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2"/>
        <w:rPr/>
      </w:pPr>
      <w:bookmarkStart w:colFirst="0" w:colLast="0" w:name="_f0ahywihwbhv" w:id="0"/>
      <w:bookmarkEnd w:id="0"/>
      <w:r w:rsidDel="00000000" w:rsidR="00000000" w:rsidRPr="00000000">
        <w:rPr>
          <w:rtl w:val="0"/>
        </w:rPr>
        <w:t xml:space="preserve">Label Brief: Cosmic Gummies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ind w:left="0" w:firstLine="0"/>
        <w:rPr/>
      </w:pPr>
      <w:r w:rsidDel="00000000" w:rsidR="00000000" w:rsidRPr="00000000">
        <w:rPr>
          <w:b w:val="1"/>
          <w:rtl w:val="0"/>
        </w:rPr>
        <w:t xml:space="preserve">Brand Name:</w:t>
      </w:r>
      <w:r w:rsidDel="00000000" w:rsidR="00000000" w:rsidRPr="00000000">
        <w:rPr>
          <w:rtl w:val="0"/>
        </w:rPr>
      </w:r>
    </w:p>
    <w:p w:rsidR="00000000" w:rsidDel="00000000" w:rsidP="00000000" w:rsidRDefault="00000000" w:rsidRPr="00000000" w14:paraId="00000004">
      <w:pPr>
        <w:ind w:left="0" w:firstLine="0"/>
        <w:rPr/>
      </w:pPr>
      <w:r w:rsidDel="00000000" w:rsidR="00000000" w:rsidRPr="00000000">
        <w:rPr>
          <w:rtl w:val="0"/>
        </w:rPr>
        <w:t xml:space="preserve">Cosmic Gummies</w:t>
      </w:r>
    </w:p>
    <w:p w:rsidR="00000000" w:rsidDel="00000000" w:rsidP="00000000" w:rsidRDefault="00000000" w:rsidRPr="00000000" w14:paraId="00000005">
      <w:pPr>
        <w:ind w:left="0" w:firstLine="0"/>
        <w:rPr>
          <w:b w:val="1"/>
        </w:rPr>
      </w:pPr>
      <w:r w:rsidDel="00000000" w:rsidR="00000000" w:rsidRPr="00000000">
        <w:rPr>
          <w:rtl w:val="0"/>
        </w:rPr>
      </w:r>
    </w:p>
    <w:p w:rsidR="00000000" w:rsidDel="00000000" w:rsidP="00000000" w:rsidRDefault="00000000" w:rsidRPr="00000000" w14:paraId="00000006">
      <w:pPr>
        <w:ind w:left="0" w:firstLine="0"/>
        <w:rPr>
          <w:u w:val="single"/>
        </w:rPr>
      </w:pPr>
      <w:r w:rsidDel="00000000" w:rsidR="00000000" w:rsidRPr="00000000">
        <w:rPr>
          <w:b w:val="1"/>
          <w:rtl w:val="0"/>
        </w:rPr>
        <w:t xml:space="preserve">Project Overview:</w:t>
      </w:r>
      <w:r w:rsidDel="00000000" w:rsidR="00000000" w:rsidRPr="00000000">
        <w:rPr>
          <w:rtl w:val="0"/>
        </w:rPr>
      </w:r>
    </w:p>
    <w:p w:rsidR="00000000" w:rsidDel="00000000" w:rsidP="00000000" w:rsidRDefault="00000000" w:rsidRPr="00000000" w14:paraId="00000007">
      <w:pPr>
        <w:rPr>
          <w:highlight w:val="white"/>
        </w:rPr>
      </w:pPr>
      <w:r w:rsidDel="00000000" w:rsidR="00000000" w:rsidRPr="00000000">
        <w:rPr>
          <w:rtl w:val="0"/>
        </w:rPr>
        <w:t xml:space="preserve">Cosmic Gummies</w:t>
      </w:r>
      <w:r w:rsidDel="00000000" w:rsidR="00000000" w:rsidRPr="00000000">
        <w:rPr>
          <w:rtl w:val="0"/>
        </w:rPr>
        <w:t xml:space="preserve"> is made out of the psychedelic Amanita mushroom that enhances one's reality and sends you on a trip. This is the most universally identifiable mushroom (red with white dots). </w:t>
      </w:r>
      <w:r w:rsidDel="00000000" w:rsidR="00000000" w:rsidRPr="00000000">
        <w:rPr>
          <w:highlight w:val="white"/>
          <w:rtl w:val="0"/>
        </w:rPr>
        <w:t xml:space="preserve">This brand’s identity is trippy, psychedelic, fun and escapism. The Cosmic Gummies label will be placed on gummy bottles and gummy bags that will be sold online through an ecommerce webpage, social media campaigns and on shelves in retail stores. This is a fun label, have a blast with this.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b w:val="1"/>
          <w:rtl w:val="0"/>
        </w:rPr>
        <w:t xml:space="preserve">Label Reques</w:t>
      </w:r>
      <w:r w:rsidDel="00000000" w:rsidR="00000000" w:rsidRPr="00000000">
        <w:rPr>
          <w:rtl w:val="0"/>
        </w:rPr>
        <w:t xml:space="preserve">t:</w:t>
      </w:r>
    </w:p>
    <w:p w:rsidR="00000000" w:rsidDel="00000000" w:rsidP="00000000" w:rsidRDefault="00000000" w:rsidRPr="00000000" w14:paraId="0000000A">
      <w:pPr>
        <w:rPr/>
      </w:pPr>
      <w:r w:rsidDel="00000000" w:rsidR="00000000" w:rsidRPr="00000000">
        <w:rPr>
          <w:rtl w:val="0"/>
        </w:rPr>
        <w:t xml:space="preserve">Below is an example template of the label real estate available and the necessary label components:</w:t>
      </w:r>
    </w:p>
    <w:p w:rsidR="00000000" w:rsidDel="00000000" w:rsidP="00000000" w:rsidRDefault="00000000" w:rsidRPr="00000000" w14:paraId="0000000B">
      <w:pPr>
        <w:rPr/>
      </w:pPr>
      <w:r w:rsidDel="00000000" w:rsidR="00000000" w:rsidRPr="00000000">
        <w:rPr>
          <w:rtl w:val="0"/>
        </w:rPr>
      </w:r>
    </w:p>
    <w:p w:rsidR="00000000" w:rsidDel="00000000" w:rsidP="00000000" w:rsidRDefault="00000000" w:rsidRPr="00000000" w14:paraId="0000000C">
      <w:pPr>
        <w:rPr/>
      </w:pPr>
      <w:r w:rsidDel="00000000" w:rsidR="00000000" w:rsidRPr="00000000">
        <w:rPr/>
        <w:drawing>
          <wp:inline distB="114300" distT="114300" distL="114300" distR="114300">
            <wp:extent cx="6858000" cy="2692400"/>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858000" cy="2692400"/>
                    </a:xfrm>
                    <a:prstGeom prst="rect"/>
                    <a:ln/>
                  </pic:spPr>
                </pic:pic>
              </a:graphicData>
            </a:graphic>
          </wp:inline>
        </w:drawing>
      </w:r>
      <w:r w:rsidDel="00000000" w:rsidR="00000000" w:rsidRPr="00000000">
        <w:rPr>
          <w:rtl w:val="0"/>
        </w:rPr>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rPr>
      </w:pPr>
      <w:r w:rsidDel="00000000" w:rsidR="00000000" w:rsidRPr="00000000">
        <w:rPr>
          <w:b w:val="1"/>
          <w:rtl w:val="0"/>
        </w:rPr>
        <w:t xml:space="preserve">Label </w:t>
      </w:r>
      <w:r w:rsidDel="00000000" w:rsidR="00000000" w:rsidRPr="00000000">
        <w:rPr>
          <w:b w:val="1"/>
          <w:u w:val="single"/>
          <w:rtl w:val="0"/>
        </w:rPr>
        <w:t xml:space="preserve">must</w:t>
      </w:r>
      <w:r w:rsidDel="00000000" w:rsidR="00000000" w:rsidRPr="00000000">
        <w:rPr>
          <w:b w:val="1"/>
          <w:rtl w:val="0"/>
        </w:rPr>
        <w:t xml:space="preserve"> include:</w:t>
      </w:r>
    </w:p>
    <w:p w:rsidR="00000000" w:rsidDel="00000000" w:rsidP="00000000" w:rsidRDefault="00000000" w:rsidRPr="00000000" w14:paraId="0000000F">
      <w:pPr>
        <w:numPr>
          <w:ilvl w:val="0"/>
          <w:numId w:val="2"/>
        </w:numPr>
        <w:ind w:left="720" w:hanging="360"/>
        <w:rPr>
          <w:u w:val="none"/>
        </w:rPr>
      </w:pPr>
      <w:r w:rsidDel="00000000" w:rsidR="00000000" w:rsidRPr="00000000">
        <w:rPr>
          <w:rtl w:val="0"/>
        </w:rPr>
        <w:t xml:space="preserve">Logo: TBD </w:t>
      </w:r>
    </w:p>
    <w:p w:rsidR="00000000" w:rsidDel="00000000" w:rsidP="00000000" w:rsidRDefault="00000000" w:rsidRPr="00000000" w14:paraId="00000010">
      <w:pPr>
        <w:numPr>
          <w:ilvl w:val="0"/>
          <w:numId w:val="2"/>
        </w:numPr>
        <w:ind w:left="720" w:hanging="360"/>
        <w:rPr>
          <w:u w:val="none"/>
        </w:rPr>
      </w:pPr>
      <w:r w:rsidDel="00000000" w:rsidR="00000000" w:rsidRPr="00000000">
        <w:rPr>
          <w:rtl w:val="0"/>
        </w:rPr>
        <w:t xml:space="preserve">Product name: Cosmic Gummies</w:t>
      </w:r>
    </w:p>
    <w:p w:rsidR="00000000" w:rsidDel="00000000" w:rsidP="00000000" w:rsidRDefault="00000000" w:rsidRPr="00000000" w14:paraId="00000011">
      <w:pPr>
        <w:numPr>
          <w:ilvl w:val="0"/>
          <w:numId w:val="2"/>
        </w:numPr>
        <w:ind w:left="720" w:hanging="360"/>
        <w:rPr>
          <w:u w:val="none"/>
        </w:rPr>
      </w:pPr>
      <w:r w:rsidDel="00000000" w:rsidR="00000000" w:rsidRPr="00000000">
        <w:rPr>
          <w:rtl w:val="0"/>
        </w:rPr>
        <w:t xml:space="preserve">Flavor: TBD </w:t>
      </w:r>
    </w:p>
    <w:p w:rsidR="00000000" w:rsidDel="00000000" w:rsidP="00000000" w:rsidRDefault="00000000" w:rsidRPr="00000000" w14:paraId="00000012">
      <w:pPr>
        <w:numPr>
          <w:ilvl w:val="0"/>
          <w:numId w:val="2"/>
        </w:numPr>
        <w:ind w:left="720" w:hanging="360"/>
        <w:rPr>
          <w:u w:val="none"/>
        </w:rPr>
      </w:pPr>
      <w:r w:rsidDel="00000000" w:rsidR="00000000" w:rsidRPr="00000000">
        <w:rPr>
          <w:rtl w:val="0"/>
        </w:rPr>
        <w:t xml:space="preserve">Front Label Ingredients: TBD (2 total up total - about 24 characters at most)</w:t>
      </w:r>
    </w:p>
    <w:p w:rsidR="00000000" w:rsidDel="00000000" w:rsidP="00000000" w:rsidRDefault="00000000" w:rsidRPr="00000000" w14:paraId="00000013">
      <w:pPr>
        <w:numPr>
          <w:ilvl w:val="0"/>
          <w:numId w:val="2"/>
        </w:numPr>
        <w:ind w:left="720" w:hanging="360"/>
        <w:rPr>
          <w:u w:val="none"/>
        </w:rPr>
      </w:pPr>
      <w:r w:rsidDel="00000000" w:rsidR="00000000" w:rsidRPr="00000000">
        <w:rPr>
          <w:rtl w:val="0"/>
        </w:rPr>
        <w:t xml:space="preserve">Back Label Ingredients: </w:t>
      </w:r>
    </w:p>
    <w:p w:rsidR="00000000" w:rsidDel="00000000" w:rsidP="00000000" w:rsidRDefault="00000000" w:rsidRPr="00000000" w14:paraId="00000014">
      <w:pPr>
        <w:numPr>
          <w:ilvl w:val="0"/>
          <w:numId w:val="2"/>
        </w:numPr>
        <w:ind w:left="720" w:hanging="360"/>
        <w:rPr>
          <w:u w:val="none"/>
        </w:rPr>
      </w:pPr>
      <w:r w:rsidDel="00000000" w:rsidR="00000000" w:rsidRPr="00000000">
        <w:rPr>
          <w:rtl w:val="0"/>
        </w:rPr>
        <w:t xml:space="preserve">Gummy count</w:t>
      </w:r>
    </w:p>
    <w:p w:rsidR="00000000" w:rsidDel="00000000" w:rsidP="00000000" w:rsidRDefault="00000000" w:rsidRPr="00000000" w14:paraId="00000015">
      <w:pPr>
        <w:numPr>
          <w:ilvl w:val="1"/>
          <w:numId w:val="2"/>
        </w:numPr>
        <w:ind w:left="1440" w:hanging="360"/>
        <w:rPr>
          <w:u w:val="none"/>
        </w:rPr>
      </w:pPr>
      <w:r w:rsidDel="00000000" w:rsidR="00000000" w:rsidRPr="00000000">
        <w:rPr>
          <w:rtl w:val="0"/>
        </w:rPr>
        <w:t xml:space="preserve">Dosage per gummy </w:t>
      </w:r>
    </w:p>
    <w:p w:rsidR="00000000" w:rsidDel="00000000" w:rsidP="00000000" w:rsidRDefault="00000000" w:rsidRPr="00000000" w14:paraId="00000016">
      <w:pPr>
        <w:numPr>
          <w:ilvl w:val="0"/>
          <w:numId w:val="2"/>
        </w:numPr>
        <w:ind w:left="720" w:hanging="360"/>
        <w:rPr>
          <w:u w:val="none"/>
        </w:rPr>
      </w:pPr>
      <w:r w:rsidDel="00000000" w:rsidR="00000000" w:rsidRPr="00000000">
        <w:rPr>
          <w:rtl w:val="0"/>
        </w:rPr>
        <w:t xml:space="preserve">Net weight</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b w:val="1"/>
          <w:rtl w:val="0"/>
        </w:rPr>
        <w:t xml:space="preserve">Label elements we like:</w:t>
      </w:r>
      <w:r w:rsidDel="00000000" w:rsidR="00000000" w:rsidRPr="00000000">
        <w:rPr>
          <w:rtl w:val="0"/>
        </w:rPr>
      </w:r>
    </w:p>
    <w:p w:rsidR="00000000" w:rsidDel="00000000" w:rsidP="00000000" w:rsidRDefault="00000000" w:rsidRPr="00000000" w14:paraId="00000019">
      <w:pPr>
        <w:numPr>
          <w:ilvl w:val="0"/>
          <w:numId w:val="1"/>
        </w:numPr>
        <w:ind w:left="720" w:hanging="360"/>
      </w:pPr>
      <w:r w:rsidDel="00000000" w:rsidR="00000000" w:rsidRPr="00000000">
        <w:rPr>
          <w:rtl w:val="0"/>
        </w:rPr>
        <w:t xml:space="preserve">Label should incorporate the Amanita mushroom either literally or in some trippy/psychedelic representation. </w:t>
      </w:r>
    </w:p>
    <w:p w:rsidR="00000000" w:rsidDel="00000000" w:rsidP="00000000" w:rsidRDefault="00000000" w:rsidRPr="00000000" w14:paraId="0000001A">
      <w:pPr>
        <w:numPr>
          <w:ilvl w:val="0"/>
          <w:numId w:val="1"/>
        </w:numPr>
        <w:ind w:left="720" w:hanging="360"/>
        <w:rPr>
          <w:u w:val="none"/>
        </w:rPr>
      </w:pPr>
      <w:r w:rsidDel="00000000" w:rsidR="00000000" w:rsidRPr="00000000">
        <w:rPr>
          <w:rtl w:val="0"/>
        </w:rPr>
        <w:t xml:space="preserve">Label should be fun to look at sober, and trippy (a blast) to look at after you've taken the product</w:t>
      </w:r>
    </w:p>
    <w:p w:rsidR="00000000" w:rsidDel="00000000" w:rsidP="00000000" w:rsidRDefault="00000000" w:rsidRPr="00000000" w14:paraId="0000001B">
      <w:pPr>
        <w:numPr>
          <w:ilvl w:val="0"/>
          <w:numId w:val="1"/>
        </w:numPr>
        <w:ind w:left="720" w:hanging="360"/>
        <w:rPr>
          <w:u w:val="none"/>
        </w:rPr>
      </w:pPr>
      <w:r w:rsidDel="00000000" w:rsidR="00000000" w:rsidRPr="00000000">
        <w:rPr>
          <w:rtl w:val="0"/>
        </w:rPr>
        <w:t xml:space="preserve">Label should invoke a mushroom effect. Examples of “the mushroom effect” below:</w:t>
      </w:r>
    </w:p>
    <w:p w:rsidR="00000000" w:rsidDel="00000000" w:rsidP="00000000" w:rsidRDefault="00000000" w:rsidRPr="00000000" w14:paraId="0000001C">
      <w:pPr>
        <w:numPr>
          <w:ilvl w:val="1"/>
          <w:numId w:val="1"/>
        </w:numPr>
        <w:ind w:left="1440" w:hanging="360"/>
      </w:pPr>
      <w:r w:rsidDel="00000000" w:rsidR="00000000" w:rsidRPr="00000000">
        <w:rPr>
          <w:rtl w:val="0"/>
        </w:rPr>
        <w:t xml:space="preserve">Mostly it’s just glowing colors, distortions, details popping out…good vibes</w:t>
      </w:r>
    </w:p>
    <w:p w:rsidR="00000000" w:rsidDel="00000000" w:rsidP="00000000" w:rsidRDefault="00000000" w:rsidRPr="00000000" w14:paraId="0000001D">
      <w:pPr>
        <w:numPr>
          <w:ilvl w:val="1"/>
          <w:numId w:val="1"/>
        </w:numPr>
        <w:ind w:left="1440" w:hanging="360"/>
      </w:pPr>
      <w:r w:rsidDel="00000000" w:rsidR="00000000" w:rsidRPr="00000000">
        <w:rPr>
          <w:rtl w:val="0"/>
        </w:rPr>
        <w:t xml:space="preserve">an explosion of stimuli, my mind zipped through so many connections</w:t>
      </w:r>
    </w:p>
    <w:p w:rsidR="00000000" w:rsidDel="00000000" w:rsidP="00000000" w:rsidRDefault="00000000" w:rsidRPr="00000000" w14:paraId="0000001E">
      <w:pPr>
        <w:numPr>
          <w:ilvl w:val="1"/>
          <w:numId w:val="1"/>
        </w:numPr>
        <w:ind w:left="1440" w:hanging="360"/>
      </w:pPr>
      <w:r w:rsidDel="00000000" w:rsidR="00000000" w:rsidRPr="00000000">
        <w:rPr>
          <w:rtl w:val="0"/>
        </w:rPr>
        <w:t xml:space="preserve">Your sense of time and space perception will be warped</w:t>
      </w:r>
    </w:p>
    <w:p w:rsidR="00000000" w:rsidDel="00000000" w:rsidP="00000000" w:rsidRDefault="00000000" w:rsidRPr="00000000" w14:paraId="0000001F">
      <w:pPr>
        <w:numPr>
          <w:ilvl w:val="1"/>
          <w:numId w:val="1"/>
        </w:numPr>
        <w:ind w:left="1440" w:hanging="360"/>
      </w:pPr>
      <w:r w:rsidDel="00000000" w:rsidR="00000000" w:rsidRPr="00000000">
        <w:rPr>
          <w:rtl w:val="0"/>
        </w:rPr>
        <w:t xml:space="preserve">colors appear to glow</w:t>
      </w:r>
    </w:p>
    <w:p w:rsidR="00000000" w:rsidDel="00000000" w:rsidP="00000000" w:rsidRDefault="00000000" w:rsidRPr="00000000" w14:paraId="00000020">
      <w:pPr>
        <w:numPr>
          <w:ilvl w:val="1"/>
          <w:numId w:val="1"/>
        </w:numPr>
        <w:ind w:left="1440" w:hanging="360"/>
      </w:pPr>
      <w:r w:rsidDel="00000000" w:rsidR="00000000" w:rsidRPr="00000000">
        <w:rPr>
          <w:rtl w:val="0"/>
        </w:rPr>
        <w:t xml:space="preserve">You’ll notice surfaces glittering and an increased richness in texture of (all) things.</w:t>
      </w:r>
    </w:p>
    <w:p w:rsidR="00000000" w:rsidDel="00000000" w:rsidP="00000000" w:rsidRDefault="00000000" w:rsidRPr="00000000" w14:paraId="00000021">
      <w:pPr>
        <w:numPr>
          <w:ilvl w:val="1"/>
          <w:numId w:val="1"/>
        </w:numPr>
        <w:ind w:left="1440" w:hanging="360"/>
      </w:pPr>
      <w:r w:rsidDel="00000000" w:rsidR="00000000" w:rsidRPr="00000000">
        <w:rPr>
          <w:rtl w:val="0"/>
        </w:rPr>
        <w:t xml:space="preserve">You may find yourself smiling uncontrollably, or feeling especially giggly.</w:t>
      </w:r>
    </w:p>
    <w:p w:rsidR="00000000" w:rsidDel="00000000" w:rsidP="00000000" w:rsidRDefault="00000000" w:rsidRPr="00000000" w14:paraId="00000022">
      <w:pPr>
        <w:numPr>
          <w:ilvl w:val="1"/>
          <w:numId w:val="1"/>
        </w:numPr>
        <w:ind w:left="1440" w:hanging="360"/>
      </w:pPr>
      <w:r w:rsidDel="00000000" w:rsidR="00000000" w:rsidRPr="00000000">
        <w:rPr>
          <w:rtl w:val="0"/>
        </w:rPr>
        <w:t xml:space="preserve">First feelings are usually those of euphoria and an "opening up" of the world where colors become more vivid and solid objects appear to "breathe."</w:t>
      </w:r>
    </w:p>
    <w:p w:rsidR="00000000" w:rsidDel="00000000" w:rsidP="00000000" w:rsidRDefault="00000000" w:rsidRPr="00000000" w14:paraId="00000023">
      <w:pPr>
        <w:ind w:left="0" w:firstLine="0"/>
        <w:rPr>
          <w:b w:val="1"/>
        </w:rPr>
      </w:pPr>
      <w:r w:rsidDel="00000000" w:rsidR="00000000" w:rsidRPr="00000000">
        <w:rPr>
          <w:rtl w:val="0"/>
        </w:rPr>
      </w:r>
    </w:p>
    <w:p w:rsidR="00000000" w:rsidDel="00000000" w:rsidP="00000000" w:rsidRDefault="00000000" w:rsidRPr="00000000" w14:paraId="00000024">
      <w:pPr>
        <w:ind w:left="1440" w:firstLine="0"/>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Label Examples we like:</w:t>
      </w:r>
    </w:p>
    <w:p w:rsidR="00000000" w:rsidDel="00000000" w:rsidP="00000000" w:rsidRDefault="00000000" w:rsidRPr="00000000" w14:paraId="00000026">
      <w:pPr>
        <w:numPr>
          <w:ilvl w:val="0"/>
          <w:numId w:val="3"/>
        </w:numPr>
        <w:ind w:left="720" w:hanging="360"/>
        <w:rPr/>
      </w:pPr>
      <w:r w:rsidDel="00000000" w:rsidR="00000000" w:rsidRPr="00000000">
        <w:rPr>
          <w:rtl w:val="0"/>
        </w:rPr>
        <w:t xml:space="preserve">Dozo</w:t>
      </w:r>
    </w:p>
    <w:p w:rsidR="00000000" w:rsidDel="00000000" w:rsidP="00000000" w:rsidRDefault="00000000" w:rsidRPr="00000000" w14:paraId="00000027">
      <w:pPr>
        <w:numPr>
          <w:ilvl w:val="1"/>
          <w:numId w:val="3"/>
        </w:numPr>
        <w:ind w:left="1440" w:hanging="360"/>
        <w:rPr>
          <w:b w:val="1"/>
        </w:rPr>
      </w:pPr>
      <w:r w:rsidDel="00000000" w:rsidR="00000000" w:rsidRPr="00000000">
        <w:rPr/>
        <w:drawing>
          <wp:inline distB="114300" distT="114300" distL="114300" distR="114300">
            <wp:extent cx="4909361" cy="4643438"/>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909361" cy="4643438"/>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numPr>
          <w:ilvl w:val="0"/>
          <w:numId w:val="3"/>
        </w:numPr>
        <w:ind w:left="720" w:hanging="360"/>
      </w:pPr>
      <w:r w:rsidDel="00000000" w:rsidR="00000000" w:rsidRPr="00000000">
        <w:rPr>
          <w:rtl w:val="0"/>
        </w:rPr>
        <w:t xml:space="preserve">https://thehelpingfriendlysalve.com/moon-shrooms-gummies-mango/</w:t>
      </w:r>
    </w:p>
    <w:p w:rsidR="00000000" w:rsidDel="00000000" w:rsidP="00000000" w:rsidRDefault="00000000" w:rsidRPr="00000000" w14:paraId="00000029">
      <w:pPr>
        <w:numPr>
          <w:ilvl w:val="1"/>
          <w:numId w:val="3"/>
        </w:numPr>
        <w:ind w:left="1440" w:hanging="360"/>
      </w:pPr>
      <w:r w:rsidDel="00000000" w:rsidR="00000000" w:rsidRPr="00000000">
        <w:rPr/>
        <w:drawing>
          <wp:inline distB="114300" distT="114300" distL="114300" distR="114300">
            <wp:extent cx="4095750" cy="4762500"/>
            <wp:effectExtent b="0" l="0" r="0" t="0"/>
            <wp:docPr id="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4095750" cy="4762500"/>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numPr>
          <w:ilvl w:val="0"/>
          <w:numId w:val="3"/>
        </w:numPr>
        <w:ind w:left="720" w:hanging="360"/>
      </w:pPr>
      <w:hyperlink r:id="rId9">
        <w:r w:rsidDel="00000000" w:rsidR="00000000" w:rsidRPr="00000000">
          <w:rPr>
            <w:color w:val="1155cc"/>
            <w:u w:val="single"/>
            <w:rtl w:val="0"/>
          </w:rPr>
          <w:t xml:space="preserve">https://eightysixbrand.com/products/funguy-bluerazz-amanita-gummies/</w:t>
        </w:r>
      </w:hyperlink>
      <w:r w:rsidDel="00000000" w:rsidR="00000000" w:rsidRPr="00000000">
        <w:rPr>
          <w:rtl w:val="0"/>
        </w:rPr>
      </w:r>
    </w:p>
    <w:p w:rsidR="00000000" w:rsidDel="00000000" w:rsidP="00000000" w:rsidRDefault="00000000" w:rsidRPr="00000000" w14:paraId="0000002B">
      <w:pPr>
        <w:numPr>
          <w:ilvl w:val="1"/>
          <w:numId w:val="3"/>
        </w:numPr>
        <w:ind w:left="1440" w:hanging="360"/>
      </w:pPr>
      <w:r w:rsidDel="00000000" w:rsidR="00000000" w:rsidRPr="00000000">
        <w:rPr/>
        <w:drawing>
          <wp:inline distB="114300" distT="114300" distL="114300" distR="114300">
            <wp:extent cx="3095625" cy="3476625"/>
            <wp:effectExtent b="0" l="0" r="0" t="0"/>
            <wp:docPr id="2" name="image4.png"/>
            <a:graphic>
              <a:graphicData uri="http://schemas.openxmlformats.org/drawingml/2006/picture">
                <pic:pic>
                  <pic:nvPicPr>
                    <pic:cNvPr id="0" name="image4.png"/>
                    <pic:cNvPicPr preferRelativeResize="0"/>
                  </pic:nvPicPr>
                  <pic:blipFill>
                    <a:blip r:embed="rId10"/>
                    <a:srcRect b="0" l="0" r="0" t="0"/>
                    <a:stretch>
                      <a:fillRect/>
                    </a:stretch>
                  </pic:blipFill>
                  <pic:spPr>
                    <a:xfrm>
                      <a:off x="0" y="0"/>
                      <a:ext cx="3095625" cy="3476625"/>
                    </a:xfrm>
                    <a:prstGeom prst="rect"/>
                    <a:ln/>
                  </pic:spPr>
                </pic:pic>
              </a:graphicData>
            </a:graphic>
          </wp:inline>
        </w:drawing>
      </w:r>
      <w:r w:rsidDel="00000000" w:rsidR="00000000" w:rsidRPr="00000000">
        <w:rPr>
          <w:rtl w:val="0"/>
        </w:rPr>
      </w:r>
    </w:p>
    <w:p w:rsidR="00000000" w:rsidDel="00000000" w:rsidP="00000000" w:rsidRDefault="00000000" w:rsidRPr="00000000" w14:paraId="0000002C">
      <w:pPr>
        <w:numPr>
          <w:ilvl w:val="0"/>
          <w:numId w:val="3"/>
        </w:numPr>
        <w:ind w:left="720" w:hanging="360"/>
        <w:rPr>
          <w:u w:val="none"/>
        </w:rPr>
      </w:pPr>
      <w:r w:rsidDel="00000000" w:rsidR="00000000" w:rsidRPr="00000000">
        <w:rPr>
          <w:rtl w:val="0"/>
        </w:rPr>
      </w:r>
    </w:p>
    <w:p w:rsidR="00000000" w:rsidDel="00000000" w:rsidP="00000000" w:rsidRDefault="00000000" w:rsidRPr="00000000" w14:paraId="0000002D">
      <w:pPr>
        <w:numPr>
          <w:ilvl w:val="1"/>
          <w:numId w:val="3"/>
        </w:numPr>
        <w:ind w:left="1440" w:hanging="360"/>
        <w:rPr>
          <w:b w:val="1"/>
          <w:u w:val="none"/>
        </w:rPr>
      </w:pPr>
      <w:r w:rsidDel="00000000" w:rsidR="00000000" w:rsidRPr="00000000">
        <w:rPr>
          <w:rtl w:val="0"/>
        </w:rPr>
      </w:r>
    </w:p>
    <w:p w:rsidR="00000000" w:rsidDel="00000000" w:rsidP="00000000" w:rsidRDefault="00000000" w:rsidRPr="00000000" w14:paraId="0000002E">
      <w:pPr>
        <w:numPr>
          <w:ilvl w:val="0"/>
          <w:numId w:val="3"/>
        </w:numPr>
        <w:ind w:left="720" w:hanging="360"/>
        <w:rPr>
          <w:u w:val="none"/>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r>
    </w:p>
    <w:sectPr>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4.png"/><Relationship Id="rId9" Type="http://schemas.openxmlformats.org/officeDocument/2006/relationships/hyperlink" Target="https://eightysixbrand.com/products/funguy-bluerazz-amanita-gummies/"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