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2AE1" w14:textId="39F69F9F" w:rsidR="00591C12" w:rsidRPr="00FD635B" w:rsidRDefault="00FD635B" w:rsidP="00FD635B">
      <w:pPr>
        <w:jc w:val="center"/>
        <w:rPr>
          <w:b/>
          <w:bCs/>
          <w:sz w:val="22"/>
          <w:szCs w:val="22"/>
        </w:rPr>
      </w:pPr>
      <w:r w:rsidRPr="00FD635B">
        <w:rPr>
          <w:b/>
          <w:bCs/>
          <w:sz w:val="22"/>
          <w:szCs w:val="22"/>
        </w:rPr>
        <w:t>Course Descriptions</w:t>
      </w:r>
    </w:p>
    <w:p w14:paraId="49C71846" w14:textId="77777777" w:rsidR="00591C12" w:rsidRPr="00FD635B" w:rsidRDefault="00591C12" w:rsidP="00591C12">
      <w:pPr>
        <w:rPr>
          <w:b/>
          <w:bCs/>
          <w:sz w:val="22"/>
          <w:szCs w:val="22"/>
        </w:rPr>
      </w:pPr>
    </w:p>
    <w:p w14:paraId="146BAE08" w14:textId="60AC3701" w:rsidR="00591C12" w:rsidRPr="00FD635B" w:rsidRDefault="00591C12" w:rsidP="00591C12">
      <w:pPr>
        <w:rPr>
          <w:sz w:val="22"/>
          <w:szCs w:val="22"/>
        </w:rPr>
      </w:pPr>
      <w:r w:rsidRPr="00FD635B">
        <w:rPr>
          <w:b/>
          <w:bCs/>
          <w:sz w:val="22"/>
          <w:szCs w:val="22"/>
        </w:rPr>
        <w:t>Title: Advanced Witness Preparation: Help your personal injury client tell their story</w:t>
      </w:r>
    </w:p>
    <w:p w14:paraId="020015F1" w14:textId="77777777" w:rsidR="00591C12" w:rsidRPr="00FD635B" w:rsidRDefault="00591C12" w:rsidP="00591C12">
      <w:pPr>
        <w:rPr>
          <w:sz w:val="22"/>
          <w:szCs w:val="22"/>
        </w:rPr>
      </w:pPr>
      <w:r w:rsidRPr="00FD635B">
        <w:rPr>
          <w:sz w:val="22"/>
          <w:szCs w:val="22"/>
        </w:rPr>
        <w:t> </w:t>
      </w:r>
      <w:r w:rsidRPr="00FD635B">
        <w:rPr>
          <w:sz w:val="22"/>
          <w:szCs w:val="22"/>
        </w:rPr>
        <w:br/>
      </w:r>
      <w:r w:rsidRPr="00FD635B">
        <w:rPr>
          <w:b/>
          <w:bCs/>
          <w:sz w:val="22"/>
          <w:szCs w:val="22"/>
        </w:rPr>
        <w:t>Summary</w:t>
      </w:r>
    </w:p>
    <w:p w14:paraId="58567865" w14:textId="77777777" w:rsidR="00591C12" w:rsidRPr="00FD635B" w:rsidRDefault="00591C12" w:rsidP="00591C12">
      <w:pPr>
        <w:rPr>
          <w:sz w:val="22"/>
          <w:szCs w:val="22"/>
        </w:rPr>
      </w:pPr>
      <w:r w:rsidRPr="00FD635B">
        <w:rPr>
          <w:sz w:val="22"/>
          <w:szCs w:val="22"/>
        </w:rPr>
        <w:t>Learn how to prepare your client to be a compelling witness at deposition and trial using state-of-the-art neurological science developed from advanced therapeutic techniques. Help your client tell the story of what happened so the jury sees, hears, and feels the depths of what the defendant did.</w:t>
      </w:r>
    </w:p>
    <w:p w14:paraId="08559D3A" w14:textId="7F7A10F4" w:rsidR="00591C12" w:rsidRPr="00FD635B" w:rsidRDefault="00FD635B" w:rsidP="00591C12">
      <w:pPr>
        <w:rPr>
          <w:sz w:val="22"/>
          <w:szCs w:val="22"/>
        </w:rPr>
      </w:pPr>
      <w:r w:rsidRPr="00FD635B">
        <w:rPr>
          <w:sz w:val="22"/>
          <w:szCs w:val="22"/>
        </w:rPr>
        <w:t>We</w:t>
      </w:r>
      <w:r w:rsidR="00591C12" w:rsidRPr="00FD635B">
        <w:rPr>
          <w:sz w:val="22"/>
          <w:szCs w:val="22"/>
        </w:rPr>
        <w:t xml:space="preserve"> will teach you how to obtain the story of the injury from your client and how to help your client present the story in its purest form during direct and cross-examination testimony. The Trial Structure Advanced Witness Preparation system will provide you with accessible strategies to transform your client into a master teller of their story.</w:t>
      </w:r>
    </w:p>
    <w:p w14:paraId="577D7F14" w14:textId="77777777" w:rsidR="00591C12" w:rsidRPr="00FD635B" w:rsidRDefault="00591C12" w:rsidP="00591C12">
      <w:pPr>
        <w:numPr>
          <w:ilvl w:val="0"/>
          <w:numId w:val="1"/>
        </w:numPr>
        <w:rPr>
          <w:sz w:val="22"/>
          <w:szCs w:val="22"/>
        </w:rPr>
      </w:pPr>
      <w:r w:rsidRPr="00FD635B">
        <w:rPr>
          <w:sz w:val="22"/>
          <w:szCs w:val="22"/>
        </w:rPr>
        <w:t>Turn your client into a compelling witness at deposition and trial</w:t>
      </w:r>
    </w:p>
    <w:p w14:paraId="04810746" w14:textId="77777777" w:rsidR="00591C12" w:rsidRPr="00FD635B" w:rsidRDefault="00591C12" w:rsidP="00591C12">
      <w:pPr>
        <w:numPr>
          <w:ilvl w:val="0"/>
          <w:numId w:val="1"/>
        </w:numPr>
        <w:rPr>
          <w:sz w:val="22"/>
          <w:szCs w:val="22"/>
        </w:rPr>
      </w:pPr>
      <w:r w:rsidRPr="00FD635B">
        <w:rPr>
          <w:sz w:val="22"/>
          <w:szCs w:val="22"/>
        </w:rPr>
        <w:t>Prepare your client using state-of-the-art neurological science developed from advanced therapeutic techniques </w:t>
      </w:r>
    </w:p>
    <w:p w14:paraId="6500B635" w14:textId="77777777" w:rsidR="00591C12" w:rsidRPr="00FD635B" w:rsidRDefault="00591C12" w:rsidP="00591C12">
      <w:pPr>
        <w:numPr>
          <w:ilvl w:val="0"/>
          <w:numId w:val="1"/>
        </w:numPr>
        <w:rPr>
          <w:sz w:val="22"/>
          <w:szCs w:val="22"/>
        </w:rPr>
      </w:pPr>
      <w:r w:rsidRPr="00FD635B">
        <w:rPr>
          <w:sz w:val="22"/>
          <w:szCs w:val="22"/>
        </w:rPr>
        <w:t>Help your client tell their story so the jury sees, hears, and feels the depths of what the defendant did.</w:t>
      </w:r>
    </w:p>
    <w:p w14:paraId="3BE32769" w14:textId="1A653247" w:rsidR="00591C12" w:rsidRPr="00FD635B" w:rsidRDefault="00591C12">
      <w:pPr>
        <w:rPr>
          <w:sz w:val="22"/>
          <w:szCs w:val="22"/>
        </w:rPr>
      </w:pPr>
    </w:p>
    <w:p w14:paraId="37469B58" w14:textId="467A51F3" w:rsidR="00591C12" w:rsidRPr="00FD635B" w:rsidRDefault="00591C12">
      <w:pPr>
        <w:rPr>
          <w:sz w:val="22"/>
          <w:szCs w:val="22"/>
        </w:rPr>
      </w:pPr>
    </w:p>
    <w:p w14:paraId="5DA6ACFE" w14:textId="77777777" w:rsidR="00FD635B" w:rsidRPr="00FD635B" w:rsidRDefault="00FD635B">
      <w:pPr>
        <w:rPr>
          <w:sz w:val="22"/>
          <w:szCs w:val="22"/>
        </w:rPr>
      </w:pPr>
    </w:p>
    <w:p w14:paraId="4ABB806D" w14:textId="32F2FCF0" w:rsidR="00591C12" w:rsidRPr="00FD635B" w:rsidRDefault="00591C12" w:rsidP="00591C12">
      <w:pPr>
        <w:rPr>
          <w:sz w:val="22"/>
          <w:szCs w:val="22"/>
        </w:rPr>
      </w:pPr>
      <w:r w:rsidRPr="00FD635B">
        <w:rPr>
          <w:b/>
          <w:bCs/>
          <w:sz w:val="22"/>
          <w:szCs w:val="22"/>
        </w:rPr>
        <w:t xml:space="preserve">Title: Structuring your </w:t>
      </w:r>
      <w:r w:rsidR="00FD635B" w:rsidRPr="00FD635B">
        <w:rPr>
          <w:b/>
          <w:bCs/>
          <w:sz w:val="22"/>
          <w:szCs w:val="22"/>
        </w:rPr>
        <w:t>Plaintiff</w:t>
      </w:r>
      <w:r w:rsidRPr="00FD635B">
        <w:rPr>
          <w:b/>
          <w:bCs/>
          <w:sz w:val="22"/>
          <w:szCs w:val="22"/>
        </w:rPr>
        <w:t xml:space="preserve"> Damage</w:t>
      </w:r>
      <w:r w:rsidR="00FD635B" w:rsidRPr="00FD635B">
        <w:rPr>
          <w:b/>
          <w:bCs/>
          <w:sz w:val="22"/>
          <w:szCs w:val="22"/>
        </w:rPr>
        <w:t>s</w:t>
      </w:r>
      <w:r w:rsidRPr="00FD635B">
        <w:rPr>
          <w:b/>
          <w:bCs/>
          <w:sz w:val="22"/>
          <w:szCs w:val="22"/>
        </w:rPr>
        <w:t xml:space="preserve"> Case: Turn ordinary into extraordinary</w:t>
      </w:r>
    </w:p>
    <w:p w14:paraId="163AA852" w14:textId="77777777" w:rsidR="00591C12" w:rsidRPr="00FD635B" w:rsidRDefault="00591C12" w:rsidP="00591C12">
      <w:pPr>
        <w:rPr>
          <w:sz w:val="22"/>
          <w:szCs w:val="22"/>
        </w:rPr>
      </w:pPr>
      <w:r w:rsidRPr="00FD635B">
        <w:rPr>
          <w:b/>
          <w:bCs/>
          <w:sz w:val="22"/>
          <w:szCs w:val="22"/>
        </w:rPr>
        <w:t> </w:t>
      </w:r>
    </w:p>
    <w:p w14:paraId="635819A5" w14:textId="77777777" w:rsidR="00591C12" w:rsidRPr="00FD635B" w:rsidRDefault="00591C12" w:rsidP="00591C12">
      <w:pPr>
        <w:rPr>
          <w:sz w:val="22"/>
          <w:szCs w:val="22"/>
        </w:rPr>
      </w:pPr>
      <w:r w:rsidRPr="00FD635B">
        <w:rPr>
          <w:b/>
          <w:bCs/>
          <w:sz w:val="22"/>
          <w:szCs w:val="22"/>
        </w:rPr>
        <w:t>Summary</w:t>
      </w:r>
    </w:p>
    <w:p w14:paraId="45DCB033" w14:textId="04FD606C" w:rsidR="00591C12" w:rsidRPr="00FD635B" w:rsidRDefault="00591C12" w:rsidP="00591C12">
      <w:pPr>
        <w:rPr>
          <w:sz w:val="22"/>
          <w:szCs w:val="22"/>
        </w:rPr>
      </w:pPr>
      <w:r w:rsidRPr="00FD635B">
        <w:rPr>
          <w:sz w:val="22"/>
          <w:szCs w:val="22"/>
        </w:rPr>
        <w:t xml:space="preserve"> Turn ordinary into extraordinary by structuring your </w:t>
      </w:r>
      <w:r w:rsidR="00FD635B" w:rsidRPr="00FD635B">
        <w:rPr>
          <w:sz w:val="22"/>
          <w:szCs w:val="22"/>
        </w:rPr>
        <w:t>plaintiff</w:t>
      </w:r>
      <w:r w:rsidRPr="00FD635B">
        <w:rPr>
          <w:sz w:val="22"/>
          <w:szCs w:val="22"/>
        </w:rPr>
        <w:t xml:space="preserve"> injury case for voir dire, opening statement, and closing argument so the jury can see, hear, and feel the truth of what the defense did to your client. Learn how to make complex medical causation issues easily understandable for the jury and get the most out of your client’s story.</w:t>
      </w:r>
    </w:p>
    <w:p w14:paraId="3E606586" w14:textId="77777777" w:rsidR="00591C12" w:rsidRPr="00FD635B" w:rsidRDefault="00591C12" w:rsidP="00591C12">
      <w:pPr>
        <w:rPr>
          <w:sz w:val="22"/>
          <w:szCs w:val="22"/>
        </w:rPr>
      </w:pPr>
      <w:r w:rsidRPr="00FD635B">
        <w:rPr>
          <w:sz w:val="22"/>
          <w:szCs w:val="22"/>
        </w:rPr>
        <w:t> </w:t>
      </w:r>
    </w:p>
    <w:p w14:paraId="1323AD15" w14:textId="77777777" w:rsidR="00591C12" w:rsidRPr="00FD635B" w:rsidRDefault="00591C12" w:rsidP="00591C12">
      <w:pPr>
        <w:rPr>
          <w:sz w:val="22"/>
          <w:szCs w:val="22"/>
        </w:rPr>
      </w:pPr>
      <w:r w:rsidRPr="00FD635B">
        <w:rPr>
          <w:sz w:val="22"/>
          <w:szCs w:val="22"/>
        </w:rPr>
        <w:t>1.           Focus the jury on the defendant</w:t>
      </w:r>
    </w:p>
    <w:p w14:paraId="5AB3CB94" w14:textId="77777777" w:rsidR="00591C12" w:rsidRPr="00FD635B" w:rsidRDefault="00591C12" w:rsidP="00591C12">
      <w:pPr>
        <w:rPr>
          <w:sz w:val="22"/>
          <w:szCs w:val="22"/>
        </w:rPr>
      </w:pPr>
      <w:r w:rsidRPr="00FD635B">
        <w:rPr>
          <w:sz w:val="22"/>
          <w:szCs w:val="22"/>
        </w:rPr>
        <w:t>2.           Identify what the defense will say and how they will say it</w:t>
      </w:r>
    </w:p>
    <w:p w14:paraId="3E95DB83" w14:textId="77777777" w:rsidR="00591C12" w:rsidRPr="00FD635B" w:rsidRDefault="00591C12" w:rsidP="00591C12">
      <w:pPr>
        <w:rPr>
          <w:sz w:val="22"/>
          <w:szCs w:val="22"/>
        </w:rPr>
      </w:pPr>
      <w:r w:rsidRPr="00FD635B">
        <w:rPr>
          <w:sz w:val="22"/>
          <w:szCs w:val="22"/>
        </w:rPr>
        <w:t>3.           Use advanced linguistics to speak to the jury on a deeper level</w:t>
      </w:r>
    </w:p>
    <w:p w14:paraId="1612F5E7" w14:textId="77777777" w:rsidR="00591C12" w:rsidRPr="00FD635B" w:rsidRDefault="00591C12" w:rsidP="00591C12">
      <w:pPr>
        <w:rPr>
          <w:sz w:val="22"/>
          <w:szCs w:val="22"/>
        </w:rPr>
      </w:pPr>
      <w:r w:rsidRPr="00FD635B">
        <w:rPr>
          <w:sz w:val="22"/>
          <w:szCs w:val="22"/>
        </w:rPr>
        <w:t>4.           How to present complex medical causation in opening</w:t>
      </w:r>
    </w:p>
    <w:p w14:paraId="7CD2EEFF" w14:textId="30067684" w:rsidR="00591C12" w:rsidRPr="00FD635B" w:rsidRDefault="00591C12">
      <w:pPr>
        <w:rPr>
          <w:sz w:val="22"/>
          <w:szCs w:val="22"/>
        </w:rPr>
      </w:pPr>
    </w:p>
    <w:p w14:paraId="02FD821E" w14:textId="52757C68" w:rsidR="00591C12" w:rsidRPr="00FD635B" w:rsidRDefault="00591C12">
      <w:pPr>
        <w:rPr>
          <w:sz w:val="22"/>
          <w:szCs w:val="22"/>
        </w:rPr>
      </w:pPr>
    </w:p>
    <w:p w14:paraId="49F91E2A" w14:textId="77777777" w:rsidR="00591C12" w:rsidRPr="00FD635B" w:rsidRDefault="00591C12" w:rsidP="00591C12">
      <w:pPr>
        <w:rPr>
          <w:sz w:val="22"/>
          <w:szCs w:val="22"/>
        </w:rPr>
      </w:pPr>
    </w:p>
    <w:p w14:paraId="36B1368E" w14:textId="77777777" w:rsidR="00591C12" w:rsidRPr="00FD635B" w:rsidRDefault="00591C12" w:rsidP="00591C12">
      <w:pPr>
        <w:rPr>
          <w:b/>
          <w:bCs/>
          <w:sz w:val="22"/>
          <w:szCs w:val="22"/>
        </w:rPr>
      </w:pPr>
    </w:p>
    <w:p w14:paraId="1634183D" w14:textId="77777777" w:rsidR="00591C12" w:rsidRPr="00FD635B" w:rsidRDefault="00591C12" w:rsidP="00591C12">
      <w:pPr>
        <w:rPr>
          <w:b/>
          <w:bCs/>
          <w:sz w:val="22"/>
          <w:szCs w:val="22"/>
        </w:rPr>
      </w:pPr>
    </w:p>
    <w:p w14:paraId="1FE8F135" w14:textId="77777777" w:rsidR="00FD635B" w:rsidRPr="00FD635B" w:rsidRDefault="00FD635B" w:rsidP="00591C12">
      <w:pPr>
        <w:rPr>
          <w:b/>
          <w:bCs/>
          <w:sz w:val="22"/>
          <w:szCs w:val="22"/>
        </w:rPr>
      </w:pPr>
    </w:p>
    <w:p w14:paraId="3540419E" w14:textId="77777777" w:rsidR="00FD635B" w:rsidRDefault="00FD635B" w:rsidP="00591C12">
      <w:pPr>
        <w:rPr>
          <w:b/>
          <w:bCs/>
          <w:sz w:val="22"/>
          <w:szCs w:val="22"/>
        </w:rPr>
      </w:pPr>
    </w:p>
    <w:p w14:paraId="1E76B0A2" w14:textId="77777777" w:rsidR="00FD635B" w:rsidRDefault="00FD635B" w:rsidP="00591C12">
      <w:pPr>
        <w:rPr>
          <w:b/>
          <w:bCs/>
          <w:sz w:val="22"/>
          <w:szCs w:val="22"/>
        </w:rPr>
      </w:pPr>
    </w:p>
    <w:p w14:paraId="51065BB4" w14:textId="77777777" w:rsidR="00FD635B" w:rsidRDefault="00FD635B" w:rsidP="00591C12">
      <w:pPr>
        <w:rPr>
          <w:b/>
          <w:bCs/>
          <w:sz w:val="22"/>
          <w:szCs w:val="22"/>
        </w:rPr>
      </w:pPr>
    </w:p>
    <w:p w14:paraId="15CC85F4" w14:textId="77777777" w:rsidR="00FD635B" w:rsidRDefault="00FD635B" w:rsidP="00591C12">
      <w:pPr>
        <w:rPr>
          <w:b/>
          <w:bCs/>
          <w:sz w:val="22"/>
          <w:szCs w:val="22"/>
        </w:rPr>
      </w:pPr>
    </w:p>
    <w:p w14:paraId="7B47E31F" w14:textId="7BF8E094" w:rsidR="00591C12" w:rsidRPr="00FD635B" w:rsidRDefault="00591C12" w:rsidP="00591C12">
      <w:pPr>
        <w:rPr>
          <w:b/>
          <w:bCs/>
          <w:sz w:val="22"/>
          <w:szCs w:val="22"/>
        </w:rPr>
      </w:pPr>
      <w:r w:rsidRPr="00FD635B">
        <w:rPr>
          <w:b/>
          <w:bCs/>
          <w:sz w:val="22"/>
          <w:szCs w:val="22"/>
        </w:rPr>
        <w:lastRenderedPageBreak/>
        <w:t xml:space="preserve">Title: Bring Your Client’s Story to Life: Persuasion and Presentation Skills </w:t>
      </w:r>
    </w:p>
    <w:p w14:paraId="6E6D3710" w14:textId="77777777" w:rsidR="00591C12" w:rsidRPr="00FD635B" w:rsidRDefault="00591C12" w:rsidP="00591C12">
      <w:pPr>
        <w:rPr>
          <w:b/>
          <w:bCs/>
          <w:sz w:val="22"/>
          <w:szCs w:val="22"/>
        </w:rPr>
      </w:pPr>
    </w:p>
    <w:p w14:paraId="47A0FF05" w14:textId="500758BA" w:rsidR="00591C12" w:rsidRPr="00FD635B" w:rsidRDefault="00591C12" w:rsidP="00591C12">
      <w:pPr>
        <w:rPr>
          <w:sz w:val="22"/>
          <w:szCs w:val="22"/>
        </w:rPr>
      </w:pPr>
      <w:r w:rsidRPr="00FD635B">
        <w:rPr>
          <w:b/>
          <w:bCs/>
          <w:sz w:val="22"/>
          <w:szCs w:val="22"/>
        </w:rPr>
        <w:t>Summary</w:t>
      </w:r>
    </w:p>
    <w:p w14:paraId="0FE10936" w14:textId="77777777" w:rsidR="00591C12" w:rsidRPr="00FD635B" w:rsidRDefault="00591C12" w:rsidP="00591C12">
      <w:pPr>
        <w:rPr>
          <w:sz w:val="22"/>
          <w:szCs w:val="22"/>
        </w:rPr>
      </w:pPr>
      <w:r w:rsidRPr="00FD635B">
        <w:rPr>
          <w:sz w:val="22"/>
          <w:szCs w:val="22"/>
        </w:rPr>
        <w:t>A trial is a contest of credibility. Unfortunately, plaintiff trial attorneys are labeled as "ambulance chasers," putting us at a disadvantage in telling our client’s story. By learning how to tell the right story in the right way, jurors will be more receptive to your client’s position, adopting it as their own based on the way you tell your client’s story.</w:t>
      </w:r>
    </w:p>
    <w:p w14:paraId="472B144A" w14:textId="2CE8642C" w:rsidR="00591C12" w:rsidRPr="00FD635B" w:rsidRDefault="00FD635B" w:rsidP="00591C12">
      <w:pPr>
        <w:rPr>
          <w:sz w:val="22"/>
          <w:szCs w:val="22"/>
        </w:rPr>
      </w:pPr>
      <w:r w:rsidRPr="00FD635B">
        <w:rPr>
          <w:sz w:val="22"/>
          <w:szCs w:val="22"/>
        </w:rPr>
        <w:t>We</w:t>
      </w:r>
      <w:r w:rsidR="00591C12" w:rsidRPr="00FD635B">
        <w:rPr>
          <w:sz w:val="22"/>
          <w:szCs w:val="22"/>
        </w:rPr>
        <w:t xml:space="preserve"> will share proven techniques you can implement to become an expert storyteller, allowing the jury to see, hear, and feel your client’s story. You already use many of these techniques to some extent. This webinar will teach you how to employ those same techniques in a more structured method that brings to life your client’s story and allows the jury to identify with their experience.  </w:t>
      </w:r>
    </w:p>
    <w:p w14:paraId="5AB63326" w14:textId="77777777" w:rsidR="00591C12" w:rsidRPr="00FD635B" w:rsidRDefault="00591C12" w:rsidP="00591C12">
      <w:pPr>
        <w:rPr>
          <w:sz w:val="22"/>
          <w:szCs w:val="22"/>
        </w:rPr>
      </w:pPr>
      <w:r w:rsidRPr="00FD635B">
        <w:rPr>
          <w:sz w:val="22"/>
          <w:szCs w:val="22"/>
        </w:rPr>
        <w:t>Learning objectives:</w:t>
      </w:r>
    </w:p>
    <w:p w14:paraId="1AD51199" w14:textId="77777777" w:rsidR="00591C12" w:rsidRPr="00FD635B" w:rsidRDefault="00591C12" w:rsidP="00591C12">
      <w:pPr>
        <w:rPr>
          <w:sz w:val="22"/>
          <w:szCs w:val="22"/>
        </w:rPr>
      </w:pPr>
      <w:r w:rsidRPr="00FD635B">
        <w:rPr>
          <w:sz w:val="22"/>
          <w:szCs w:val="22"/>
        </w:rPr>
        <w:t>Tell the right story in the right way so jurors are receptive to your client’s position</w:t>
      </w:r>
    </w:p>
    <w:p w14:paraId="7B10D76C" w14:textId="77777777" w:rsidR="00591C12" w:rsidRPr="00FD635B" w:rsidRDefault="00591C12" w:rsidP="00591C12">
      <w:pPr>
        <w:rPr>
          <w:sz w:val="22"/>
          <w:szCs w:val="22"/>
        </w:rPr>
      </w:pPr>
      <w:r w:rsidRPr="00FD635B">
        <w:rPr>
          <w:sz w:val="22"/>
          <w:szCs w:val="22"/>
        </w:rPr>
        <w:t>Use images, dialogue and emotion to help the jury see, hear and feel your client’s story</w:t>
      </w:r>
    </w:p>
    <w:p w14:paraId="502536F4" w14:textId="50C670BF" w:rsidR="00591C12" w:rsidRDefault="00591C12" w:rsidP="00591C12">
      <w:pPr>
        <w:rPr>
          <w:sz w:val="22"/>
          <w:szCs w:val="22"/>
        </w:rPr>
      </w:pPr>
      <w:r w:rsidRPr="00FD635B">
        <w:rPr>
          <w:sz w:val="22"/>
          <w:szCs w:val="22"/>
        </w:rPr>
        <w:t>Build on techniques you already use to bring your client’s story to life</w:t>
      </w:r>
    </w:p>
    <w:p w14:paraId="67E037FC" w14:textId="1FD0AE44" w:rsidR="00FD635B" w:rsidRDefault="00FD635B" w:rsidP="00591C12">
      <w:pPr>
        <w:rPr>
          <w:sz w:val="22"/>
          <w:szCs w:val="22"/>
        </w:rPr>
      </w:pPr>
    </w:p>
    <w:p w14:paraId="09DA6957" w14:textId="1B07D4F9" w:rsidR="00D72476" w:rsidRDefault="00D72476" w:rsidP="00591C12">
      <w:pPr>
        <w:rPr>
          <w:b/>
          <w:bCs/>
          <w:sz w:val="22"/>
          <w:szCs w:val="22"/>
        </w:rPr>
      </w:pPr>
    </w:p>
    <w:p w14:paraId="168207F0" w14:textId="77777777" w:rsidR="00D72476" w:rsidRDefault="00D72476" w:rsidP="00591C12">
      <w:pPr>
        <w:rPr>
          <w:b/>
          <w:bCs/>
          <w:sz w:val="22"/>
          <w:szCs w:val="22"/>
        </w:rPr>
      </w:pPr>
    </w:p>
    <w:p w14:paraId="23BA39E0" w14:textId="3A69D9EF" w:rsidR="00FD635B" w:rsidRDefault="00D72476" w:rsidP="00591C12">
      <w:pPr>
        <w:rPr>
          <w:sz w:val="22"/>
          <w:szCs w:val="22"/>
        </w:rPr>
      </w:pPr>
      <w:r w:rsidRPr="00FD635B">
        <w:rPr>
          <w:b/>
          <w:bCs/>
          <w:sz w:val="22"/>
          <w:szCs w:val="22"/>
        </w:rPr>
        <w:t>Title:</w:t>
      </w:r>
      <w:r>
        <w:rPr>
          <w:b/>
          <w:bCs/>
          <w:sz w:val="22"/>
          <w:szCs w:val="22"/>
        </w:rPr>
        <w:t xml:space="preserve"> Dynamics pf Expert Witness Prepartion</w:t>
      </w:r>
    </w:p>
    <w:p w14:paraId="29D9A341" w14:textId="77777777" w:rsidR="00D72476" w:rsidRDefault="00D72476" w:rsidP="00591C12">
      <w:pPr>
        <w:rPr>
          <w:sz w:val="22"/>
          <w:szCs w:val="22"/>
        </w:rPr>
      </w:pPr>
    </w:p>
    <w:p w14:paraId="6CF208BD" w14:textId="2BFEBD25" w:rsidR="00FD635B" w:rsidRDefault="00D72476" w:rsidP="00591C12">
      <w:pPr>
        <w:rPr>
          <w:sz w:val="22"/>
          <w:szCs w:val="22"/>
        </w:rPr>
      </w:pPr>
      <w:r w:rsidRPr="00FD635B">
        <w:rPr>
          <w:b/>
          <w:bCs/>
          <w:sz w:val="22"/>
          <w:szCs w:val="22"/>
        </w:rPr>
        <w:t>Summary</w:t>
      </w:r>
    </w:p>
    <w:p w14:paraId="64D2162B" w14:textId="77777777" w:rsidR="00FD635B" w:rsidRPr="00FD635B" w:rsidRDefault="00FD635B" w:rsidP="00FD635B">
      <w:pPr>
        <w:rPr>
          <w:rFonts w:eastAsia="Times New Roman" w:cstheme="minorHAnsi"/>
          <w:color w:val="000000"/>
          <w:sz w:val="22"/>
          <w:szCs w:val="22"/>
        </w:rPr>
      </w:pPr>
      <w:r w:rsidRPr="00FD635B">
        <w:rPr>
          <w:rFonts w:eastAsia="Times New Roman" w:cstheme="minorHAnsi"/>
          <w:color w:val="010101"/>
          <w:sz w:val="22"/>
          <w:szCs w:val="22"/>
        </w:rPr>
        <w:t>In this discussion, you will learn step-by-step organization of the expert witness direct exam, the how-to’s of structuring cross-examination and tactics to outscore the Defense on re-direct exam to drive the true story of your case and deflect the Defense conjured-up false-narrative.</w:t>
      </w:r>
    </w:p>
    <w:p w14:paraId="7D0F130B" w14:textId="77777777" w:rsidR="00FD635B" w:rsidRPr="00FD635B" w:rsidRDefault="00FD635B" w:rsidP="00FD635B">
      <w:pPr>
        <w:rPr>
          <w:rFonts w:eastAsia="Times New Roman" w:cstheme="minorHAnsi"/>
          <w:color w:val="000000"/>
          <w:sz w:val="22"/>
          <w:szCs w:val="22"/>
        </w:rPr>
      </w:pPr>
      <w:r w:rsidRPr="00FD635B">
        <w:rPr>
          <w:rFonts w:eastAsia="Times New Roman" w:cstheme="minorHAnsi"/>
          <w:color w:val="010101"/>
          <w:sz w:val="22"/>
          <w:szCs w:val="22"/>
        </w:rPr>
        <w:t>Finally, learn how to make complex medical causation issues easily understandable for the jury and cement the true nature of your client’s injury and permanent damage.</w:t>
      </w:r>
    </w:p>
    <w:p w14:paraId="465A7EE3" w14:textId="77777777" w:rsidR="00FD635B" w:rsidRPr="00FD635B" w:rsidRDefault="00FD635B" w:rsidP="00FD635B">
      <w:pPr>
        <w:rPr>
          <w:rFonts w:eastAsia="Times New Roman" w:cstheme="minorHAnsi"/>
          <w:color w:val="000000"/>
          <w:sz w:val="22"/>
          <w:szCs w:val="22"/>
        </w:rPr>
      </w:pPr>
    </w:p>
    <w:p w14:paraId="18C2A7E7" w14:textId="77777777" w:rsidR="00FD635B" w:rsidRPr="00FD635B" w:rsidRDefault="00FD635B" w:rsidP="00FD635B">
      <w:pPr>
        <w:rPr>
          <w:rFonts w:eastAsia="Times New Roman" w:cstheme="minorHAnsi"/>
          <w:color w:val="000000"/>
          <w:sz w:val="22"/>
          <w:szCs w:val="22"/>
        </w:rPr>
      </w:pPr>
      <w:r w:rsidRPr="00FD635B">
        <w:rPr>
          <w:rFonts w:eastAsia="Times New Roman" w:cstheme="minorHAnsi"/>
          <w:color w:val="010101"/>
          <w:sz w:val="22"/>
          <w:szCs w:val="22"/>
        </w:rPr>
        <w:t>1. Focus the expert’s extraordinary knowledge</w:t>
      </w:r>
    </w:p>
    <w:p w14:paraId="435AFEDE" w14:textId="77777777" w:rsidR="00FD635B" w:rsidRPr="00FD635B" w:rsidRDefault="00FD635B" w:rsidP="00FD635B">
      <w:pPr>
        <w:rPr>
          <w:rFonts w:eastAsia="Times New Roman" w:cstheme="minorHAnsi"/>
          <w:color w:val="000000"/>
          <w:sz w:val="22"/>
          <w:szCs w:val="22"/>
        </w:rPr>
      </w:pPr>
      <w:r w:rsidRPr="00FD635B">
        <w:rPr>
          <w:rFonts w:eastAsia="Times New Roman" w:cstheme="minorHAnsi"/>
          <w:color w:val="010101"/>
          <w:sz w:val="22"/>
          <w:szCs w:val="22"/>
        </w:rPr>
        <w:t>2. Identify what the defense will use as attack and how to turn it against them</w:t>
      </w:r>
    </w:p>
    <w:p w14:paraId="664315F5" w14:textId="77777777" w:rsidR="00FD635B" w:rsidRPr="00FD635B" w:rsidRDefault="00FD635B" w:rsidP="00FD635B">
      <w:pPr>
        <w:rPr>
          <w:rFonts w:eastAsia="Times New Roman" w:cstheme="minorHAnsi"/>
          <w:color w:val="000000"/>
          <w:sz w:val="22"/>
          <w:szCs w:val="22"/>
        </w:rPr>
      </w:pPr>
      <w:r w:rsidRPr="00FD635B">
        <w:rPr>
          <w:rFonts w:eastAsia="Times New Roman" w:cstheme="minorHAnsi"/>
          <w:color w:val="010101"/>
          <w:sz w:val="22"/>
          <w:szCs w:val="22"/>
        </w:rPr>
        <w:t>3. Use advanced linguistics to help the jury “hear” on a deeper level</w:t>
      </w:r>
    </w:p>
    <w:p w14:paraId="580ACB7A" w14:textId="77777777" w:rsidR="00FD635B" w:rsidRPr="00FD635B" w:rsidRDefault="00FD635B" w:rsidP="00FD635B">
      <w:pPr>
        <w:rPr>
          <w:rFonts w:eastAsia="Times New Roman" w:cstheme="minorHAnsi"/>
          <w:color w:val="000000"/>
          <w:sz w:val="22"/>
          <w:szCs w:val="22"/>
        </w:rPr>
      </w:pPr>
      <w:r w:rsidRPr="00FD635B">
        <w:rPr>
          <w:rFonts w:eastAsia="Times New Roman" w:cstheme="minorHAnsi"/>
          <w:color w:val="010101"/>
          <w:sz w:val="22"/>
          <w:szCs w:val="22"/>
        </w:rPr>
        <w:t>4. Present complex medical causation in easy-to-follow conversational testimony.</w:t>
      </w:r>
    </w:p>
    <w:p w14:paraId="4C500D6A" w14:textId="77777777" w:rsidR="00FD635B" w:rsidRPr="00FD635B" w:rsidRDefault="00FD635B" w:rsidP="00591C12">
      <w:pPr>
        <w:rPr>
          <w:b/>
          <w:bCs/>
          <w:sz w:val="22"/>
          <w:szCs w:val="22"/>
        </w:rPr>
      </w:pPr>
    </w:p>
    <w:p w14:paraId="28A01800" w14:textId="77777777" w:rsidR="00591C12" w:rsidRPr="00FD635B" w:rsidRDefault="00591C12" w:rsidP="00591C12">
      <w:pPr>
        <w:rPr>
          <w:b/>
          <w:bCs/>
          <w:sz w:val="22"/>
          <w:szCs w:val="22"/>
        </w:rPr>
      </w:pPr>
    </w:p>
    <w:p w14:paraId="4F324C78" w14:textId="77777777" w:rsidR="00D72476" w:rsidRDefault="00D72476" w:rsidP="00FD635B">
      <w:pPr>
        <w:jc w:val="center"/>
        <w:rPr>
          <w:b/>
          <w:bCs/>
          <w:sz w:val="22"/>
          <w:szCs w:val="22"/>
        </w:rPr>
      </w:pPr>
    </w:p>
    <w:p w14:paraId="0DD05DC4" w14:textId="77777777" w:rsidR="00D72476" w:rsidRDefault="00D72476" w:rsidP="00FD635B">
      <w:pPr>
        <w:jc w:val="center"/>
        <w:rPr>
          <w:b/>
          <w:bCs/>
          <w:sz w:val="22"/>
          <w:szCs w:val="22"/>
        </w:rPr>
      </w:pPr>
    </w:p>
    <w:p w14:paraId="4A1AFFD6" w14:textId="77777777" w:rsidR="00D72476" w:rsidRDefault="00D72476" w:rsidP="00FD635B">
      <w:pPr>
        <w:jc w:val="center"/>
        <w:rPr>
          <w:b/>
          <w:bCs/>
          <w:sz w:val="22"/>
          <w:szCs w:val="22"/>
        </w:rPr>
      </w:pPr>
    </w:p>
    <w:p w14:paraId="05BD056E" w14:textId="77777777" w:rsidR="00D72476" w:rsidRDefault="00D72476" w:rsidP="00FD635B">
      <w:pPr>
        <w:jc w:val="center"/>
        <w:rPr>
          <w:b/>
          <w:bCs/>
          <w:sz w:val="22"/>
          <w:szCs w:val="22"/>
        </w:rPr>
      </w:pPr>
    </w:p>
    <w:p w14:paraId="151E9F98" w14:textId="77777777" w:rsidR="00D72476" w:rsidRDefault="00D72476" w:rsidP="00FD635B">
      <w:pPr>
        <w:jc w:val="center"/>
        <w:rPr>
          <w:b/>
          <w:bCs/>
          <w:sz w:val="22"/>
          <w:szCs w:val="22"/>
        </w:rPr>
      </w:pPr>
    </w:p>
    <w:p w14:paraId="0B2797C4" w14:textId="77777777" w:rsidR="00D72476" w:rsidRDefault="00D72476" w:rsidP="00FD635B">
      <w:pPr>
        <w:jc w:val="center"/>
        <w:rPr>
          <w:b/>
          <w:bCs/>
          <w:sz w:val="22"/>
          <w:szCs w:val="22"/>
        </w:rPr>
      </w:pPr>
    </w:p>
    <w:p w14:paraId="5B8CB653" w14:textId="77777777" w:rsidR="00D72476" w:rsidRDefault="00D72476" w:rsidP="00FD635B">
      <w:pPr>
        <w:jc w:val="center"/>
        <w:rPr>
          <w:b/>
          <w:bCs/>
          <w:sz w:val="22"/>
          <w:szCs w:val="22"/>
        </w:rPr>
      </w:pPr>
    </w:p>
    <w:p w14:paraId="43BD99AD" w14:textId="77777777" w:rsidR="00D72476" w:rsidRDefault="00D72476" w:rsidP="00FD635B">
      <w:pPr>
        <w:jc w:val="center"/>
        <w:rPr>
          <w:b/>
          <w:bCs/>
          <w:sz w:val="22"/>
          <w:szCs w:val="22"/>
        </w:rPr>
      </w:pPr>
    </w:p>
    <w:p w14:paraId="0A5961C7" w14:textId="77777777" w:rsidR="00D72476" w:rsidRDefault="00D72476" w:rsidP="00FD635B">
      <w:pPr>
        <w:jc w:val="center"/>
        <w:rPr>
          <w:b/>
          <w:bCs/>
          <w:sz w:val="22"/>
          <w:szCs w:val="22"/>
        </w:rPr>
      </w:pPr>
    </w:p>
    <w:p w14:paraId="44E2B436" w14:textId="77777777" w:rsidR="00D72476" w:rsidRDefault="00D72476" w:rsidP="00FD635B">
      <w:pPr>
        <w:jc w:val="center"/>
        <w:rPr>
          <w:b/>
          <w:bCs/>
          <w:sz w:val="22"/>
          <w:szCs w:val="22"/>
        </w:rPr>
      </w:pPr>
    </w:p>
    <w:p w14:paraId="5106BCC9" w14:textId="77777777" w:rsidR="00D72476" w:rsidRDefault="00D72476" w:rsidP="00FD635B">
      <w:pPr>
        <w:jc w:val="center"/>
        <w:rPr>
          <w:b/>
          <w:bCs/>
          <w:sz w:val="22"/>
          <w:szCs w:val="22"/>
        </w:rPr>
      </w:pPr>
    </w:p>
    <w:p w14:paraId="68CA1DFC" w14:textId="1A0ACE27" w:rsidR="00591C12" w:rsidRPr="00D72476" w:rsidRDefault="00FD635B" w:rsidP="00D72476">
      <w:pPr>
        <w:jc w:val="center"/>
        <w:rPr>
          <w:b/>
          <w:bCs/>
          <w:sz w:val="22"/>
          <w:szCs w:val="22"/>
        </w:rPr>
      </w:pPr>
      <w:r w:rsidRPr="00FD635B">
        <w:rPr>
          <w:b/>
          <w:bCs/>
          <w:sz w:val="22"/>
          <w:szCs w:val="22"/>
        </w:rPr>
        <w:t>Bios of the Consultants</w:t>
      </w:r>
      <w:r w:rsidRPr="00FD635B">
        <w:rPr>
          <w:noProof/>
          <w:sz w:val="22"/>
          <w:szCs w:val="22"/>
        </w:rPr>
        <w:drawing>
          <wp:anchor distT="0" distB="0" distL="114300" distR="114300" simplePos="0" relativeHeight="251659264" behindDoc="0" locked="0" layoutInCell="1" allowOverlap="1" wp14:anchorId="496CAC43" wp14:editId="38106EBD">
            <wp:simplePos x="0" y="0"/>
            <wp:positionH relativeFrom="column">
              <wp:posOffset>0</wp:posOffset>
            </wp:positionH>
            <wp:positionV relativeFrom="paragraph">
              <wp:posOffset>422683</wp:posOffset>
            </wp:positionV>
            <wp:extent cx="1186180" cy="1779270"/>
            <wp:effectExtent l="0" t="0" r="0" b="0"/>
            <wp:wrapSquare wrapText="bothSides"/>
            <wp:docPr id="2" name="Picture 2" descr="A person sitting in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itting in a chair&#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6180" cy="1779270"/>
                    </a:xfrm>
                    <a:prstGeom prst="rect">
                      <a:avLst/>
                    </a:prstGeom>
                  </pic:spPr>
                </pic:pic>
              </a:graphicData>
            </a:graphic>
            <wp14:sizeRelH relativeFrom="page">
              <wp14:pctWidth>0</wp14:pctWidth>
            </wp14:sizeRelH>
            <wp14:sizeRelV relativeFrom="page">
              <wp14:pctHeight>0</wp14:pctHeight>
            </wp14:sizeRelV>
          </wp:anchor>
        </w:drawing>
      </w:r>
      <w:r w:rsidR="00591C12" w:rsidRPr="00FD635B">
        <w:rPr>
          <w:sz w:val="22"/>
          <w:szCs w:val="22"/>
        </w:rPr>
        <w:br/>
      </w:r>
      <w:r w:rsidR="00591C12" w:rsidRPr="00FD635B">
        <w:rPr>
          <w:sz w:val="22"/>
          <w:szCs w:val="22"/>
        </w:rPr>
        <w:br/>
      </w:r>
      <w:r w:rsidR="00D72476" w:rsidRPr="00D72476">
        <w:rPr>
          <w:b/>
          <w:bCs/>
          <w:sz w:val="22"/>
          <w:szCs w:val="22"/>
        </w:rPr>
        <w:t>Ilya Lerma</w:t>
      </w:r>
      <w:r w:rsidR="00D72476">
        <w:rPr>
          <w:b/>
          <w:bCs/>
          <w:sz w:val="22"/>
          <w:szCs w:val="22"/>
        </w:rPr>
        <w:t>,</w:t>
      </w:r>
      <w:r w:rsidR="00D72476" w:rsidRPr="00FD635B">
        <w:rPr>
          <w:sz w:val="22"/>
          <w:szCs w:val="22"/>
        </w:rPr>
        <w:t xml:space="preserve"> </w:t>
      </w:r>
      <w:r w:rsidR="00D72476">
        <w:rPr>
          <w:sz w:val="22"/>
          <w:szCs w:val="22"/>
        </w:rPr>
        <w:t>f</w:t>
      </w:r>
      <w:r w:rsidR="00591C12" w:rsidRPr="00FD635B">
        <w:rPr>
          <w:sz w:val="22"/>
          <w:szCs w:val="22"/>
        </w:rPr>
        <w:t xml:space="preserve">or more than 20 years, has represented Plaintiffs in a wide array of complex personal injury matters including dram shop actions, nursing home negligence, insurance bad faith, civil rights abuse and discrimination, and serious auto crashes involving traumatic brain injury, catastrophic injury, and wrongful death. She has successfully prevailed in claims involving governmental entities, hospitals, multi-national corporations, heavy equipment and transportation companies, and mainline insurance carriers. </w:t>
      </w:r>
    </w:p>
    <w:p w14:paraId="2CED2A35" w14:textId="77777777" w:rsidR="00591C12" w:rsidRPr="00FD635B" w:rsidRDefault="00591C12" w:rsidP="00591C12">
      <w:pPr>
        <w:rPr>
          <w:sz w:val="22"/>
          <w:szCs w:val="22"/>
        </w:rPr>
      </w:pPr>
    </w:p>
    <w:p w14:paraId="21790F0B" w14:textId="77777777" w:rsidR="00591C12" w:rsidRPr="00FD635B" w:rsidRDefault="00591C12" w:rsidP="00591C12">
      <w:pPr>
        <w:rPr>
          <w:sz w:val="22"/>
          <w:szCs w:val="22"/>
        </w:rPr>
      </w:pPr>
      <w:r w:rsidRPr="00FD635B">
        <w:rPr>
          <w:sz w:val="22"/>
          <w:szCs w:val="22"/>
        </w:rPr>
        <w:t>Ilya has consulted on some of Trial Structure’s most successful cases over the last few years. She routinely travels all over the United States to work with top trial lawyers on large, complex cases. Ilya has presented at the National Trial Lawyers Association in Miami, she’s presented at the American Association of Justice “Weekend with the Stars,” and she routinely instructs for Trial Structure Master Workshops when her busy trial practice in Phoenix, Arizona allows.</w:t>
      </w:r>
    </w:p>
    <w:p w14:paraId="3C42E007" w14:textId="77777777" w:rsidR="00591C12" w:rsidRPr="00FD635B" w:rsidRDefault="00591C12" w:rsidP="00591C12">
      <w:pPr>
        <w:rPr>
          <w:sz w:val="22"/>
          <w:szCs w:val="22"/>
        </w:rPr>
      </w:pPr>
    </w:p>
    <w:p w14:paraId="6C994DDF" w14:textId="13D68B9E" w:rsidR="00591C12" w:rsidRPr="00FD635B" w:rsidRDefault="00591C12" w:rsidP="00591C12">
      <w:pPr>
        <w:rPr>
          <w:sz w:val="22"/>
          <w:szCs w:val="22"/>
        </w:rPr>
      </w:pPr>
      <w:r w:rsidRPr="00FD635B">
        <w:rPr>
          <w:sz w:val="22"/>
          <w:szCs w:val="22"/>
        </w:rPr>
        <w:t xml:space="preserve">She is a member of the Executive Board of the Arizona Trial Lawyers Association and </w:t>
      </w:r>
      <w:r w:rsidR="00C54B25" w:rsidRPr="00FD635B">
        <w:rPr>
          <w:sz w:val="22"/>
          <w:szCs w:val="22"/>
        </w:rPr>
        <w:t xml:space="preserve">2021 -2022 </w:t>
      </w:r>
      <w:r w:rsidRPr="00FD635B">
        <w:rPr>
          <w:sz w:val="22"/>
          <w:szCs w:val="22"/>
        </w:rPr>
        <w:t>President of the Arizona Association for Justice and a member of the board of directors for the previous 8 years. She is a frequent lecturer and educator in business and personal liability, negligence actions and trial practice.</w:t>
      </w:r>
    </w:p>
    <w:p w14:paraId="27B1BDC6" w14:textId="080771E9" w:rsidR="00591C12" w:rsidRPr="00FD635B" w:rsidRDefault="00591C12">
      <w:pPr>
        <w:rPr>
          <w:sz w:val="22"/>
          <w:szCs w:val="22"/>
        </w:rPr>
      </w:pPr>
    </w:p>
    <w:p w14:paraId="20A9A248" w14:textId="26C36532" w:rsidR="00591C12" w:rsidRPr="00FD635B" w:rsidRDefault="00591C12">
      <w:pPr>
        <w:rPr>
          <w:sz w:val="22"/>
          <w:szCs w:val="22"/>
        </w:rPr>
      </w:pPr>
    </w:p>
    <w:p w14:paraId="310DFC1E" w14:textId="108C7B23" w:rsidR="00591C12" w:rsidRPr="00FD635B" w:rsidRDefault="00FD635B">
      <w:pPr>
        <w:rPr>
          <w:sz w:val="22"/>
          <w:szCs w:val="22"/>
        </w:rPr>
      </w:pPr>
      <w:r w:rsidRPr="00FD635B">
        <w:rPr>
          <w:noProof/>
          <w:sz w:val="22"/>
          <w:szCs w:val="22"/>
        </w:rPr>
        <w:drawing>
          <wp:anchor distT="0" distB="0" distL="114300" distR="114300" simplePos="0" relativeHeight="251660288" behindDoc="0" locked="0" layoutInCell="1" allowOverlap="1" wp14:anchorId="6D90206F" wp14:editId="25B00875">
            <wp:simplePos x="0" y="0"/>
            <wp:positionH relativeFrom="column">
              <wp:posOffset>0</wp:posOffset>
            </wp:positionH>
            <wp:positionV relativeFrom="paragraph">
              <wp:posOffset>184785</wp:posOffset>
            </wp:positionV>
            <wp:extent cx="1449070" cy="2173605"/>
            <wp:effectExtent l="0" t="0" r="0" b="0"/>
            <wp:wrapSquare wrapText="bothSides"/>
            <wp:docPr id="3" name="Picture 3"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suit and tie&#10;&#10;Description automatically generated with medium confidenc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49070" cy="2173605"/>
                    </a:xfrm>
                    <a:prstGeom prst="rect">
                      <a:avLst/>
                    </a:prstGeom>
                  </pic:spPr>
                </pic:pic>
              </a:graphicData>
            </a:graphic>
            <wp14:sizeRelH relativeFrom="page">
              <wp14:pctWidth>0</wp14:pctWidth>
            </wp14:sizeRelH>
            <wp14:sizeRelV relativeFrom="page">
              <wp14:pctHeight>0</wp14:pctHeight>
            </wp14:sizeRelV>
          </wp:anchor>
        </w:drawing>
      </w:r>
    </w:p>
    <w:p w14:paraId="03094DC0" w14:textId="161DCEA0" w:rsidR="00591C12" w:rsidRPr="00FD635B" w:rsidRDefault="00591C12" w:rsidP="00591C12">
      <w:pPr>
        <w:rPr>
          <w:sz w:val="22"/>
          <w:szCs w:val="22"/>
        </w:rPr>
      </w:pPr>
      <w:r w:rsidRPr="00D72476">
        <w:rPr>
          <w:b/>
          <w:bCs/>
          <w:sz w:val="22"/>
          <w:szCs w:val="22"/>
        </w:rPr>
        <w:t>Charles Bennett</w:t>
      </w:r>
      <w:r w:rsidRPr="00FD635B">
        <w:rPr>
          <w:sz w:val="22"/>
          <w:szCs w:val="22"/>
        </w:rPr>
        <w:t xml:space="preserve"> is both a personal injury lawyer and a trial consultant for all types of catastrophic personal injury cases, such as wrongful death and traumatic brain damage, for trucking cases, car wrecks, premises liability, and workplace injuries. In July 2021, Charles won a $325,000 verdict in a conservative county near Dallas, Texas on a contested red light, he-said-she-said case, with less than $40k in past medical bills and a last offer of approximately $19k. In 2019, cases Charles consulted on won over $35M in 8 separate verdicts. Recently, a case he and Trial Structure’s Ilya Lerma structured won a $39M verdict in a case tried by John Garner in Northern California.</w:t>
      </w:r>
    </w:p>
    <w:p w14:paraId="5BEF3677" w14:textId="5FD74B66" w:rsidR="00591C12" w:rsidRPr="00FD635B" w:rsidRDefault="00591C12">
      <w:pPr>
        <w:rPr>
          <w:sz w:val="22"/>
          <w:szCs w:val="22"/>
        </w:rPr>
      </w:pPr>
    </w:p>
    <w:p w14:paraId="61746D48" w14:textId="6EAF9E60" w:rsidR="00C54B25" w:rsidRPr="00FD635B" w:rsidRDefault="00C54B25">
      <w:pPr>
        <w:rPr>
          <w:sz w:val="22"/>
          <w:szCs w:val="22"/>
        </w:rPr>
      </w:pPr>
    </w:p>
    <w:p w14:paraId="6E87EE8A" w14:textId="6FD710DA" w:rsidR="00E40F68" w:rsidRPr="00FD635B" w:rsidRDefault="00E40F68">
      <w:pPr>
        <w:rPr>
          <w:sz w:val="22"/>
          <w:szCs w:val="22"/>
        </w:rPr>
      </w:pPr>
    </w:p>
    <w:p w14:paraId="28AE6A9E" w14:textId="1AE8491F" w:rsidR="00E40F68" w:rsidRPr="00FD635B" w:rsidRDefault="00E40F68">
      <w:pPr>
        <w:rPr>
          <w:sz w:val="22"/>
          <w:szCs w:val="22"/>
        </w:rPr>
      </w:pPr>
    </w:p>
    <w:p w14:paraId="0AFCABE6" w14:textId="5C49E395" w:rsidR="00C54B25" w:rsidRPr="00FD635B" w:rsidRDefault="00FD635B" w:rsidP="00C54B25">
      <w:pPr>
        <w:textAlignment w:val="baseline"/>
        <w:rPr>
          <w:rFonts w:ascii="Calibri" w:eastAsia="Times New Roman" w:hAnsi="Calibri" w:cs="Calibri"/>
          <w:color w:val="000000"/>
          <w:sz w:val="22"/>
          <w:szCs w:val="22"/>
        </w:rPr>
      </w:pPr>
      <w:r w:rsidRPr="00D72476">
        <w:rPr>
          <w:b/>
          <w:bCs/>
          <w:noProof/>
          <w:sz w:val="22"/>
          <w:szCs w:val="22"/>
        </w:rPr>
        <w:lastRenderedPageBreak/>
        <w:drawing>
          <wp:anchor distT="0" distB="0" distL="114300" distR="114300" simplePos="0" relativeHeight="251661312" behindDoc="0" locked="0" layoutInCell="1" allowOverlap="1" wp14:anchorId="02A397FB" wp14:editId="1BEAD53B">
            <wp:simplePos x="0" y="0"/>
            <wp:positionH relativeFrom="column">
              <wp:posOffset>-69215</wp:posOffset>
            </wp:positionH>
            <wp:positionV relativeFrom="paragraph">
              <wp:posOffset>109100</wp:posOffset>
            </wp:positionV>
            <wp:extent cx="1952625" cy="1741170"/>
            <wp:effectExtent l="0" t="0" r="3175" b="0"/>
            <wp:wrapSquare wrapText="bothSides"/>
            <wp:docPr id="4" name="Picture 4" descr="A person in a su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10;&#10;Description automatically generated with medium confidenc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952625" cy="1741170"/>
                    </a:xfrm>
                    <a:prstGeom prst="rect">
                      <a:avLst/>
                    </a:prstGeom>
                  </pic:spPr>
                </pic:pic>
              </a:graphicData>
            </a:graphic>
            <wp14:sizeRelH relativeFrom="page">
              <wp14:pctWidth>0</wp14:pctWidth>
            </wp14:sizeRelH>
            <wp14:sizeRelV relativeFrom="page">
              <wp14:pctHeight>0</wp14:pctHeight>
            </wp14:sizeRelV>
          </wp:anchor>
        </w:drawing>
      </w:r>
      <w:r w:rsidR="00C54B25" w:rsidRPr="00D72476">
        <w:rPr>
          <w:rFonts w:ascii="Calibri" w:eastAsia="Times New Roman" w:hAnsi="Calibri" w:cs="Calibri"/>
          <w:b/>
          <w:bCs/>
          <w:color w:val="000000"/>
          <w:sz w:val="22"/>
          <w:szCs w:val="22"/>
        </w:rPr>
        <w:t>Alejandro D. Blanco</w:t>
      </w:r>
      <w:r w:rsidR="00C54B25" w:rsidRPr="00FD635B">
        <w:rPr>
          <w:rFonts w:ascii="Calibri" w:eastAsia="Times New Roman" w:hAnsi="Calibri" w:cs="Calibri"/>
          <w:color w:val="000000"/>
          <w:sz w:val="22"/>
          <w:szCs w:val="22"/>
        </w:rPr>
        <w:t xml:space="preserve"> is a trial lawyer with over 100 civil trials and a few criminal ones, who has “been in the trenches”.</w:t>
      </w:r>
    </w:p>
    <w:p w14:paraId="1A5B3DBF" w14:textId="779F5A25" w:rsidR="00C54B25" w:rsidRPr="00FD635B" w:rsidRDefault="00C54B25" w:rsidP="00FD635B">
      <w:pPr>
        <w:ind w:left="2880"/>
        <w:textAlignment w:val="baseline"/>
        <w:rPr>
          <w:rFonts w:ascii="Calibri" w:eastAsia="Times New Roman" w:hAnsi="Calibri" w:cs="Calibri"/>
          <w:color w:val="000000"/>
          <w:sz w:val="22"/>
          <w:szCs w:val="22"/>
        </w:rPr>
      </w:pPr>
      <w:r w:rsidRPr="00FD635B">
        <w:rPr>
          <w:rFonts w:ascii="Calibri" w:eastAsia="Times New Roman" w:hAnsi="Calibri" w:cs="Calibri"/>
          <w:color w:val="000000"/>
          <w:sz w:val="22"/>
          <w:szCs w:val="22"/>
        </w:rPr>
        <w:t xml:space="preserve">Alejandro is intimately familiar with cutting edge trial strategy and practice. Specializing in brain injuries, he travels the country learning and teaching attorneys.  He has lectured around the country in civil forums, including the Boardwalk Seminar in New Jersey, CAALA, Minnesota AJ and Alaska AJ.  He was also a finalist for CAOC Trial Lawyer of the Year 2014. Best known for his ability to frame cases and trial teams to reach impossible goals, he has contributed to two of the largest verdicts for single plaintiffs in Kern County and a severe brain injury verdict in Orange County, totaling over </w:t>
      </w:r>
      <w:r w:rsidR="00FD635B" w:rsidRPr="00FD635B">
        <w:rPr>
          <w:rFonts w:ascii="Calibri" w:eastAsia="Times New Roman" w:hAnsi="Calibri" w:cs="Calibri"/>
          <w:color w:val="000000"/>
          <w:sz w:val="22"/>
          <w:szCs w:val="22"/>
        </w:rPr>
        <w:t xml:space="preserve">     </w:t>
      </w:r>
      <w:r w:rsidRPr="00FD635B">
        <w:rPr>
          <w:rFonts w:ascii="Calibri" w:eastAsia="Times New Roman" w:hAnsi="Calibri" w:cs="Calibri"/>
          <w:color w:val="000000"/>
          <w:sz w:val="22"/>
          <w:szCs w:val="22"/>
        </w:rPr>
        <w:t>90 million for three plaintiffs.</w:t>
      </w:r>
    </w:p>
    <w:p w14:paraId="43255A0E" w14:textId="53815A90" w:rsidR="00C54B25" w:rsidRPr="00FD635B" w:rsidRDefault="00C54B25">
      <w:pPr>
        <w:rPr>
          <w:sz w:val="22"/>
          <w:szCs w:val="22"/>
        </w:rPr>
      </w:pPr>
    </w:p>
    <w:p w14:paraId="247C2CD1" w14:textId="6E2DEB61" w:rsidR="00C54B25" w:rsidRPr="00FD635B" w:rsidRDefault="00FD635B">
      <w:pPr>
        <w:rPr>
          <w:sz w:val="22"/>
          <w:szCs w:val="22"/>
        </w:rPr>
      </w:pPr>
      <w:r w:rsidRPr="00FD635B">
        <w:rPr>
          <w:noProof/>
          <w:sz w:val="22"/>
          <w:szCs w:val="22"/>
        </w:rPr>
        <w:drawing>
          <wp:anchor distT="0" distB="0" distL="114300" distR="114300" simplePos="0" relativeHeight="251658240" behindDoc="0" locked="0" layoutInCell="1" allowOverlap="1" wp14:anchorId="61B02C06" wp14:editId="6BE0A1D0">
            <wp:simplePos x="0" y="0"/>
            <wp:positionH relativeFrom="column">
              <wp:posOffset>-635</wp:posOffset>
            </wp:positionH>
            <wp:positionV relativeFrom="paragraph">
              <wp:posOffset>180975</wp:posOffset>
            </wp:positionV>
            <wp:extent cx="1270635" cy="19062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0635" cy="1906270"/>
                    </a:xfrm>
                    <a:prstGeom prst="rect">
                      <a:avLst/>
                    </a:prstGeom>
                  </pic:spPr>
                </pic:pic>
              </a:graphicData>
            </a:graphic>
            <wp14:sizeRelH relativeFrom="page">
              <wp14:pctWidth>0</wp14:pctWidth>
            </wp14:sizeRelH>
            <wp14:sizeRelV relativeFrom="page">
              <wp14:pctHeight>0</wp14:pctHeight>
            </wp14:sizeRelV>
          </wp:anchor>
        </w:drawing>
      </w:r>
    </w:p>
    <w:p w14:paraId="346448CD" w14:textId="783A431F" w:rsidR="00E40F68" w:rsidRPr="00FD635B" w:rsidRDefault="00E40F68" w:rsidP="00E40F68">
      <w:pPr>
        <w:rPr>
          <w:sz w:val="22"/>
          <w:szCs w:val="22"/>
        </w:rPr>
      </w:pPr>
      <w:r w:rsidRPr="00FD635B">
        <w:rPr>
          <w:rFonts w:ascii="Calibri" w:eastAsia="Times New Roman" w:hAnsi="Calibri" w:cs="Calibri"/>
          <w:color w:val="000000"/>
          <w:sz w:val="22"/>
          <w:szCs w:val="22"/>
        </w:rPr>
        <w:t xml:space="preserve"> </w:t>
      </w:r>
      <w:r w:rsidRPr="00D72476">
        <w:rPr>
          <w:b/>
          <w:bCs/>
          <w:sz w:val="22"/>
          <w:szCs w:val="22"/>
        </w:rPr>
        <w:t>Kyle Sherman’s</w:t>
      </w:r>
      <w:r w:rsidRPr="00FD635B">
        <w:rPr>
          <w:sz w:val="22"/>
          <w:szCs w:val="22"/>
        </w:rPr>
        <w:t xml:space="preserve"> first exposure to great trial lawyer skills was while working for famed criminal defense attorney Roy Black in Miami, Florida. After turning his focus to Civil Plaintiff work, he graduated from the Gerry Spence Trial College, having been voted class representative and serving on the F Warrior Board for three years.</w:t>
      </w:r>
    </w:p>
    <w:p w14:paraId="0649AAE1" w14:textId="77777777" w:rsidR="00E40F68" w:rsidRPr="00FD635B" w:rsidRDefault="00E40F68" w:rsidP="00E40F68">
      <w:pPr>
        <w:rPr>
          <w:sz w:val="22"/>
          <w:szCs w:val="22"/>
        </w:rPr>
      </w:pPr>
      <w:r w:rsidRPr="00FD635B">
        <w:rPr>
          <w:sz w:val="22"/>
          <w:szCs w:val="22"/>
        </w:rPr>
        <w:t>Kyle was a founding instructor of Trojan Horse Method and Trial Structure, where he has taught, presented and consulted across the country for several years.</w:t>
      </w:r>
    </w:p>
    <w:p w14:paraId="532D3B60" w14:textId="77777777" w:rsidR="00E40F68" w:rsidRPr="00FD635B" w:rsidRDefault="00E40F68" w:rsidP="00E40F68">
      <w:pPr>
        <w:rPr>
          <w:sz w:val="22"/>
          <w:szCs w:val="22"/>
        </w:rPr>
      </w:pPr>
      <w:r w:rsidRPr="00FD635B">
        <w:rPr>
          <w:sz w:val="22"/>
          <w:szCs w:val="22"/>
        </w:rPr>
        <w:t>When he is not helping other lawyers get better, he runs his plaintiff firm in Lafayette Louisiana as a partner at Brandt and Sherman, LLP.</w:t>
      </w:r>
    </w:p>
    <w:p w14:paraId="2B9B7E05" w14:textId="70521502" w:rsidR="00C54B25" w:rsidRPr="00FD635B" w:rsidRDefault="00E40F68" w:rsidP="00FD635B">
      <w:pPr>
        <w:ind w:left="2160"/>
        <w:rPr>
          <w:sz w:val="22"/>
          <w:szCs w:val="22"/>
        </w:rPr>
      </w:pPr>
      <w:r w:rsidRPr="00FD635B">
        <w:rPr>
          <w:sz w:val="22"/>
          <w:szCs w:val="22"/>
        </w:rPr>
        <w:t>Kyle’s is a Master Horseman, which he credits as teaching him patience, and a Black Belt in Brazilian Jiu Jitsu which teaches him to be comfortable being uncomfortable</w:t>
      </w:r>
      <w:r w:rsidR="00FD635B">
        <w:rPr>
          <w:sz w:val="22"/>
          <w:szCs w:val="22"/>
        </w:rPr>
        <w:t>.</w:t>
      </w:r>
    </w:p>
    <w:sectPr w:rsidR="00C54B25" w:rsidRPr="00FD635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C1FD" w14:textId="77777777" w:rsidR="00704E84" w:rsidRDefault="00704E84" w:rsidP="00FD635B">
      <w:r>
        <w:separator/>
      </w:r>
    </w:p>
  </w:endnote>
  <w:endnote w:type="continuationSeparator" w:id="0">
    <w:p w14:paraId="3C175EF1" w14:textId="77777777" w:rsidR="00704E84" w:rsidRDefault="00704E84" w:rsidP="00FD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DCFF" w14:textId="77777777" w:rsidR="00704E84" w:rsidRDefault="00704E84" w:rsidP="00FD635B">
      <w:r>
        <w:separator/>
      </w:r>
    </w:p>
  </w:footnote>
  <w:footnote w:type="continuationSeparator" w:id="0">
    <w:p w14:paraId="6CC9F7F3" w14:textId="77777777" w:rsidR="00704E84" w:rsidRDefault="00704E84" w:rsidP="00FD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5B19" w14:textId="53514CCA" w:rsidR="00FD635B" w:rsidRPr="00C66C94" w:rsidRDefault="00FD635B" w:rsidP="00FD635B">
    <w:pPr>
      <w:jc w:val="center"/>
      <w:rPr>
        <w:b/>
        <w:bCs/>
        <w:sz w:val="48"/>
        <w:szCs w:val="48"/>
      </w:rPr>
    </w:pPr>
    <w:r w:rsidRPr="00C66C94">
      <w:rPr>
        <w:b/>
        <w:bCs/>
        <w:sz w:val="48"/>
        <w:szCs w:val="48"/>
      </w:rPr>
      <w:t>TRIAL STRUCTURE</w:t>
    </w:r>
  </w:p>
  <w:p w14:paraId="754CAC90" w14:textId="77777777" w:rsidR="00FD635B" w:rsidRDefault="00FD635B" w:rsidP="00FD635B">
    <w:pPr>
      <w:jc w:val="center"/>
      <w:rPr>
        <w:sz w:val="36"/>
        <w:szCs w:val="36"/>
      </w:rPr>
    </w:pPr>
    <w:r w:rsidRPr="00C66C94">
      <w:rPr>
        <w:sz w:val="36"/>
        <w:szCs w:val="36"/>
      </w:rPr>
      <w:t>PREPARE TO WIN</w:t>
    </w:r>
  </w:p>
  <w:p w14:paraId="19851264" w14:textId="77777777" w:rsidR="00FD635B" w:rsidRDefault="00000000" w:rsidP="00FD635B">
    <w:pPr>
      <w:jc w:val="center"/>
    </w:pPr>
    <w:hyperlink r:id="rId1" w:history="1">
      <w:r w:rsidR="00FD635B" w:rsidRPr="00F83055">
        <w:rPr>
          <w:rStyle w:val="Hyperlink"/>
        </w:rPr>
        <w:t>Brad@trialstructure.com</w:t>
      </w:r>
    </w:hyperlink>
  </w:p>
  <w:p w14:paraId="211F4665" w14:textId="77777777" w:rsidR="00FD635B" w:rsidRDefault="00FD635B" w:rsidP="00FD635B">
    <w:pPr>
      <w:jc w:val="center"/>
      <w:rPr>
        <w:b/>
        <w:bCs/>
      </w:rPr>
    </w:pPr>
    <w:r>
      <w:rPr>
        <w:b/>
        <w:bCs/>
      </w:rPr>
      <w:t>602-919-0667</w:t>
    </w:r>
  </w:p>
  <w:p w14:paraId="26AFE9D5" w14:textId="7A88206F" w:rsidR="00FD635B" w:rsidRDefault="00FD635B">
    <w:pPr>
      <w:pStyle w:val="Header"/>
    </w:pPr>
  </w:p>
  <w:p w14:paraId="268AEF47" w14:textId="77777777" w:rsidR="00FD635B" w:rsidRDefault="00FD6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E6771"/>
    <w:multiLevelType w:val="multilevel"/>
    <w:tmpl w:val="38661F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73396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12"/>
    <w:rsid w:val="0013590E"/>
    <w:rsid w:val="00207A84"/>
    <w:rsid w:val="00591C12"/>
    <w:rsid w:val="00704E84"/>
    <w:rsid w:val="00C54B25"/>
    <w:rsid w:val="00D72476"/>
    <w:rsid w:val="00DF3172"/>
    <w:rsid w:val="00E051DF"/>
    <w:rsid w:val="00E40F68"/>
    <w:rsid w:val="00EE58ED"/>
    <w:rsid w:val="00FA38F5"/>
    <w:rsid w:val="00FD6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5F8E"/>
  <w15:chartTrackingRefBased/>
  <w15:docId w15:val="{20502D69-5B71-5E4D-8B01-8A3E0551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1C12"/>
    <w:rPr>
      <w:color w:val="0563C1" w:themeColor="hyperlink"/>
      <w:u w:val="single"/>
    </w:rPr>
  </w:style>
  <w:style w:type="character" w:customStyle="1" w:styleId="searchhighlight">
    <w:name w:val="searchhighlight"/>
    <w:basedOn w:val="DefaultParagraphFont"/>
    <w:rsid w:val="00C54B25"/>
  </w:style>
  <w:style w:type="character" w:customStyle="1" w:styleId="apple-converted-space">
    <w:name w:val="apple-converted-space"/>
    <w:basedOn w:val="DefaultParagraphFont"/>
    <w:rsid w:val="00C54B25"/>
  </w:style>
  <w:style w:type="paragraph" w:styleId="Header">
    <w:name w:val="header"/>
    <w:basedOn w:val="Normal"/>
    <w:link w:val="HeaderChar"/>
    <w:uiPriority w:val="99"/>
    <w:unhideWhenUsed/>
    <w:rsid w:val="00FD635B"/>
    <w:pPr>
      <w:tabs>
        <w:tab w:val="center" w:pos="4680"/>
        <w:tab w:val="right" w:pos="9360"/>
      </w:tabs>
    </w:pPr>
  </w:style>
  <w:style w:type="character" w:customStyle="1" w:styleId="HeaderChar">
    <w:name w:val="Header Char"/>
    <w:basedOn w:val="DefaultParagraphFont"/>
    <w:link w:val="Header"/>
    <w:uiPriority w:val="99"/>
    <w:rsid w:val="00FD635B"/>
  </w:style>
  <w:style w:type="paragraph" w:styleId="Footer">
    <w:name w:val="footer"/>
    <w:basedOn w:val="Normal"/>
    <w:link w:val="FooterChar"/>
    <w:uiPriority w:val="99"/>
    <w:unhideWhenUsed/>
    <w:rsid w:val="00FD635B"/>
    <w:pPr>
      <w:tabs>
        <w:tab w:val="center" w:pos="4680"/>
        <w:tab w:val="right" w:pos="9360"/>
      </w:tabs>
    </w:pPr>
  </w:style>
  <w:style w:type="character" w:customStyle="1" w:styleId="FooterChar">
    <w:name w:val="Footer Char"/>
    <w:basedOn w:val="DefaultParagraphFont"/>
    <w:link w:val="Footer"/>
    <w:uiPriority w:val="99"/>
    <w:rsid w:val="00FD6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870984">
      <w:bodyDiv w:val="1"/>
      <w:marLeft w:val="0"/>
      <w:marRight w:val="0"/>
      <w:marTop w:val="0"/>
      <w:marBottom w:val="0"/>
      <w:divBdr>
        <w:top w:val="none" w:sz="0" w:space="0" w:color="auto"/>
        <w:left w:val="none" w:sz="0" w:space="0" w:color="auto"/>
        <w:bottom w:val="none" w:sz="0" w:space="0" w:color="auto"/>
        <w:right w:val="none" w:sz="0" w:space="0" w:color="auto"/>
      </w:divBdr>
    </w:div>
    <w:div w:id="897278026">
      <w:bodyDiv w:val="1"/>
      <w:marLeft w:val="0"/>
      <w:marRight w:val="0"/>
      <w:marTop w:val="0"/>
      <w:marBottom w:val="0"/>
      <w:divBdr>
        <w:top w:val="none" w:sz="0" w:space="0" w:color="auto"/>
        <w:left w:val="none" w:sz="0" w:space="0" w:color="auto"/>
        <w:bottom w:val="none" w:sz="0" w:space="0" w:color="auto"/>
        <w:right w:val="none" w:sz="0" w:space="0" w:color="auto"/>
      </w:divBdr>
    </w:div>
    <w:div w:id="111787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hyperlink" Target="mailto:Brad@trialstruc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Schaeffer</dc:creator>
  <cp:keywords/>
  <dc:description/>
  <cp:lastModifiedBy>Brad Schaeffer</cp:lastModifiedBy>
  <cp:revision>2</cp:revision>
  <dcterms:created xsi:type="dcterms:W3CDTF">2023-01-16T20:31:00Z</dcterms:created>
  <dcterms:modified xsi:type="dcterms:W3CDTF">2023-01-16T20:31:00Z</dcterms:modified>
</cp:coreProperties>
</file>