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7EF08" w14:textId="4DE67F5B" w:rsidR="007529F1" w:rsidRDefault="007529F1">
      <w:r>
        <w:rPr>
          <w:noProof/>
        </w:rPr>
        <w:drawing>
          <wp:inline distT="0" distB="0" distL="0" distR="0" wp14:anchorId="6E316BA4" wp14:editId="4FEC4F20">
            <wp:extent cx="5760720" cy="948690"/>
            <wp:effectExtent l="0" t="0" r="0" b="3810"/>
            <wp:docPr id="1" name="Afbeelding 1" descr="24Wines || Online kwaliteits wijnen bestellen |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4Wines || Online kwaliteits wijnen bestellen ||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9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9F1"/>
    <w:rsid w:val="0075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C9A65"/>
  <w15:chartTrackingRefBased/>
  <w15:docId w15:val="{33D55A15-F07A-4EBA-8245-A4F1A448D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Joris Westerneng | Van Overbeek</dc:creator>
  <cp:keywords/>
  <dc:description/>
  <cp:lastModifiedBy>Joris Westerneng | Van Overbeek</cp:lastModifiedBy>
  <cp:revision>1</cp:revision>
  <dcterms:created xsi:type="dcterms:W3CDTF">2022-11-22T20:02:00Z</dcterms:created>
  <dcterms:modified xsi:type="dcterms:W3CDTF">2022-11-22T20:02:00Z</dcterms:modified>
</cp:coreProperties>
</file>