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B28D2" w14:textId="490D2CB4" w:rsidR="00C60160" w:rsidRDefault="001107DB">
      <w:r w:rsidRPr="001107DB">
        <w:drawing>
          <wp:inline distT="0" distB="0" distL="0" distR="0" wp14:anchorId="1978CDE2" wp14:editId="51C1A355">
            <wp:extent cx="6619164" cy="3301841"/>
            <wp:effectExtent l="0" t="0" r="0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488511E6-1394-47EC-AAD5-71EE48B716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488511E6-1394-47EC-AAD5-71EE48B716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26147" cy="330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0160" w:rsidSect="007A42CC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7DB"/>
    <w:rsid w:val="001107DB"/>
    <w:rsid w:val="007A42CC"/>
    <w:rsid w:val="00C6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3352F"/>
  <w15:chartTrackingRefBased/>
  <w15:docId w15:val="{A774FF32-2A16-4495-9186-B23A4684B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Margeaux Thompson</dc:creator>
  <cp:keywords/>
  <dc:description/>
  <cp:lastModifiedBy>Margeaux Thompson</cp:lastModifiedBy>
  <cp:revision>1</cp:revision>
  <dcterms:created xsi:type="dcterms:W3CDTF">2022-06-09T08:39:00Z</dcterms:created>
  <dcterms:modified xsi:type="dcterms:W3CDTF">2022-06-09T08:39:00Z</dcterms:modified>
</cp:coreProperties>
</file>