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7C210" w14:textId="77777777" w:rsidR="002C75C1" w:rsidRPr="002C75C1" w:rsidRDefault="00ED6D7D" w:rsidP="002C75C1">
      <w:pPr>
        <w:pStyle w:val="NoSpacing"/>
        <w:jc w:val="center"/>
        <w:rPr>
          <w:b/>
          <w:bCs/>
        </w:rPr>
      </w:pPr>
      <w:r w:rsidRPr="002C75C1">
        <w:rPr>
          <w:b/>
          <w:bCs/>
          <w:sz w:val="30"/>
          <w:szCs w:val="30"/>
        </w:rPr>
        <w:t>Fairmont</w:t>
      </w:r>
      <w:r w:rsidRPr="002C75C1">
        <w:rPr>
          <w:b/>
          <w:bCs/>
        </w:rPr>
        <w:t xml:space="preserve"> at </w:t>
      </w:r>
      <w:r w:rsidR="00EF1782" w:rsidRPr="002C75C1">
        <w:rPr>
          <w:b/>
          <w:bCs/>
        </w:rPr>
        <w:t>South Lake</w:t>
      </w:r>
    </w:p>
    <w:p w14:paraId="2E3B4B23" w14:textId="76627A55" w:rsidR="002F64A2" w:rsidRDefault="00EF1782" w:rsidP="002C75C1">
      <w:pPr>
        <w:pStyle w:val="NoSpacing"/>
        <w:jc w:val="center"/>
      </w:pPr>
      <w:r w:rsidRPr="00EF1782">
        <w:t>Positioning Statement</w:t>
      </w:r>
    </w:p>
    <w:p w14:paraId="0CB0D184" w14:textId="77777777" w:rsidR="002C75C1" w:rsidRPr="00EF1782" w:rsidRDefault="002C75C1" w:rsidP="002C75C1">
      <w:pPr>
        <w:pStyle w:val="NoSpacing"/>
      </w:pPr>
    </w:p>
    <w:p w14:paraId="33BE5ADA" w14:textId="339F5510" w:rsidR="00EF1782" w:rsidRDefault="00EF1782">
      <w:r>
        <w:t xml:space="preserve">Located at the intersection of Routes 214 and 301 in Bowie, Maryland, </w:t>
      </w:r>
      <w:r w:rsidR="00ED6D7D">
        <w:t xml:space="preserve">Fairmont at </w:t>
      </w:r>
      <w:r>
        <w:t xml:space="preserve">South Lake will be a nearly 300-acre development of </w:t>
      </w:r>
      <w:r w:rsidR="00D879F5">
        <w:t>325</w:t>
      </w:r>
      <w:r>
        <w:t xml:space="preserve"> apartments, more than 1,020 for-sale </w:t>
      </w:r>
      <w:proofErr w:type="gramStart"/>
      <w:r>
        <w:t>townhome</w:t>
      </w:r>
      <w:proofErr w:type="gramEnd"/>
      <w:r>
        <w:t xml:space="preserve">/single family homes, and over 65 acres of retail, hotel, office, </w:t>
      </w:r>
      <w:r w:rsidR="00D879F5">
        <w:t xml:space="preserve">a </w:t>
      </w:r>
      <w:r>
        <w:t xml:space="preserve">lake, walking trails and entertainment. </w:t>
      </w:r>
    </w:p>
    <w:p w14:paraId="28B02E92" w14:textId="72547C69" w:rsidR="00EF1782" w:rsidRDefault="00EF1782">
      <w:r>
        <w:t>CRP will develop</w:t>
      </w:r>
      <w:r w:rsidR="00A03825">
        <w:t xml:space="preserve"> </w:t>
      </w:r>
      <w:r w:rsidR="00D879F5">
        <w:t>five</w:t>
      </w:r>
      <w:r w:rsidR="00A03825">
        <w:t xml:space="preserve"> (</w:t>
      </w:r>
      <w:r w:rsidR="00D879F5">
        <w:t>5</w:t>
      </w:r>
      <w:r w:rsidR="00A03825">
        <w:t xml:space="preserve">) 65-unit luxury garden, </w:t>
      </w:r>
      <w:r>
        <w:t>elevator-serviced</w:t>
      </w:r>
      <w:r w:rsidR="00A03825">
        <w:t xml:space="preserve"> buildings with</w:t>
      </w:r>
      <w:r>
        <w:t xml:space="preserve"> a dedicated clubhouse featuring community center, Under-</w:t>
      </w:r>
      <w:proofErr w:type="spellStart"/>
      <w:r>
        <w:t>Armour</w:t>
      </w:r>
      <w:proofErr w:type="spellEnd"/>
      <w:r>
        <w:t xml:space="preserve"> inspired fitness center, saltwater swimming pool, package lockers including cold storage, detached garages, and much more.  </w:t>
      </w:r>
    </w:p>
    <w:p w14:paraId="163B2BE0" w14:textId="35488F93" w:rsidR="00A03825" w:rsidRDefault="00A03825">
      <w:r>
        <w:t xml:space="preserve">Our renter will be a mix of Gen X/Y, between the ages of 30-45.  This renter is aspirational and </w:t>
      </w:r>
      <w:r w:rsidR="00D879F5">
        <w:t>beginning to climb the professional ladder</w:t>
      </w:r>
      <w:r>
        <w:t xml:space="preserve">.  Centrality is important from an employment-standpoint, with proximity to Fort Meade, Washington DC, </w:t>
      </w:r>
      <w:proofErr w:type="gramStart"/>
      <w:r>
        <w:t>Baltimore</w:t>
      </w:r>
      <w:proofErr w:type="gramEnd"/>
      <w:r>
        <w:t xml:space="preserve"> and Columbia.  Metro access is less than 10 miles with Largo and New Carrolton stops close by.  </w:t>
      </w:r>
    </w:p>
    <w:p w14:paraId="27CC212F" w14:textId="77777777" w:rsidR="00D879F5" w:rsidRDefault="00A03825">
      <w:r>
        <w:t>The “vibe” of the community will be warm and welcoming</w:t>
      </w:r>
      <w:r w:rsidR="00D879F5">
        <w:t xml:space="preserve">, health-conscious, while catering to the commuter, as well as the </w:t>
      </w:r>
      <w:proofErr w:type="spellStart"/>
      <w:r w:rsidR="00D879F5" w:rsidRPr="00D879F5">
        <w:rPr>
          <w:i/>
          <w:iCs/>
        </w:rPr>
        <w:t>WorkFromHomer</w:t>
      </w:r>
      <w:proofErr w:type="spellEnd"/>
      <w:r w:rsidR="00D879F5">
        <w:t xml:space="preserve">.  This resident will crave community-gathering and the clubhouse will be the main focal point.  </w:t>
      </w:r>
    </w:p>
    <w:p w14:paraId="09F7548F" w14:textId="27A09FD1" w:rsidR="00EF1782" w:rsidRDefault="00D879F5">
      <w:r>
        <w:t xml:space="preserve">Design should be comfortable without pushing the envelope, but without compromising class with a slight taste of edginess.   </w:t>
      </w:r>
    </w:p>
    <w:p w14:paraId="63C12A96" w14:textId="3BB8D8E3" w:rsidR="00A03825" w:rsidRDefault="00A03825" w:rsidP="00A03825"/>
    <w:p w14:paraId="3D65582D" w14:textId="04B4A380" w:rsidR="00D879F5" w:rsidRPr="00B32CF0" w:rsidRDefault="00B32CF0" w:rsidP="00D879F5">
      <w:pPr>
        <w:rPr>
          <w:b/>
          <w:bCs/>
        </w:rPr>
      </w:pPr>
      <w:r w:rsidRPr="00B32CF0">
        <w:rPr>
          <w:b/>
          <w:bCs/>
        </w:rPr>
        <w:t>Possible Tag Lines:</w:t>
      </w:r>
    </w:p>
    <w:p w14:paraId="20F12245" w14:textId="2F78E04D" w:rsidR="00B32CF0" w:rsidRDefault="00B32CF0" w:rsidP="00D879F5">
      <w:r>
        <w:t>“Live Life Centered”</w:t>
      </w:r>
    </w:p>
    <w:p w14:paraId="4B41B5A6" w14:textId="33E0D59C" w:rsidR="00B32CF0" w:rsidRDefault="00B32CF0" w:rsidP="00D879F5">
      <w:r>
        <w:t>“Find Your Happy Place”</w:t>
      </w:r>
    </w:p>
    <w:p w14:paraId="536F8914" w14:textId="78EAA213" w:rsidR="002C75C1" w:rsidRDefault="002C75C1" w:rsidP="00D879F5"/>
    <w:p w14:paraId="5C589CA0" w14:textId="24A8D7C1" w:rsidR="002C75C1" w:rsidRDefault="002C75C1" w:rsidP="00D879F5">
      <w:r>
        <w:rPr>
          <w:b/>
          <w:bCs/>
        </w:rPr>
        <w:t>Important NOTES:</w:t>
      </w:r>
    </w:p>
    <w:p w14:paraId="7C69D8A2" w14:textId="506C95C8" w:rsidR="002C75C1" w:rsidRPr="002C75C1" w:rsidRDefault="002C75C1" w:rsidP="00D879F5">
      <w:r>
        <w:t xml:space="preserve">Our initial feedback would be </w:t>
      </w:r>
      <w:r w:rsidRPr="002C75C1">
        <w:rPr>
          <w:b/>
          <w:bCs/>
        </w:rPr>
        <w:t>we are NOT looking to have logos created around a “lake”</w:t>
      </w:r>
      <w:r>
        <w:t xml:space="preserve"> to play from the name, but more to do with Fairmont</w:t>
      </w:r>
      <w:r>
        <w:t>.</w:t>
      </w:r>
    </w:p>
    <w:sectPr w:rsidR="002C75C1" w:rsidRPr="002C75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FA1881"/>
    <w:multiLevelType w:val="hybridMultilevel"/>
    <w:tmpl w:val="96D2A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782"/>
    <w:rsid w:val="002C75C1"/>
    <w:rsid w:val="002F64A2"/>
    <w:rsid w:val="00935809"/>
    <w:rsid w:val="00A03825"/>
    <w:rsid w:val="00B32CF0"/>
    <w:rsid w:val="00D879F5"/>
    <w:rsid w:val="00ED6D7D"/>
    <w:rsid w:val="00EF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17409"/>
  <w15:chartTrackingRefBased/>
  <w15:docId w15:val="{71CE3BEF-59D8-4D26-979F-822F4961A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825"/>
    <w:pPr>
      <w:ind w:left="720"/>
      <w:contextualSpacing/>
    </w:pPr>
  </w:style>
  <w:style w:type="paragraph" w:styleId="NoSpacing">
    <w:name w:val="No Spacing"/>
    <w:uiPriority w:val="1"/>
    <w:qFormat/>
    <w:rsid w:val="002C75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Olszanowski</dc:creator>
  <cp:keywords/>
  <dc:description/>
  <cp:lastModifiedBy>Deborah Brennan</cp:lastModifiedBy>
  <cp:revision>3</cp:revision>
  <dcterms:created xsi:type="dcterms:W3CDTF">2021-10-11T18:14:00Z</dcterms:created>
  <dcterms:modified xsi:type="dcterms:W3CDTF">2021-10-11T18:16:00Z</dcterms:modified>
</cp:coreProperties>
</file>