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3E5342" w14:textId="6D1B836A" w:rsidR="00D93DE8" w:rsidRDefault="003335E4">
      <w:r>
        <w:t>Three-part d</w:t>
      </w:r>
      <w:r w:rsidR="00D93DE8">
        <w:t>escription to inspire logo design</w:t>
      </w:r>
      <w:r w:rsidR="00E400F2">
        <w:t xml:space="preserve"> for Radical Influence Network, or RIN for short</w:t>
      </w:r>
    </w:p>
    <w:p w14:paraId="6FC028CC" w14:textId="21BDFD3C" w:rsidR="00E400F2" w:rsidRPr="003335E4" w:rsidRDefault="001A472F" w:rsidP="003335E4">
      <w:pPr>
        <w:pStyle w:val="ListParagraph"/>
        <w:numPr>
          <w:ilvl w:val="0"/>
          <w:numId w:val="1"/>
        </w:numPr>
        <w:rPr>
          <w:b/>
          <w:bCs/>
        </w:rPr>
      </w:pPr>
      <w:r w:rsidRPr="003335E4">
        <w:rPr>
          <w:b/>
          <w:bCs/>
        </w:rPr>
        <w:t>What is the Radical Influence Network?</w:t>
      </w:r>
    </w:p>
    <w:p w14:paraId="4E27954D" w14:textId="29559ACE" w:rsidR="00E400F2" w:rsidRDefault="00E400F2" w:rsidP="00E400F2">
      <w:r>
        <w:t>T</w:t>
      </w:r>
      <w:r>
        <w:t>he purpose of t</w:t>
      </w:r>
      <w:r>
        <w:t xml:space="preserve">his free collaborative network </w:t>
      </w:r>
      <w:r>
        <w:t>is to improve</w:t>
      </w:r>
      <w:r>
        <w:t xml:space="preserve"> how influence functions (e.g. public </w:t>
      </w:r>
      <w:r>
        <w:t>affairs, external affairs, government affairs, corporate social responsibility, and the like</w:t>
      </w:r>
      <w:r>
        <w:t>) interact with the organization</w:t>
      </w:r>
      <w:r>
        <w:t xml:space="preserve">.  By </w:t>
      </w:r>
      <w:r>
        <w:t>ensur</w:t>
      </w:r>
      <w:r>
        <w:t>ing</w:t>
      </w:r>
      <w:r>
        <w:t xml:space="preserve"> clarity, alignment, and cooperation</w:t>
      </w:r>
      <w:r>
        <w:t xml:space="preserve"> these external functions can create optimum corporate and social value through “radical” (i.e. high-performing) influence on an organization’s stakeholders.</w:t>
      </w:r>
    </w:p>
    <w:p w14:paraId="1323216C" w14:textId="6BE158FE" w:rsidR="00E400F2" w:rsidRDefault="00E400F2" w:rsidP="00E400F2">
      <w:r>
        <w:t xml:space="preserve">The network will attract professionals with an interest in addressing challenges of information </w:t>
      </w:r>
      <w:r w:rsidR="00773C60">
        <w:t>on</w:t>
      </w:r>
      <w:r>
        <w:t xml:space="preserve"> the issues they are facing in the public policy arena and to leverage the discipline of issue management in demonstrating value for their organizations.</w:t>
      </w:r>
      <w:r w:rsidR="00773C60">
        <w:t xml:space="preserve"> Issue management is an organized management process </w:t>
      </w:r>
      <w:r w:rsidR="003335E4">
        <w:t>for</w:t>
      </w:r>
      <w:r w:rsidR="00773C60">
        <w:t xml:space="preserve"> an organization to rally the relevant resources, understand the nuances of a</w:t>
      </w:r>
      <w:r w:rsidR="0018185F">
        <w:t xml:space="preserve"> public</w:t>
      </w:r>
      <w:r w:rsidR="00773C60">
        <w:t xml:space="preserve"> policy or social issue, and engage with the appropriate “publics” to </w:t>
      </w:r>
      <w:r w:rsidR="0018185F">
        <w:t>execute a plan that enhances the organization’s reputation, fulfills its mission, and reaches appropriate outcomes while respecting stakeholders.</w:t>
      </w:r>
    </w:p>
    <w:p w14:paraId="74D074AB" w14:textId="3D13BCDB" w:rsidR="00E400F2" w:rsidRDefault="00E400F2" w:rsidP="00E400F2">
      <w:r>
        <w:t xml:space="preserve">The network is aimed at helping medium to large companies and associations succeed at their relationship with their stakeholders. The largest </w:t>
      </w:r>
      <w:r w:rsidR="00773C60">
        <w:t>companies, such as the Fortune 500, will likely have their own robust staffs, and the network may attract some of those professionals mainly out of curiosity and self-development. But for the smaller organizations, the RIN is envisioned to provide a major source of information and concepts that significantly ups their game</w:t>
      </w:r>
      <w:r w:rsidR="001A472F">
        <w:t xml:space="preserve"> in the public arena.</w:t>
      </w:r>
    </w:p>
    <w:p w14:paraId="3EC65ADA" w14:textId="35EC42F0" w:rsidR="00E400F2" w:rsidRDefault="00E400F2" w:rsidP="00E400F2">
      <w:r>
        <w:t xml:space="preserve">The network will be self-directed and informal with no membership requirements. </w:t>
      </w:r>
      <w:r w:rsidR="00773C60">
        <w:t xml:space="preserve">RIN is sponsored by Iron Peak Alliance, LLC, a professional services firm dedicated to helping organizations get more value from their external facing functions through better management processes. </w:t>
      </w:r>
      <w:r>
        <w:t xml:space="preserve">The network will </w:t>
      </w:r>
      <w:r w:rsidR="001A472F">
        <w:t xml:space="preserve">leverage a unique on-line platform to engage with members and </w:t>
      </w:r>
      <w:r>
        <w:t>offer webinars, online workshops, pod casts and other social media posts</w:t>
      </w:r>
      <w:r w:rsidR="001A472F">
        <w:t>.</w:t>
      </w:r>
    </w:p>
    <w:p w14:paraId="29A5C53E" w14:textId="05B318A9" w:rsidR="00773C60" w:rsidRPr="003335E4" w:rsidRDefault="00773C60" w:rsidP="003335E4">
      <w:pPr>
        <w:pStyle w:val="ListParagraph"/>
        <w:numPr>
          <w:ilvl w:val="0"/>
          <w:numId w:val="1"/>
        </w:numPr>
        <w:rPr>
          <w:b/>
          <w:bCs/>
        </w:rPr>
      </w:pPr>
      <w:r w:rsidRPr="003335E4">
        <w:rPr>
          <w:b/>
          <w:bCs/>
        </w:rPr>
        <w:t>It is worth a moment to point out the unique role of these external-facing functions must play as they fulfill their role in the organization.</w:t>
      </w:r>
    </w:p>
    <w:p w14:paraId="53DD2514" w14:textId="77777777" w:rsidR="00E400F2" w:rsidRDefault="00E400F2" w:rsidP="00E400F2">
      <w:r>
        <w:t>Successful external influence for any organization depends on the ability to operate across the interface between the public policy arena and the organization’s internal operation, objectives, and performance. Rich integration across this external-to-internal interface can be the difference that raises an organization from regular influence to radical influence.</w:t>
      </w:r>
    </w:p>
    <w:p w14:paraId="65E445E8" w14:textId="77777777" w:rsidR="00E400F2" w:rsidRDefault="00E400F2" w:rsidP="00E400F2">
      <w:r>
        <w:t>Some in the public affairs field might be tempted to call this stakeholder engagement, and that is partially correct. Yet by developing a deep understanding of what is valuable to the organization and why, along with the similar understanding of what might be possible through deliberate external focus and actions, better strategic choices emerge that are better for all. This can take a public or government affairs shop that has been viewed as overly tactical to become a true strategic partner with the business.</w:t>
      </w:r>
    </w:p>
    <w:p w14:paraId="6362536E" w14:textId="4608CB28" w:rsidR="00E400F2" w:rsidRDefault="00E400F2"/>
    <w:p w14:paraId="5A66A90D" w14:textId="59BE25D6" w:rsidR="001A472F" w:rsidRDefault="003335E4" w:rsidP="003335E4">
      <w:pPr>
        <w:pStyle w:val="ListParagraph"/>
        <w:numPr>
          <w:ilvl w:val="0"/>
          <w:numId w:val="1"/>
        </w:numPr>
        <w:rPr>
          <w:b/>
          <w:bCs/>
        </w:rPr>
      </w:pPr>
      <w:r w:rsidRPr="003335E4">
        <w:rPr>
          <w:b/>
          <w:bCs/>
        </w:rPr>
        <w:t xml:space="preserve">Some </w:t>
      </w:r>
      <w:r w:rsidR="001D3819">
        <w:rPr>
          <w:b/>
          <w:bCs/>
        </w:rPr>
        <w:t xml:space="preserve">starter </w:t>
      </w:r>
      <w:r w:rsidRPr="003335E4">
        <w:rPr>
          <w:b/>
          <w:bCs/>
        </w:rPr>
        <w:t>thoughts on the</w:t>
      </w:r>
      <w:r w:rsidR="001A472F" w:rsidRPr="003335E4">
        <w:rPr>
          <w:b/>
          <w:bCs/>
        </w:rPr>
        <w:t xml:space="preserve"> </w:t>
      </w:r>
      <w:r w:rsidRPr="003335E4">
        <w:rPr>
          <w:b/>
          <w:bCs/>
        </w:rPr>
        <w:t>l</w:t>
      </w:r>
      <w:r w:rsidR="001A472F" w:rsidRPr="003335E4">
        <w:rPr>
          <w:b/>
          <w:bCs/>
        </w:rPr>
        <w:t>ogo</w:t>
      </w:r>
    </w:p>
    <w:p w14:paraId="24CC30DA" w14:textId="77777777" w:rsidR="003335E4" w:rsidRPr="003335E4" w:rsidRDefault="003335E4" w:rsidP="003335E4">
      <w:pPr>
        <w:pStyle w:val="ListParagraph"/>
        <w:rPr>
          <w:b/>
          <w:bCs/>
        </w:rPr>
      </w:pPr>
    </w:p>
    <w:p w14:paraId="1A118F9C" w14:textId="41787C84" w:rsidR="003335E4" w:rsidRDefault="003335E4" w:rsidP="003335E4">
      <w:pPr>
        <w:pStyle w:val="ListParagraph"/>
        <w:numPr>
          <w:ilvl w:val="0"/>
          <w:numId w:val="2"/>
        </w:numPr>
      </w:pPr>
      <w:r>
        <w:t>It would be good to communicate more than just the name of the network. Additional art could emphasize a unique feature of the network.</w:t>
      </w:r>
    </w:p>
    <w:p w14:paraId="098F89DA" w14:textId="2DFA87E9" w:rsidR="001A472F" w:rsidRDefault="001A472F" w:rsidP="003335E4">
      <w:pPr>
        <w:pStyle w:val="ListParagraph"/>
        <w:numPr>
          <w:ilvl w:val="0"/>
          <w:numId w:val="2"/>
        </w:numPr>
      </w:pPr>
      <w:r>
        <w:lastRenderedPageBreak/>
        <w:t xml:space="preserve">It could be abstract or non-obvious, as long as the one or more of the key concepts comes through </w:t>
      </w:r>
      <w:r w:rsidR="003335E4">
        <w:t>after</w:t>
      </w:r>
      <w:r>
        <w:t xml:space="preserve"> a little explanation</w:t>
      </w:r>
    </w:p>
    <w:p w14:paraId="19B95C85" w14:textId="17449D52" w:rsidR="001A472F" w:rsidRDefault="001A472F" w:rsidP="003335E4">
      <w:pPr>
        <w:pStyle w:val="ListParagraph"/>
        <w:numPr>
          <w:ilvl w:val="0"/>
          <w:numId w:val="2"/>
        </w:numPr>
      </w:pPr>
      <w:r>
        <w:t xml:space="preserve">It should </w:t>
      </w:r>
      <w:r w:rsidR="003335E4">
        <w:t>symbolize</w:t>
      </w:r>
      <w:r>
        <w:t xml:space="preserve"> the collaborative nature of the network, and sharing of insights.</w:t>
      </w:r>
      <w:r w:rsidR="005E50EE">
        <w:t xml:space="preserve"> (over-lapping Venn diagrams come to mind, say</w:t>
      </w:r>
      <w:r w:rsidR="003335E4">
        <w:t>, i</w:t>
      </w:r>
      <w:r w:rsidR="005E50EE">
        <w:t>f each represented a practice area, or one’s footprint of knowledge or capability</w:t>
      </w:r>
      <w:r w:rsidR="003335E4">
        <w:t xml:space="preserve"> that gets exposed to other perspectives, or some arrangement of arrow</w:t>
      </w:r>
      <w:r w:rsidR="00C055F9">
        <w:t xml:space="preserve">s </w:t>
      </w:r>
      <w:r w:rsidR="003335E4">
        <w:t>to symbolize interactions of some sort)</w:t>
      </w:r>
    </w:p>
    <w:p w14:paraId="557BDA65" w14:textId="5E2D9F49" w:rsidR="003335E4" w:rsidRDefault="001A472F" w:rsidP="003335E4">
      <w:pPr>
        <w:pStyle w:val="ListParagraph"/>
        <w:numPr>
          <w:ilvl w:val="0"/>
          <w:numId w:val="2"/>
        </w:numPr>
      </w:pPr>
      <w:r>
        <w:t>It could play with the idea that the</w:t>
      </w:r>
      <w:r w:rsidR="00C055F9">
        <w:t>se</w:t>
      </w:r>
      <w:r>
        <w:t xml:space="preserve"> </w:t>
      </w:r>
      <w:r w:rsidR="00C055F9">
        <w:t>staff groups</w:t>
      </w:r>
      <w:r w:rsidR="005E50EE">
        <w:t xml:space="preserve"> sort of </w:t>
      </w:r>
      <w:r w:rsidR="003335E4">
        <w:t>“</w:t>
      </w:r>
      <w:r w:rsidR="005E50EE">
        <w:t>sit on the wall</w:t>
      </w:r>
      <w:r w:rsidR="003335E4">
        <w:t>”</w:t>
      </w:r>
      <w:r w:rsidR="005E50EE">
        <w:t xml:space="preserve"> </w:t>
      </w:r>
      <w:r w:rsidR="003335E4">
        <w:t>o</w:t>
      </w:r>
      <w:r w:rsidR="005E50EE">
        <w:t xml:space="preserve">f the organization and have to work well externally as well as internally. </w:t>
      </w:r>
      <w:r w:rsidR="003335E4">
        <w:t xml:space="preserve"> But a Humpty Dumpty graphic would not fit the professional nature of the group.</w:t>
      </w:r>
    </w:p>
    <w:p w14:paraId="28988A4F" w14:textId="52B23B18" w:rsidR="001A472F" w:rsidRDefault="003335E4" w:rsidP="003335E4">
      <w:pPr>
        <w:pStyle w:val="ListParagraph"/>
        <w:numPr>
          <w:ilvl w:val="0"/>
          <w:numId w:val="2"/>
        </w:numPr>
      </w:pPr>
      <w:r>
        <w:t xml:space="preserve"> </w:t>
      </w:r>
      <w:r w:rsidR="00C055F9">
        <w:t>Have some fun with it, and I look forward to your logo design ideas! Thanks for your efforts.</w:t>
      </w:r>
    </w:p>
    <w:sectPr w:rsidR="001A472F">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A90E39" w14:textId="77777777" w:rsidR="00896E4E" w:rsidRDefault="00896E4E" w:rsidP="00C055F9">
      <w:pPr>
        <w:spacing w:after="0" w:line="240" w:lineRule="auto"/>
      </w:pPr>
      <w:r>
        <w:separator/>
      </w:r>
    </w:p>
  </w:endnote>
  <w:endnote w:type="continuationSeparator" w:id="0">
    <w:p w14:paraId="001C3231" w14:textId="77777777" w:rsidR="00896E4E" w:rsidRDefault="00896E4E" w:rsidP="00C055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82789598"/>
      <w:docPartObj>
        <w:docPartGallery w:val="Page Numbers (Bottom of Page)"/>
        <w:docPartUnique/>
      </w:docPartObj>
    </w:sdtPr>
    <w:sdtEndPr>
      <w:rPr>
        <w:noProof/>
      </w:rPr>
    </w:sdtEndPr>
    <w:sdtContent>
      <w:p w14:paraId="18F93DDD" w14:textId="68DC7905" w:rsidR="00C055F9" w:rsidRDefault="00C055F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4400C49" w14:textId="77777777" w:rsidR="00C055F9" w:rsidRDefault="00C055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6746FC" w14:textId="77777777" w:rsidR="00896E4E" w:rsidRDefault="00896E4E" w:rsidP="00C055F9">
      <w:pPr>
        <w:spacing w:after="0" w:line="240" w:lineRule="auto"/>
      </w:pPr>
      <w:r>
        <w:separator/>
      </w:r>
    </w:p>
  </w:footnote>
  <w:footnote w:type="continuationSeparator" w:id="0">
    <w:p w14:paraId="4DE3D773" w14:textId="77777777" w:rsidR="00896E4E" w:rsidRDefault="00896E4E" w:rsidP="00C055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A83415"/>
    <w:multiLevelType w:val="hybridMultilevel"/>
    <w:tmpl w:val="9E3284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081E78"/>
    <w:multiLevelType w:val="hybridMultilevel"/>
    <w:tmpl w:val="4712D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DE8"/>
    <w:rsid w:val="0018185F"/>
    <w:rsid w:val="001A472F"/>
    <w:rsid w:val="001D3819"/>
    <w:rsid w:val="003335E4"/>
    <w:rsid w:val="005E50EE"/>
    <w:rsid w:val="00773C60"/>
    <w:rsid w:val="00896E4E"/>
    <w:rsid w:val="00C055F9"/>
    <w:rsid w:val="00D93DE8"/>
    <w:rsid w:val="00E40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E2D1A"/>
  <w15:chartTrackingRefBased/>
  <w15:docId w15:val="{A98CEF23-CD73-4A54-A3D5-C0412836A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35E4"/>
    <w:pPr>
      <w:ind w:left="720"/>
      <w:contextualSpacing/>
    </w:pPr>
  </w:style>
  <w:style w:type="paragraph" w:styleId="Header">
    <w:name w:val="header"/>
    <w:basedOn w:val="Normal"/>
    <w:link w:val="HeaderChar"/>
    <w:uiPriority w:val="99"/>
    <w:unhideWhenUsed/>
    <w:rsid w:val="00C055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55F9"/>
  </w:style>
  <w:style w:type="paragraph" w:styleId="Footer">
    <w:name w:val="footer"/>
    <w:basedOn w:val="Normal"/>
    <w:link w:val="FooterChar"/>
    <w:uiPriority w:val="99"/>
    <w:unhideWhenUsed/>
    <w:rsid w:val="00C055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55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2</Pages>
  <Words>607</Words>
  <Characters>3461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Ferraro, Richard</dc:creator>
  <cp:keywords/>
  <dc:description/>
  <cp:lastModifiedBy>Ferraro, Richard</cp:lastModifiedBy>
  <cp:revision>5</cp:revision>
  <dcterms:created xsi:type="dcterms:W3CDTF">2021-06-03T21:15:00Z</dcterms:created>
  <dcterms:modified xsi:type="dcterms:W3CDTF">2021-06-03T22:26:00Z</dcterms:modified>
</cp:coreProperties>
</file>