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2F269" w14:textId="157A813D" w:rsidR="00A12204" w:rsidRDefault="00A12204" w:rsidP="00A12204">
      <w:pPr>
        <w:jc w:val="center"/>
        <w:rPr>
          <w:b/>
          <w:bCs/>
        </w:rPr>
      </w:pPr>
      <w:r>
        <w:rPr>
          <w:b/>
          <w:bCs/>
        </w:rPr>
        <w:t>Content for Website</w:t>
      </w:r>
    </w:p>
    <w:p w14:paraId="6DC358A4" w14:textId="14E8033E" w:rsidR="000C4402" w:rsidRPr="00043918" w:rsidRDefault="00FC49D1">
      <w:pPr>
        <w:rPr>
          <w:b/>
          <w:bCs/>
        </w:rPr>
      </w:pPr>
      <w:r w:rsidRPr="00043918">
        <w:rPr>
          <w:b/>
          <w:bCs/>
        </w:rPr>
        <w:t>About U</w:t>
      </w:r>
      <w:r w:rsidR="00A12204">
        <w:rPr>
          <w:b/>
          <w:bCs/>
        </w:rPr>
        <w:t>s “Tab”</w:t>
      </w:r>
    </w:p>
    <w:p w14:paraId="5780B7B9" w14:textId="4EC7B668" w:rsidR="00FC49D1" w:rsidRDefault="00FC49D1" w:rsidP="00FC49D1">
      <w:pPr>
        <w:pStyle w:val="ListParagraph"/>
        <w:numPr>
          <w:ilvl w:val="0"/>
          <w:numId w:val="1"/>
        </w:numPr>
      </w:pPr>
      <w:r w:rsidRPr="00DD665F">
        <w:rPr>
          <w:b/>
          <w:bCs/>
          <w:i/>
          <w:iCs/>
        </w:rPr>
        <w:t>Who are we?</w:t>
      </w:r>
      <w:r w:rsidR="00AD163B" w:rsidRPr="00DD665F">
        <w:rPr>
          <w:b/>
          <w:bCs/>
          <w:i/>
          <w:iCs/>
        </w:rPr>
        <w:t xml:space="preserve"> </w:t>
      </w:r>
      <w:r w:rsidR="00AD163B">
        <w:t xml:space="preserve">Iconic Resources LLC was created out of the need for a comprehensive solution for the current need to have Strategic Capital Access in today’s financial and lending marketplace. With a team that is comprised of Commercial Loan experts, Risk analysis, Realtors, and former risk program developer, we created a network of 3 independent directions for </w:t>
      </w:r>
      <w:r w:rsidR="00DD665F">
        <w:t xml:space="preserve">someone seeking funding in the short term or for the long duration. </w:t>
      </w:r>
    </w:p>
    <w:p w14:paraId="5EAD91AA" w14:textId="77777777" w:rsidR="00043918" w:rsidRDefault="00043918" w:rsidP="00043918">
      <w:pPr>
        <w:pStyle w:val="ListParagraph"/>
        <w:ind w:left="1080"/>
      </w:pPr>
    </w:p>
    <w:p w14:paraId="7BAE06EE" w14:textId="41E474B1" w:rsidR="00D27424" w:rsidRDefault="00FC49D1" w:rsidP="00A12204">
      <w:pPr>
        <w:pStyle w:val="NoSpacing"/>
        <w:numPr>
          <w:ilvl w:val="0"/>
          <w:numId w:val="1"/>
        </w:numPr>
      </w:pPr>
      <w:r w:rsidRPr="001B7CB7">
        <w:rPr>
          <w:b/>
          <w:bCs/>
        </w:rPr>
        <w:t>Why Choose us?</w:t>
      </w:r>
      <w:r w:rsidR="001B7CB7">
        <w:t xml:space="preserve"> Iconic Resources LLC is a Consulting LLC that is funding solution consulting company that provides access to partner organizations and strategies that are specifically designed to help each, and everyone provide knowledge and access to funding either today or in the future, we are here to help. </w:t>
      </w:r>
    </w:p>
    <w:p w14:paraId="45100ED1" w14:textId="77777777" w:rsidR="0089561F" w:rsidRDefault="0089561F" w:rsidP="0089561F">
      <w:pPr>
        <w:pStyle w:val="ListParagraph"/>
      </w:pPr>
    </w:p>
    <w:p w14:paraId="745D9452" w14:textId="77777777" w:rsidR="0089561F" w:rsidRDefault="0089561F" w:rsidP="0089561F">
      <w:pPr>
        <w:pStyle w:val="NoSpacing"/>
        <w:ind w:left="1080"/>
      </w:pPr>
    </w:p>
    <w:p w14:paraId="5814B15C" w14:textId="4A72CE24" w:rsidR="00D27424" w:rsidRDefault="00D27424" w:rsidP="00D27424">
      <w:pPr>
        <w:pStyle w:val="NoSpacing"/>
      </w:pPr>
    </w:p>
    <w:p w14:paraId="315B0901" w14:textId="0C34F6F1" w:rsidR="00A12204" w:rsidRDefault="0089561F" w:rsidP="00D27424">
      <w:pPr>
        <w:pStyle w:val="NoSpacing"/>
        <w:rPr>
          <w:b/>
          <w:bCs/>
        </w:rPr>
      </w:pPr>
      <w:r w:rsidRPr="00A12204">
        <w:rPr>
          <w:b/>
          <w:bCs/>
        </w:rPr>
        <w:t>Resour</w:t>
      </w:r>
      <w:r>
        <w:rPr>
          <w:b/>
          <w:bCs/>
        </w:rPr>
        <w:t>ce’s</w:t>
      </w:r>
      <w:r w:rsidR="00A12204">
        <w:rPr>
          <w:b/>
          <w:bCs/>
        </w:rPr>
        <w:t xml:space="preserve"> “Tab”</w:t>
      </w:r>
    </w:p>
    <w:p w14:paraId="1E9AD900" w14:textId="77777777" w:rsidR="00A12204" w:rsidRPr="00A12204" w:rsidRDefault="00A12204" w:rsidP="00D27424">
      <w:pPr>
        <w:pStyle w:val="NoSpacing"/>
        <w:rPr>
          <w:b/>
          <w:bCs/>
        </w:rPr>
      </w:pPr>
    </w:p>
    <w:p w14:paraId="5D6BDB6E" w14:textId="1AC3AAA1" w:rsidR="00FC49D1" w:rsidRPr="001B7CB7" w:rsidRDefault="00A12204" w:rsidP="00A12204">
      <w:pPr>
        <w:pStyle w:val="NoSpacing"/>
        <w:numPr>
          <w:ilvl w:val="0"/>
          <w:numId w:val="1"/>
        </w:numPr>
        <w:rPr>
          <w:b/>
          <w:bCs/>
        </w:rPr>
      </w:pPr>
      <w:r>
        <w:rPr>
          <w:b/>
          <w:bCs/>
        </w:rPr>
        <w:t xml:space="preserve">Current </w:t>
      </w:r>
      <w:r w:rsidR="00FC49D1" w:rsidRPr="001B7CB7">
        <w:rPr>
          <w:b/>
          <w:bCs/>
        </w:rPr>
        <w:t>Program</w:t>
      </w:r>
      <w:r>
        <w:rPr>
          <w:b/>
          <w:bCs/>
        </w:rPr>
        <w:t xml:space="preserve"> Access</w:t>
      </w:r>
    </w:p>
    <w:p w14:paraId="06ECB74C" w14:textId="5C912C99" w:rsidR="00FC49D1" w:rsidRDefault="00FC49D1" w:rsidP="00FC49D1">
      <w:pPr>
        <w:pStyle w:val="ListParagraph"/>
        <w:numPr>
          <w:ilvl w:val="1"/>
          <w:numId w:val="1"/>
        </w:numPr>
      </w:pPr>
      <w:r w:rsidRPr="001B7CB7">
        <w:rPr>
          <w:b/>
          <w:bCs/>
        </w:rPr>
        <w:t>Unsecured Loan</w:t>
      </w:r>
      <w:r>
        <w:t xml:space="preserve"> up to $400,000</w:t>
      </w:r>
    </w:p>
    <w:p w14:paraId="4868C19F" w14:textId="5879981D" w:rsidR="00366E0F" w:rsidRDefault="00366E0F" w:rsidP="00366E0F">
      <w:pPr>
        <w:pStyle w:val="ListParagraph"/>
        <w:numPr>
          <w:ilvl w:val="2"/>
          <w:numId w:val="1"/>
        </w:numPr>
      </w:pPr>
      <w:r>
        <w:t>No Collateral or Liens</w:t>
      </w:r>
    </w:p>
    <w:p w14:paraId="4BCD7430" w14:textId="57B5461F" w:rsidR="00366E0F" w:rsidRDefault="00366E0F" w:rsidP="00366E0F">
      <w:pPr>
        <w:pStyle w:val="ListParagraph"/>
        <w:numPr>
          <w:ilvl w:val="2"/>
          <w:numId w:val="1"/>
        </w:numPr>
      </w:pPr>
      <w:r>
        <w:t>No Use of Funds Restriction or requirement</w:t>
      </w:r>
    </w:p>
    <w:p w14:paraId="08AA8DCD" w14:textId="03E6523C" w:rsidR="00366E0F" w:rsidRDefault="00366E0F" w:rsidP="00366E0F">
      <w:pPr>
        <w:pStyle w:val="ListParagraph"/>
        <w:numPr>
          <w:ilvl w:val="2"/>
          <w:numId w:val="1"/>
        </w:numPr>
      </w:pPr>
      <w:r>
        <w:t>Funding typically within 7 business days</w:t>
      </w:r>
    </w:p>
    <w:p w14:paraId="35ED72F5" w14:textId="718C3FD6" w:rsidR="00366E0F" w:rsidRDefault="00366E0F" w:rsidP="00366E0F">
      <w:pPr>
        <w:pStyle w:val="ListParagraph"/>
        <w:numPr>
          <w:ilvl w:val="2"/>
          <w:numId w:val="1"/>
        </w:numPr>
      </w:pPr>
      <w:r>
        <w:t>Large network of Investors</w:t>
      </w:r>
    </w:p>
    <w:p w14:paraId="0600F130" w14:textId="77777777" w:rsidR="00D27424" w:rsidRDefault="00366E0F" w:rsidP="00D27424">
      <w:pPr>
        <w:pStyle w:val="ListParagraph"/>
        <w:numPr>
          <w:ilvl w:val="2"/>
          <w:numId w:val="1"/>
        </w:numPr>
      </w:pPr>
      <w:r>
        <w:t xml:space="preserve">Locations served- All </w:t>
      </w:r>
      <w:r w:rsidR="00AD163B">
        <w:t>states.</w:t>
      </w:r>
    </w:p>
    <w:p w14:paraId="1DFD0365" w14:textId="77777777" w:rsidR="00D27424" w:rsidRDefault="00D27424" w:rsidP="00D27424">
      <w:pPr>
        <w:pStyle w:val="ListParagraph"/>
        <w:numPr>
          <w:ilvl w:val="2"/>
          <w:numId w:val="1"/>
        </w:numPr>
      </w:pPr>
      <w:r>
        <w:t xml:space="preserve">General Customer Support: </w:t>
      </w:r>
      <w:r>
        <w:tab/>
      </w:r>
    </w:p>
    <w:p w14:paraId="6D5F9927" w14:textId="77777777" w:rsidR="00D27424" w:rsidRDefault="00D27424" w:rsidP="00D27424">
      <w:pPr>
        <w:pStyle w:val="ListParagraph"/>
        <w:numPr>
          <w:ilvl w:val="3"/>
          <w:numId w:val="1"/>
        </w:numPr>
      </w:pPr>
      <w:r>
        <w:t xml:space="preserve">Available 24/7 </w:t>
      </w:r>
    </w:p>
    <w:p w14:paraId="28640805" w14:textId="77777777" w:rsidR="00D27424" w:rsidRDefault="00D27424" w:rsidP="00D27424">
      <w:pPr>
        <w:pStyle w:val="ListParagraph"/>
        <w:numPr>
          <w:ilvl w:val="4"/>
          <w:numId w:val="1"/>
        </w:numPr>
      </w:pPr>
      <w:r>
        <w:t>Phone</w:t>
      </w:r>
    </w:p>
    <w:p w14:paraId="48E67DFF" w14:textId="0C580928" w:rsidR="00D27424" w:rsidRDefault="00D27424" w:rsidP="00D27424">
      <w:pPr>
        <w:pStyle w:val="ListParagraph"/>
        <w:numPr>
          <w:ilvl w:val="4"/>
          <w:numId w:val="1"/>
        </w:numPr>
      </w:pPr>
      <w:r>
        <w:t>Chat</w:t>
      </w:r>
    </w:p>
    <w:p w14:paraId="0A06FB61" w14:textId="77777777" w:rsidR="00D27424" w:rsidRDefault="00D27424" w:rsidP="00D27424">
      <w:pPr>
        <w:pStyle w:val="ListParagraph"/>
        <w:ind w:left="2520"/>
      </w:pPr>
    </w:p>
    <w:p w14:paraId="193E1D24" w14:textId="257994F7" w:rsidR="00FC49D1" w:rsidRDefault="00FC49D1" w:rsidP="00366E0F">
      <w:pPr>
        <w:pStyle w:val="ListParagraph"/>
        <w:numPr>
          <w:ilvl w:val="1"/>
          <w:numId w:val="1"/>
        </w:numPr>
      </w:pPr>
      <w:r w:rsidRPr="001B7CB7">
        <w:rPr>
          <w:b/>
          <w:bCs/>
        </w:rPr>
        <w:t>Residential and Mixed</w:t>
      </w:r>
      <w:r w:rsidR="005C7252" w:rsidRPr="005C7252">
        <w:rPr>
          <w:b/>
          <w:bCs/>
        </w:rPr>
        <w:t xml:space="preserve">-Use Real Estate Mortgage Loans </w:t>
      </w:r>
      <w:r w:rsidR="005C7252">
        <w:rPr>
          <w:b/>
          <w:bCs/>
        </w:rPr>
        <w:t xml:space="preserve">****(Access Limited to </w:t>
      </w:r>
      <w:r w:rsidR="001B7CB7">
        <w:rPr>
          <w:b/>
          <w:bCs/>
        </w:rPr>
        <w:t>Broker</w:t>
      </w:r>
      <w:r w:rsidR="005C7252">
        <w:rPr>
          <w:b/>
          <w:bCs/>
        </w:rPr>
        <w:t>s</w:t>
      </w:r>
      <w:r w:rsidR="001B7CB7">
        <w:rPr>
          <w:b/>
          <w:bCs/>
        </w:rPr>
        <w:t>/Real Estate Professionals/Financial Professionals)</w:t>
      </w:r>
      <w:r>
        <w:t xml:space="preserve"> </w:t>
      </w:r>
    </w:p>
    <w:p w14:paraId="5775A41A" w14:textId="094560DC" w:rsidR="00FC49D1" w:rsidRDefault="00FC49D1" w:rsidP="00366E0F">
      <w:pPr>
        <w:pStyle w:val="ListParagraph"/>
        <w:numPr>
          <w:ilvl w:val="2"/>
          <w:numId w:val="1"/>
        </w:numPr>
      </w:pPr>
      <w:r>
        <w:t>Credit based Fixed 30 Year Fix Rates as low as 4.250%</w:t>
      </w:r>
    </w:p>
    <w:p w14:paraId="597BC191" w14:textId="65C56090" w:rsidR="00FC49D1" w:rsidRDefault="00FC49D1" w:rsidP="00366E0F">
      <w:pPr>
        <w:pStyle w:val="ListParagraph"/>
        <w:numPr>
          <w:ilvl w:val="2"/>
          <w:numId w:val="1"/>
        </w:numPr>
      </w:pPr>
      <w:r>
        <w:t>Experience Based Bridge Loan – Interest Only</w:t>
      </w:r>
    </w:p>
    <w:p w14:paraId="601653D8" w14:textId="4411537D" w:rsidR="00FC49D1" w:rsidRDefault="00FC49D1" w:rsidP="00366E0F">
      <w:pPr>
        <w:pStyle w:val="ListParagraph"/>
        <w:numPr>
          <w:ilvl w:val="3"/>
          <w:numId w:val="1"/>
        </w:numPr>
      </w:pPr>
      <w:r>
        <w:t>12 Month No Pre-Payment Penalty</w:t>
      </w:r>
    </w:p>
    <w:p w14:paraId="67BCBC66" w14:textId="352D19CF" w:rsidR="00FC49D1" w:rsidRDefault="00FC49D1" w:rsidP="00366E0F">
      <w:pPr>
        <w:pStyle w:val="ListParagraph"/>
        <w:numPr>
          <w:ilvl w:val="3"/>
          <w:numId w:val="1"/>
        </w:numPr>
      </w:pPr>
      <w:r>
        <w:t>Ideal for Fix-N-Flip</w:t>
      </w:r>
    </w:p>
    <w:p w14:paraId="7363BE53" w14:textId="0C596073" w:rsidR="00FC49D1" w:rsidRDefault="00FC49D1" w:rsidP="00366E0F">
      <w:pPr>
        <w:pStyle w:val="ListParagraph"/>
        <w:numPr>
          <w:ilvl w:val="3"/>
          <w:numId w:val="1"/>
        </w:numPr>
      </w:pPr>
      <w:r>
        <w:t>Credit Score as low as 620</w:t>
      </w:r>
    </w:p>
    <w:p w14:paraId="5BD5DD1D" w14:textId="7C9201BC" w:rsidR="00FC49D1" w:rsidRDefault="00FC49D1" w:rsidP="00366E0F">
      <w:pPr>
        <w:pStyle w:val="ListParagraph"/>
        <w:numPr>
          <w:ilvl w:val="2"/>
          <w:numId w:val="1"/>
        </w:numPr>
      </w:pPr>
      <w:r>
        <w:t>Locations Served</w:t>
      </w:r>
      <w:r w:rsidR="00366E0F">
        <w:t xml:space="preserve"> (All States except</w:t>
      </w:r>
      <w:r w:rsidR="00AD163B">
        <w:t xml:space="preserve"> </w:t>
      </w:r>
      <w:r w:rsidR="00366E0F">
        <w:t>(Alaska, Arizona North Dakota and South Dakota)</w:t>
      </w:r>
    </w:p>
    <w:p w14:paraId="0859805D" w14:textId="4C4C25CF" w:rsidR="00A12204" w:rsidRDefault="00A12204" w:rsidP="00A12204"/>
    <w:p w14:paraId="40A7F1DB" w14:textId="46C0995B" w:rsidR="00366E0F" w:rsidRPr="005C7252" w:rsidRDefault="00A12204" w:rsidP="00FC49D1">
      <w:pPr>
        <w:pStyle w:val="ListParagraph"/>
        <w:numPr>
          <w:ilvl w:val="1"/>
          <w:numId w:val="1"/>
        </w:numPr>
        <w:rPr>
          <w:b/>
          <w:bCs/>
        </w:rPr>
      </w:pPr>
      <w:r>
        <w:rPr>
          <w:b/>
          <w:bCs/>
        </w:rPr>
        <w:lastRenderedPageBreak/>
        <w:t>C</w:t>
      </w:r>
      <w:r w:rsidR="00366E0F" w:rsidRPr="005C7252">
        <w:rPr>
          <w:b/>
          <w:bCs/>
        </w:rPr>
        <w:t>redit Restoration Services</w:t>
      </w:r>
    </w:p>
    <w:p w14:paraId="12CB98F6" w14:textId="77777777" w:rsidR="00366E0F" w:rsidRDefault="00366E0F" w:rsidP="00366E0F">
      <w:pPr>
        <w:pStyle w:val="ListParagraph"/>
        <w:numPr>
          <w:ilvl w:val="2"/>
          <w:numId w:val="1"/>
        </w:numPr>
      </w:pPr>
      <w:r>
        <w:t>Access to Credit Restoration</w:t>
      </w:r>
    </w:p>
    <w:p w14:paraId="16143338" w14:textId="77777777" w:rsidR="00366E0F" w:rsidRDefault="00366E0F" w:rsidP="00366E0F">
      <w:pPr>
        <w:pStyle w:val="ListParagraph"/>
        <w:numPr>
          <w:ilvl w:val="3"/>
          <w:numId w:val="1"/>
        </w:numPr>
      </w:pPr>
      <w:r>
        <w:t>Initial Free Consultation</w:t>
      </w:r>
    </w:p>
    <w:p w14:paraId="5986245E" w14:textId="63C8F178" w:rsidR="00366E0F" w:rsidRDefault="00366E0F" w:rsidP="00366E0F">
      <w:pPr>
        <w:pStyle w:val="ListParagraph"/>
        <w:numPr>
          <w:ilvl w:val="3"/>
          <w:numId w:val="1"/>
        </w:numPr>
      </w:pPr>
      <w:r>
        <w:t>Strategy based on individual circumstances.</w:t>
      </w:r>
    </w:p>
    <w:p w14:paraId="55B93C4D" w14:textId="77777777" w:rsidR="00366E0F" w:rsidRDefault="00366E0F" w:rsidP="00366E0F">
      <w:pPr>
        <w:pStyle w:val="ListParagraph"/>
        <w:numPr>
          <w:ilvl w:val="3"/>
          <w:numId w:val="1"/>
        </w:numPr>
      </w:pPr>
      <w:r>
        <w:t>Proven Track Record</w:t>
      </w:r>
    </w:p>
    <w:p w14:paraId="2C04A1EA" w14:textId="044A8E13" w:rsidR="005C7252" w:rsidRDefault="00366E0F" w:rsidP="00366E0F">
      <w:pPr>
        <w:pStyle w:val="ListParagraph"/>
        <w:numPr>
          <w:ilvl w:val="3"/>
          <w:numId w:val="1"/>
        </w:numPr>
      </w:pPr>
      <w:r>
        <w:t>NOT a Finance company</w:t>
      </w:r>
    </w:p>
    <w:p w14:paraId="3B3923A7" w14:textId="431A3AD2" w:rsidR="005C7252" w:rsidRDefault="005C7252" w:rsidP="005C7252">
      <w:pPr>
        <w:pStyle w:val="ListParagraph"/>
        <w:numPr>
          <w:ilvl w:val="2"/>
          <w:numId w:val="1"/>
        </w:numPr>
      </w:pPr>
      <w:r>
        <w:t>Customized Guidance per circumstances</w:t>
      </w:r>
    </w:p>
    <w:p w14:paraId="73CA6FDF" w14:textId="77777777" w:rsidR="005C7252" w:rsidRDefault="005C7252" w:rsidP="005C7252">
      <w:pPr>
        <w:pStyle w:val="ListParagraph"/>
        <w:numPr>
          <w:ilvl w:val="2"/>
          <w:numId w:val="1"/>
        </w:numPr>
      </w:pPr>
      <w:r>
        <w:t>Helps All parties stay engaged for a successful transaction.</w:t>
      </w:r>
    </w:p>
    <w:p w14:paraId="3153794B" w14:textId="77777777" w:rsidR="005C7252" w:rsidRDefault="005C7252" w:rsidP="005C7252">
      <w:pPr>
        <w:pStyle w:val="ListParagraph"/>
        <w:numPr>
          <w:ilvl w:val="2"/>
          <w:numId w:val="1"/>
        </w:numPr>
      </w:pPr>
      <w:r>
        <w:t>Current Average successful turnaround time – 97 Days</w:t>
      </w:r>
    </w:p>
    <w:p w14:paraId="737D1461" w14:textId="77777777" w:rsidR="00043918" w:rsidRDefault="005C7252" w:rsidP="005C7252">
      <w:pPr>
        <w:pStyle w:val="ListParagraph"/>
        <w:numPr>
          <w:ilvl w:val="2"/>
          <w:numId w:val="1"/>
        </w:numPr>
      </w:pPr>
      <w:r>
        <w:t xml:space="preserve"> $0 Upfront Costs</w:t>
      </w:r>
      <w:r>
        <w:tab/>
      </w:r>
    </w:p>
    <w:p w14:paraId="09CA3312" w14:textId="396504FC" w:rsidR="00FC49D1" w:rsidRDefault="005C7252" w:rsidP="00D27424">
      <w:pPr>
        <w:pStyle w:val="ListParagraph"/>
        <w:ind w:left="2520"/>
      </w:pPr>
      <w:r>
        <w:tab/>
      </w:r>
      <w:r>
        <w:tab/>
      </w:r>
      <w:r>
        <w:tab/>
      </w:r>
      <w:r w:rsidR="00366E0F">
        <w:tab/>
      </w:r>
      <w:r w:rsidR="00366E0F">
        <w:tab/>
      </w:r>
      <w:r w:rsidR="00366E0F">
        <w:tab/>
      </w:r>
      <w:r w:rsidR="00366E0F">
        <w:tab/>
        <w:t xml:space="preserve"> </w:t>
      </w:r>
    </w:p>
    <w:p w14:paraId="5DED2356" w14:textId="66F22535" w:rsidR="00FC49D1" w:rsidRDefault="00FC49D1" w:rsidP="005C7252">
      <w:pPr>
        <w:pStyle w:val="NoSpacing"/>
        <w:rPr>
          <w:b/>
          <w:bCs/>
        </w:rPr>
      </w:pPr>
      <w:r w:rsidRPr="00043918">
        <w:rPr>
          <w:b/>
          <w:bCs/>
        </w:rPr>
        <w:t>Contact Us</w:t>
      </w:r>
      <w:r w:rsidR="00A12204">
        <w:rPr>
          <w:b/>
          <w:bCs/>
        </w:rPr>
        <w:t xml:space="preserve"> “Tab”</w:t>
      </w:r>
    </w:p>
    <w:p w14:paraId="728A6227" w14:textId="77777777" w:rsidR="0089561F" w:rsidRPr="00043918" w:rsidRDefault="0089561F" w:rsidP="005C7252">
      <w:pPr>
        <w:pStyle w:val="NoSpacing"/>
        <w:rPr>
          <w:b/>
          <w:bCs/>
        </w:rPr>
      </w:pPr>
    </w:p>
    <w:p w14:paraId="25CD706F" w14:textId="1DBBD1C5" w:rsidR="00FC49D1" w:rsidRDefault="00FC49D1" w:rsidP="005C7252">
      <w:pPr>
        <w:pStyle w:val="NoSpacing"/>
      </w:pPr>
      <w:r>
        <w:tab/>
      </w:r>
      <w:r w:rsidR="00043918">
        <w:tab/>
      </w:r>
      <w:r w:rsidR="005C7252">
        <w:t xml:space="preserve">Address </w:t>
      </w:r>
      <w:r w:rsidR="00D80D4A">
        <w:t>950 E. State Hwy 114, Ste 160, Southlake TX 76092</w:t>
      </w:r>
    </w:p>
    <w:p w14:paraId="323861EA" w14:textId="496B2DD6" w:rsidR="00FC49D1" w:rsidRDefault="00FC49D1" w:rsidP="005C7252">
      <w:pPr>
        <w:pStyle w:val="NoSpacing"/>
      </w:pPr>
      <w:r>
        <w:tab/>
      </w:r>
      <w:r w:rsidR="00043918">
        <w:tab/>
      </w:r>
      <w:r>
        <w:t>Web Site</w:t>
      </w:r>
      <w:r w:rsidR="00D80D4A">
        <w:t xml:space="preserve">: </w:t>
      </w:r>
      <w:hyperlink r:id="rId5" w:history="1">
        <w:r w:rsidR="00826AFB" w:rsidRPr="00AF3657">
          <w:rPr>
            <w:rStyle w:val="Hyperlink"/>
          </w:rPr>
          <w:t>iconicresourcesllc.com</w:t>
        </w:r>
      </w:hyperlink>
      <w:r w:rsidR="00826AFB">
        <w:tab/>
      </w:r>
    </w:p>
    <w:p w14:paraId="1DA7AC8D" w14:textId="2FD3578D" w:rsidR="00FC49D1" w:rsidRDefault="00FC49D1" w:rsidP="005C7252">
      <w:pPr>
        <w:pStyle w:val="NoSpacing"/>
      </w:pPr>
      <w:r>
        <w:tab/>
      </w:r>
      <w:r w:rsidR="00043918">
        <w:tab/>
      </w:r>
      <w:r w:rsidR="0089561F">
        <w:t>Phone</w:t>
      </w:r>
      <w:r>
        <w:t xml:space="preserve"> Number</w:t>
      </w:r>
      <w:r w:rsidR="00826AFB">
        <w:t xml:space="preserve"> 844-242-6642</w:t>
      </w:r>
      <w:r w:rsidR="0089561F">
        <w:t xml:space="preserve"> for Unsecured Funding</w:t>
      </w:r>
    </w:p>
    <w:p w14:paraId="540A3A00" w14:textId="75F455D6" w:rsidR="0089561F" w:rsidRDefault="0089561F" w:rsidP="005C7252">
      <w:pPr>
        <w:pStyle w:val="NoSpacing"/>
      </w:pPr>
      <w:r>
        <w:tab/>
      </w:r>
      <w:r>
        <w:tab/>
        <w:t>Phone Number 469-823-7985 for Real Estate Investment Funding</w:t>
      </w:r>
    </w:p>
    <w:p w14:paraId="1AF735F8" w14:textId="0647CBBB" w:rsidR="0089561F" w:rsidRDefault="0089561F" w:rsidP="005C7252">
      <w:pPr>
        <w:pStyle w:val="NoSpacing"/>
      </w:pPr>
      <w:r>
        <w:tab/>
      </w:r>
      <w:r>
        <w:tab/>
        <w:t>Phone Number (xxx) xxx-xxxx for Credit Restoration Services</w:t>
      </w:r>
      <w:r w:rsidR="009B17D6">
        <w:t xml:space="preserve"> “Coming Soon”</w:t>
      </w:r>
    </w:p>
    <w:p w14:paraId="0D525BD8" w14:textId="5652CE87" w:rsidR="0089561F" w:rsidRDefault="0089561F" w:rsidP="005C7252">
      <w:pPr>
        <w:pStyle w:val="NoSpacing"/>
      </w:pPr>
      <w:r>
        <w:tab/>
      </w:r>
      <w:r>
        <w:tab/>
      </w:r>
    </w:p>
    <w:p w14:paraId="77175450" w14:textId="1589A56C" w:rsidR="00043918" w:rsidRDefault="00FC49D1" w:rsidP="005C7252">
      <w:pPr>
        <w:pStyle w:val="NoSpacing"/>
      </w:pPr>
      <w:r>
        <w:tab/>
      </w:r>
      <w:r w:rsidR="00043918">
        <w:tab/>
      </w:r>
      <w:r>
        <w:t>Fax</w:t>
      </w:r>
      <w:r w:rsidR="00826AFB">
        <w:t>: 1-888-316-8688</w:t>
      </w:r>
    </w:p>
    <w:p w14:paraId="7BBAD661" w14:textId="49BF3263" w:rsidR="00043918" w:rsidRDefault="00043918" w:rsidP="005C7252">
      <w:pPr>
        <w:pStyle w:val="NoSpacing"/>
      </w:pPr>
    </w:p>
    <w:p w14:paraId="46FCD037" w14:textId="77777777" w:rsidR="00043918" w:rsidRDefault="00043918" w:rsidP="005C7252">
      <w:pPr>
        <w:pStyle w:val="NoSpacing"/>
      </w:pPr>
    </w:p>
    <w:p w14:paraId="2D70B933" w14:textId="1DAD55A8" w:rsidR="005C7252" w:rsidRDefault="005C7252" w:rsidP="005C7252">
      <w:pPr>
        <w:pStyle w:val="NoSpacing"/>
      </w:pPr>
      <w:r w:rsidRPr="00043918">
        <w:rPr>
          <w:b/>
          <w:bCs/>
        </w:rPr>
        <w:t>Hours</w:t>
      </w:r>
      <w:r w:rsidR="00043918">
        <w:tab/>
      </w:r>
      <w:r>
        <w:tab/>
        <w:t>M</w:t>
      </w:r>
      <w:r w:rsidR="00D80D4A">
        <w:t>on</w:t>
      </w:r>
      <w:r>
        <w:t>-F</w:t>
      </w:r>
      <w:r w:rsidR="00D80D4A">
        <w:t>ri</w:t>
      </w:r>
      <w:r w:rsidR="00D80D4A">
        <w:tab/>
      </w:r>
      <w:r w:rsidR="00D80D4A">
        <w:tab/>
        <w:t>8</w:t>
      </w:r>
      <w:r>
        <w:t xml:space="preserve">:00 AM to </w:t>
      </w:r>
      <w:r w:rsidR="00D80D4A">
        <w:t>5</w:t>
      </w:r>
      <w:r>
        <w:t>:00 PM Central Time</w:t>
      </w:r>
    </w:p>
    <w:p w14:paraId="0E395A55" w14:textId="77ACC6AA" w:rsidR="005C7252" w:rsidRDefault="005C7252" w:rsidP="005C7252">
      <w:pPr>
        <w:pStyle w:val="NoSpacing"/>
      </w:pPr>
      <w:r>
        <w:tab/>
      </w:r>
      <w:r w:rsidR="00D80D4A">
        <w:tab/>
      </w:r>
      <w:r>
        <w:t>S</w:t>
      </w:r>
      <w:r w:rsidR="00D80D4A">
        <w:t>at</w:t>
      </w:r>
      <w:r w:rsidR="0017194F">
        <w:t>-S</w:t>
      </w:r>
      <w:r w:rsidR="00D80D4A">
        <w:t>un</w:t>
      </w:r>
      <w:r w:rsidR="00D80D4A">
        <w:tab/>
      </w:r>
      <w:r w:rsidR="00D80D4A">
        <w:tab/>
      </w:r>
      <w:r w:rsidR="0017194F">
        <w:t>Closed</w:t>
      </w:r>
    </w:p>
    <w:p w14:paraId="77F53326" w14:textId="77777777" w:rsidR="00D80D4A" w:rsidRDefault="00D80D4A" w:rsidP="005C7252">
      <w:pPr>
        <w:pStyle w:val="NoSpacing"/>
      </w:pPr>
    </w:p>
    <w:sectPr w:rsidR="00D80D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D6C1A"/>
    <w:multiLevelType w:val="hybridMultilevel"/>
    <w:tmpl w:val="00CAAEB8"/>
    <w:lvl w:ilvl="0" w:tplc="5F9085F4">
      <w:start w:val="1"/>
      <w:numFmt w:val="upp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785"/>
    <w:rsid w:val="00043918"/>
    <w:rsid w:val="000C4402"/>
    <w:rsid w:val="0017194F"/>
    <w:rsid w:val="001B7CB7"/>
    <w:rsid w:val="002B1785"/>
    <w:rsid w:val="00366E0F"/>
    <w:rsid w:val="004E2827"/>
    <w:rsid w:val="004F4469"/>
    <w:rsid w:val="005C7252"/>
    <w:rsid w:val="00826AFB"/>
    <w:rsid w:val="0089561F"/>
    <w:rsid w:val="009B17D6"/>
    <w:rsid w:val="00A12204"/>
    <w:rsid w:val="00AD163B"/>
    <w:rsid w:val="00AE7B69"/>
    <w:rsid w:val="00B16CDC"/>
    <w:rsid w:val="00D27424"/>
    <w:rsid w:val="00D80D4A"/>
    <w:rsid w:val="00DD665F"/>
    <w:rsid w:val="00F9464E"/>
    <w:rsid w:val="00FC49D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5327F"/>
  <w15:chartTrackingRefBased/>
  <w15:docId w15:val="{699FE438-5EB3-43F9-A1ED-AA0AE267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9D1"/>
    <w:pPr>
      <w:ind w:left="720"/>
      <w:contextualSpacing/>
    </w:pPr>
  </w:style>
  <w:style w:type="paragraph" w:styleId="NoSpacing">
    <w:name w:val="No Spacing"/>
    <w:uiPriority w:val="1"/>
    <w:qFormat/>
    <w:rsid w:val="005C7252"/>
    <w:pPr>
      <w:spacing w:after="0" w:line="240" w:lineRule="auto"/>
    </w:pPr>
  </w:style>
  <w:style w:type="character" w:styleId="Hyperlink">
    <w:name w:val="Hyperlink"/>
    <w:basedOn w:val="DefaultParagraphFont"/>
    <w:uiPriority w:val="99"/>
    <w:unhideWhenUsed/>
    <w:rsid w:val="00826AFB"/>
    <w:rPr>
      <w:color w:val="0000FF" w:themeColor="hyperlink"/>
      <w:u w:val="single"/>
    </w:rPr>
  </w:style>
  <w:style w:type="character" w:styleId="UnresolvedMention">
    <w:name w:val="Unresolved Mention"/>
    <w:basedOn w:val="DefaultParagraphFont"/>
    <w:uiPriority w:val="99"/>
    <w:semiHidden/>
    <w:unhideWhenUsed/>
    <w:rsid w:val="00826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onicresourcesll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Talley</dc:creator>
  <cp:keywords/>
  <dc:description/>
  <cp:lastModifiedBy>Eric  Talley</cp:lastModifiedBy>
  <cp:revision>4</cp:revision>
  <dcterms:created xsi:type="dcterms:W3CDTF">2021-05-08T22:49:00Z</dcterms:created>
  <dcterms:modified xsi:type="dcterms:W3CDTF">2021-05-17T23:41:00Z</dcterms:modified>
</cp:coreProperties>
</file>