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A36CC" w14:textId="7523A553" w:rsidR="009D4FCF" w:rsidRDefault="006B0687" w:rsidP="009D4FCF">
      <w:pPr>
        <w:rPr>
          <w:rFonts w:ascii="Century Schoolbook" w:hAnsi="Century Schoolbook"/>
          <w:sz w:val="28"/>
        </w:rPr>
      </w:pPr>
      <w:r>
        <w:rPr>
          <w:noProof/>
        </w:rPr>
        <w:drawing>
          <wp:anchor distT="0" distB="0" distL="114300" distR="114300" simplePos="0" relativeHeight="251659264" behindDoc="0" locked="0" layoutInCell="1" allowOverlap="1" wp14:anchorId="13A8F3EF" wp14:editId="1DFF5ACE">
            <wp:simplePos x="0" y="0"/>
            <wp:positionH relativeFrom="column">
              <wp:posOffset>142407</wp:posOffset>
            </wp:positionH>
            <wp:positionV relativeFrom="paragraph">
              <wp:posOffset>-348772</wp:posOffset>
            </wp:positionV>
            <wp:extent cx="1805049" cy="1591293"/>
            <wp:effectExtent l="0" t="0" r="508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3181" b="14647"/>
                    <a:stretch/>
                  </pic:blipFill>
                  <pic:spPr bwMode="auto">
                    <a:xfrm>
                      <a:off x="0" y="0"/>
                      <a:ext cx="1805049" cy="15912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50EBF" w14:textId="43E64CF8" w:rsidR="009D4FCF" w:rsidRDefault="003B6E03" w:rsidP="009D4FCF">
      <w:pPr>
        <w:jc w:val="right"/>
      </w:pPr>
      <w:r>
        <w:t>Amy Chang</w:t>
      </w:r>
      <w:r w:rsidR="009D4FCF">
        <w:t xml:space="preserve">, O.D, </w:t>
      </w:r>
      <w:r>
        <w:t xml:space="preserve">F.A.A.O., </w:t>
      </w:r>
      <w:r w:rsidR="009D4FCF">
        <w:t>F.C.O.V.D.</w:t>
      </w:r>
    </w:p>
    <w:p w14:paraId="19B378AD" w14:textId="77777777" w:rsidR="009D4FCF" w:rsidRDefault="009D4FCF" w:rsidP="009D4FCF">
      <w:pPr>
        <w:jc w:val="right"/>
      </w:pPr>
      <w:r>
        <w:t>6800 79</w:t>
      </w:r>
      <w:r w:rsidRPr="00F452D2">
        <w:rPr>
          <w:vertAlign w:val="superscript"/>
        </w:rPr>
        <w:t>th</w:t>
      </w:r>
      <w:r>
        <w:t xml:space="preserve"> Street, Suite 101</w:t>
      </w:r>
    </w:p>
    <w:p w14:paraId="15293CAC" w14:textId="77777777" w:rsidR="009D4FCF" w:rsidRDefault="009D4FCF" w:rsidP="009D4FCF">
      <w:pPr>
        <w:jc w:val="right"/>
      </w:pPr>
      <w:r>
        <w:t>Niwot (Longmont), Colorado  80503</w:t>
      </w:r>
    </w:p>
    <w:p w14:paraId="6A095252" w14:textId="77777777" w:rsidR="009D4FCF" w:rsidRDefault="009D4FCF" w:rsidP="009D4FCF">
      <w:pPr>
        <w:jc w:val="right"/>
      </w:pPr>
      <w:r>
        <w:t>Phone:  303-652-0505  Fax:   303-652-0606</w:t>
      </w:r>
    </w:p>
    <w:p w14:paraId="02A80AB4" w14:textId="77777777" w:rsidR="009D4FCF" w:rsidRPr="00B248BA" w:rsidRDefault="009D4FCF" w:rsidP="00B248BA">
      <w:pPr>
        <w:ind w:left="3600" w:firstLine="720"/>
      </w:pPr>
      <w:r>
        <w:t xml:space="preserve">Email:  </w:t>
      </w:r>
      <w:hyperlink r:id="rId8" w:history="1">
        <w:r w:rsidR="00DF24D2" w:rsidRPr="009458FB">
          <w:rPr>
            <w:rStyle w:val="Hyperlink"/>
          </w:rPr>
          <w:t>dr.chang@niwotvision.com</w:t>
        </w:r>
      </w:hyperlink>
    </w:p>
    <w:p w14:paraId="03AF58FC" w14:textId="77777777" w:rsidR="00331E6A" w:rsidRDefault="00331E6A" w:rsidP="00331E6A">
      <w:pPr>
        <w:jc w:val="center"/>
        <w:rPr>
          <w:rFonts w:ascii="Sitka Text" w:hAnsi="Sitka Text"/>
          <w:szCs w:val="40"/>
        </w:rPr>
      </w:pPr>
    </w:p>
    <w:p w14:paraId="42978E5B" w14:textId="77777777" w:rsidR="006B0687" w:rsidRDefault="006B0687" w:rsidP="00331E6A">
      <w:pPr>
        <w:jc w:val="center"/>
        <w:rPr>
          <w:rFonts w:ascii="Sitka Text" w:hAnsi="Sitka Text"/>
          <w:szCs w:val="40"/>
        </w:rPr>
      </w:pPr>
    </w:p>
    <w:p w14:paraId="4D78EDBA" w14:textId="77777777" w:rsidR="006B0687" w:rsidRPr="001B18B2" w:rsidRDefault="006B0687" w:rsidP="006B0687">
      <w:pPr>
        <w:pStyle w:val="Heading1"/>
        <w:jc w:val="center"/>
        <w:rPr>
          <w:rStyle w:val="Heading1Char"/>
          <w:b/>
          <w:sz w:val="24"/>
          <w:szCs w:val="20"/>
        </w:rPr>
      </w:pPr>
      <w:bookmarkStart w:id="0" w:name="_Hlk514276837"/>
      <w:r w:rsidRPr="001B18B2">
        <w:rPr>
          <w:sz w:val="24"/>
          <w:szCs w:val="20"/>
        </w:rPr>
        <w:t>Specialists in TBI</w:t>
      </w:r>
    </w:p>
    <w:p w14:paraId="3344E13F" w14:textId="77777777" w:rsidR="006B0687" w:rsidRDefault="006B0687" w:rsidP="006B0687">
      <w:pPr>
        <w:rPr>
          <w:sz w:val="20"/>
          <w:szCs w:val="20"/>
        </w:rPr>
      </w:pPr>
      <w:r w:rsidRPr="001B18B2">
        <w:rPr>
          <w:sz w:val="20"/>
          <w:szCs w:val="20"/>
        </w:rPr>
        <w:t>Dr. Amy Chang &amp; Dr. Rebecca Hutchins specialize in the care of brain injury patients. Dr. Chang has worked in traumatic brain injury hospital center for a decade and has written a book on treating vision problems in brain injury that therapists use all over the world.</w:t>
      </w:r>
    </w:p>
    <w:p w14:paraId="7481FE35" w14:textId="77777777" w:rsidR="006B0687" w:rsidRPr="001B18B2" w:rsidRDefault="006B0687" w:rsidP="006B0687">
      <w:pPr>
        <w:rPr>
          <w:sz w:val="20"/>
          <w:szCs w:val="20"/>
        </w:rPr>
      </w:pPr>
      <w:r w:rsidRPr="001B18B2">
        <w:rPr>
          <w:sz w:val="20"/>
          <w:szCs w:val="20"/>
        </w:rPr>
        <w:t xml:space="preserve">When you schedule an appointment with Dr. Chang or </w:t>
      </w:r>
      <w:proofErr w:type="gramStart"/>
      <w:r w:rsidRPr="001B18B2">
        <w:rPr>
          <w:sz w:val="20"/>
          <w:szCs w:val="20"/>
        </w:rPr>
        <w:t>Hutchins</w:t>
      </w:r>
      <w:proofErr w:type="gramEnd"/>
      <w:r w:rsidRPr="001B18B2">
        <w:rPr>
          <w:sz w:val="20"/>
          <w:szCs w:val="20"/>
        </w:rPr>
        <w:t xml:space="preserve"> they will perform a detailed exam and identify visual dysfunctions due to brain injury.  In addition, they will evaluate you for prisms, tints and filters that can provide immediate relief to your symptoms. </w:t>
      </w:r>
    </w:p>
    <w:p w14:paraId="3A022CAB" w14:textId="77777777" w:rsidR="006B0687" w:rsidRPr="001B18B2" w:rsidRDefault="006B0687" w:rsidP="006B0687">
      <w:pPr>
        <w:pStyle w:val="Heading1"/>
        <w:rPr>
          <w:rStyle w:val="Heading1Char"/>
          <w:b/>
          <w:sz w:val="24"/>
          <w:szCs w:val="20"/>
        </w:rPr>
      </w:pPr>
      <w:r w:rsidRPr="001B18B2">
        <w:rPr>
          <w:sz w:val="24"/>
          <w:szCs w:val="20"/>
        </w:rPr>
        <w:t>Location</w:t>
      </w:r>
    </w:p>
    <w:p w14:paraId="007867E1" w14:textId="77777777" w:rsidR="006B0687" w:rsidRDefault="006B0687" w:rsidP="006B0687">
      <w:pPr>
        <w:rPr>
          <w:sz w:val="20"/>
          <w:szCs w:val="20"/>
        </w:rPr>
      </w:pPr>
      <w:r w:rsidRPr="001B18B2">
        <w:rPr>
          <w:sz w:val="20"/>
          <w:szCs w:val="20"/>
        </w:rPr>
        <w:t>We are in the quaint town of Niwot, CO.  We are 10 minutes from Boulder and Longmont off the diagonal.</w:t>
      </w:r>
      <w:r>
        <w:rPr>
          <w:sz w:val="20"/>
          <w:szCs w:val="20"/>
        </w:rPr>
        <w:t xml:space="preserve">  </w:t>
      </w:r>
    </w:p>
    <w:p w14:paraId="2635C85B" w14:textId="77777777" w:rsidR="006B0687" w:rsidRPr="001B18B2" w:rsidRDefault="006B0687" w:rsidP="006B0687">
      <w:pPr>
        <w:rPr>
          <w:sz w:val="20"/>
          <w:szCs w:val="20"/>
        </w:rPr>
      </w:pPr>
      <w:r w:rsidRPr="001B18B2">
        <w:rPr>
          <w:sz w:val="20"/>
          <w:szCs w:val="20"/>
        </w:rPr>
        <w:t>6800 79</w:t>
      </w:r>
      <w:r w:rsidRPr="001B18B2">
        <w:rPr>
          <w:sz w:val="20"/>
          <w:szCs w:val="20"/>
          <w:vertAlign w:val="superscript"/>
        </w:rPr>
        <w:t>th</w:t>
      </w:r>
      <w:r w:rsidRPr="001B18B2">
        <w:rPr>
          <w:sz w:val="20"/>
          <w:szCs w:val="20"/>
        </w:rPr>
        <w:t xml:space="preserve"> Street Suite 101,  Niwot, CO 80503</w:t>
      </w:r>
    </w:p>
    <w:p w14:paraId="78540593" w14:textId="77777777" w:rsidR="006B0687" w:rsidRPr="001B18B2" w:rsidRDefault="006B0687" w:rsidP="006B0687">
      <w:pPr>
        <w:pStyle w:val="Heading1"/>
        <w:rPr>
          <w:rStyle w:val="Heading1Char"/>
          <w:b/>
          <w:sz w:val="24"/>
          <w:szCs w:val="20"/>
        </w:rPr>
      </w:pPr>
      <w:r w:rsidRPr="001B18B2">
        <w:rPr>
          <w:sz w:val="24"/>
          <w:szCs w:val="20"/>
        </w:rPr>
        <w:t>Exam fees</w:t>
      </w:r>
    </w:p>
    <w:bookmarkEnd w:id="0"/>
    <w:p w14:paraId="0169AEF7" w14:textId="32434BF8" w:rsidR="006B0687" w:rsidRPr="006B0687" w:rsidRDefault="006B0687" w:rsidP="006B0687">
      <w:pPr>
        <w:rPr>
          <w:sz w:val="20"/>
          <w:szCs w:val="20"/>
        </w:rPr>
      </w:pPr>
      <w:r w:rsidRPr="001B18B2">
        <w:rPr>
          <w:sz w:val="20"/>
          <w:szCs w:val="20"/>
        </w:rPr>
        <w:t xml:space="preserve">Our examination costs $325 and this includes a written report. </w:t>
      </w:r>
      <w:r>
        <w:rPr>
          <w:sz w:val="20"/>
          <w:szCs w:val="20"/>
        </w:rPr>
        <w:t xml:space="preserve"> </w:t>
      </w:r>
      <w:r>
        <w:rPr>
          <w:sz w:val="20"/>
          <w:szCs w:val="20"/>
        </w:rPr>
        <w:t xml:space="preserve">We accept Medicare as a non-par provider, we also take </w:t>
      </w:r>
      <w:proofErr w:type="spellStart"/>
      <w:r>
        <w:rPr>
          <w:sz w:val="20"/>
          <w:szCs w:val="20"/>
        </w:rPr>
        <w:t>Medpay</w:t>
      </w:r>
      <w:proofErr w:type="spellEnd"/>
      <w:r>
        <w:rPr>
          <w:sz w:val="20"/>
          <w:szCs w:val="20"/>
        </w:rPr>
        <w:t xml:space="preserve"> and Workman’s Comp</w:t>
      </w:r>
    </w:p>
    <w:p w14:paraId="4D8AA0C9" w14:textId="77777777" w:rsidR="006B0687" w:rsidRDefault="006B0687" w:rsidP="00331E6A">
      <w:pPr>
        <w:jc w:val="center"/>
        <w:rPr>
          <w:rFonts w:ascii="Sitka Text" w:hAnsi="Sitka Text"/>
          <w:szCs w:val="40"/>
        </w:rPr>
      </w:pPr>
    </w:p>
    <w:p w14:paraId="7401C80F" w14:textId="77777777" w:rsidR="006B0687" w:rsidRDefault="006B0687" w:rsidP="00331E6A">
      <w:pPr>
        <w:jc w:val="center"/>
        <w:rPr>
          <w:rFonts w:ascii="Sitka Text" w:hAnsi="Sitka Text"/>
          <w:szCs w:val="40"/>
        </w:rPr>
      </w:pPr>
    </w:p>
    <w:p w14:paraId="4D68EDD5" w14:textId="77777777" w:rsidR="006B0687" w:rsidRDefault="006B0687" w:rsidP="00331E6A">
      <w:pPr>
        <w:jc w:val="center"/>
        <w:rPr>
          <w:rFonts w:ascii="Sitka Text" w:hAnsi="Sitka Text"/>
          <w:szCs w:val="40"/>
        </w:rPr>
      </w:pPr>
    </w:p>
    <w:p w14:paraId="78F57ADC" w14:textId="0364CF14" w:rsidR="00331E6A" w:rsidRDefault="00331E6A" w:rsidP="00331E6A">
      <w:pPr>
        <w:jc w:val="center"/>
        <w:rPr>
          <w:rFonts w:ascii="Sitka Text" w:hAnsi="Sitka Text"/>
          <w:szCs w:val="40"/>
        </w:rPr>
      </w:pPr>
      <w:r w:rsidRPr="00483F37">
        <w:rPr>
          <w:rFonts w:ascii="Sitka Text" w:hAnsi="Sitka Text"/>
          <w:szCs w:val="40"/>
        </w:rPr>
        <w:t>NEURO VISION REHABILITATION</w:t>
      </w:r>
    </w:p>
    <w:p w14:paraId="7C774D69" w14:textId="77777777" w:rsidR="00331E6A" w:rsidRPr="00483F37" w:rsidRDefault="00331E6A" w:rsidP="00331E6A">
      <w:pPr>
        <w:jc w:val="center"/>
        <w:rPr>
          <w:rFonts w:ascii="Sitka Text" w:hAnsi="Sitka Text"/>
          <w:szCs w:val="40"/>
        </w:rPr>
      </w:pPr>
    </w:p>
    <w:p w14:paraId="07E19DAC" w14:textId="77777777" w:rsidR="00331E6A" w:rsidRPr="00483F37" w:rsidRDefault="00331E6A" w:rsidP="00331E6A">
      <w:pPr>
        <w:rPr>
          <w:rFonts w:ascii="Sitka Text" w:hAnsi="Sitka Text"/>
          <w:szCs w:val="40"/>
        </w:rPr>
      </w:pPr>
      <w:r w:rsidRPr="00331E6A">
        <w:rPr>
          <w:rFonts w:ascii="Sitka Text" w:hAnsi="Sitka Text"/>
          <w:sz w:val="36"/>
          <w:szCs w:val="40"/>
        </w:rPr>
        <w:t>A</w:t>
      </w:r>
      <w:r w:rsidRPr="00483F37">
        <w:rPr>
          <w:rFonts w:ascii="Sitka Text" w:hAnsi="Sitka Text"/>
          <w:szCs w:val="40"/>
        </w:rPr>
        <w:t xml:space="preserve"> traumatic brain injury can affect a person’s vision.  Most often, it can affect a person’s ability to tolerate bright lights, difficulty with reading and computer work, and difficulty in busy visual environments.  This can affect a person’s ability to return to school, work, and sports. Vision problems are common after a TBI, between 40-60% of people who have visual symptoms and are referred to a developmental optometrist have visual dysfunction as a result of their injury.</w:t>
      </w:r>
    </w:p>
    <w:p w14:paraId="756A91F1" w14:textId="3B2A5D8E" w:rsidR="00331E6A" w:rsidRPr="00483F37" w:rsidRDefault="00331E6A" w:rsidP="00331E6A">
      <w:pPr>
        <w:rPr>
          <w:rFonts w:ascii="Sitka Text" w:hAnsi="Sitka Text"/>
        </w:rPr>
      </w:pPr>
      <w:r w:rsidRPr="00331E6A">
        <w:rPr>
          <w:rFonts w:ascii="Sitka Text" w:hAnsi="Sitka Text"/>
          <w:sz w:val="36"/>
          <w:szCs w:val="40"/>
        </w:rPr>
        <w:t>At</w:t>
      </w:r>
      <w:r>
        <w:rPr>
          <w:rFonts w:ascii="Sitka Text" w:hAnsi="Sitka Text"/>
          <w:szCs w:val="40"/>
        </w:rPr>
        <w:t xml:space="preserve"> </w:t>
      </w:r>
      <w:r w:rsidRPr="00483F37">
        <w:rPr>
          <w:rFonts w:ascii="Sitka Text" w:hAnsi="Sitka Text"/>
          <w:szCs w:val="40"/>
        </w:rPr>
        <w:t>Niwot</w:t>
      </w:r>
      <w:r w:rsidR="006455A5">
        <w:rPr>
          <w:rFonts w:ascii="Sitka Text" w:hAnsi="Sitka Text"/>
          <w:szCs w:val="40"/>
        </w:rPr>
        <w:t xml:space="preserve"> Eyecare and Vision Therapy</w:t>
      </w:r>
      <w:r w:rsidRPr="00483F37">
        <w:rPr>
          <w:rFonts w:ascii="Sitka Text" w:hAnsi="Sitka Text"/>
          <w:szCs w:val="40"/>
        </w:rPr>
        <w:t xml:space="preserve">, we have a traumatic brain injury residency trained optometrist who treats our patients and oversees the vision rehabilitation.  We believe this is the best mode of practice for treating patients suffering from visual dysfunction.  The visual system is complex, and multiple factors need to be taken into consideration when </w:t>
      </w:r>
      <w:r w:rsidRPr="00483F37">
        <w:rPr>
          <w:rFonts w:ascii="Sitka Text" w:hAnsi="Sitka Text"/>
          <w:szCs w:val="40"/>
        </w:rPr>
        <w:lastRenderedPageBreak/>
        <w:t>developing a treatment plan, including, ocular health, refraction, visual motor and visual perceptual function.  Very often patients have several issues affecting their visual function and these need to be addressed concurrently.</w:t>
      </w:r>
      <w:r w:rsidRPr="00483F37">
        <w:rPr>
          <w:rFonts w:ascii="Sitka Text" w:hAnsi="Sitka Text"/>
        </w:rPr>
        <w:t xml:space="preserve"> </w:t>
      </w:r>
    </w:p>
    <w:p w14:paraId="146DCF2D" w14:textId="77777777" w:rsidR="00331E6A" w:rsidRPr="00483F37" w:rsidRDefault="00331E6A" w:rsidP="00331E6A">
      <w:pPr>
        <w:rPr>
          <w:rFonts w:ascii="Sitka Text" w:hAnsi="Sitka Text"/>
          <w:szCs w:val="40"/>
        </w:rPr>
      </w:pPr>
      <w:r w:rsidRPr="00331E6A">
        <w:rPr>
          <w:rFonts w:ascii="Sitka Text" w:hAnsi="Sitka Text"/>
          <w:sz w:val="36"/>
          <w:szCs w:val="40"/>
        </w:rPr>
        <w:t xml:space="preserve">Neuro Vision Rehabilitation </w:t>
      </w:r>
      <w:r w:rsidRPr="00483F37">
        <w:rPr>
          <w:rFonts w:ascii="Sitka Text" w:hAnsi="Sitka Text"/>
          <w:szCs w:val="40"/>
        </w:rPr>
        <w:t xml:space="preserve">(NVR) is a sequential process by which the visual system is able to be rehabilitated.  Using paper and pencil as well as dynamic computer programs we are able to train the patients to improve the accuracy of their eye movements on the two dimensional plane.  Using increasing powers of lens and prisms we are able to build flexibility back into the visual system, so that the patient can adapt to difference focal points.  These are just some of the treatments goals of NVR.  </w:t>
      </w:r>
    </w:p>
    <w:p w14:paraId="53B1B84E" w14:textId="77777777" w:rsidR="00331E6A" w:rsidRPr="00483F37" w:rsidRDefault="00331E6A" w:rsidP="00331E6A">
      <w:pPr>
        <w:rPr>
          <w:rFonts w:ascii="Sitka Text" w:hAnsi="Sitka Text"/>
          <w:b/>
          <w:szCs w:val="40"/>
        </w:rPr>
      </w:pPr>
    </w:p>
    <w:p w14:paraId="63F862B3" w14:textId="77777777" w:rsidR="00331E6A" w:rsidRPr="00483F37" w:rsidRDefault="00331E6A" w:rsidP="00331E6A">
      <w:pPr>
        <w:rPr>
          <w:rFonts w:ascii="Sitka Text" w:hAnsi="Sitka Text"/>
          <w:b/>
          <w:szCs w:val="40"/>
        </w:rPr>
      </w:pPr>
      <w:r w:rsidRPr="00483F37">
        <w:rPr>
          <w:rFonts w:ascii="Sitka Text" w:hAnsi="Sitka Text"/>
          <w:b/>
          <w:szCs w:val="40"/>
        </w:rPr>
        <w:t xml:space="preserve">Q. Who should I refer for a Neuro Vision Rehabilitation Evaluation? </w:t>
      </w:r>
    </w:p>
    <w:p w14:paraId="4AEF491D" w14:textId="77777777" w:rsidR="00331E6A" w:rsidRPr="00483F37" w:rsidRDefault="00331E6A" w:rsidP="00331E6A">
      <w:pPr>
        <w:rPr>
          <w:rFonts w:ascii="Sitka Text" w:hAnsi="Sitka Text"/>
          <w:szCs w:val="40"/>
        </w:rPr>
      </w:pPr>
      <w:r w:rsidRPr="00483F37">
        <w:rPr>
          <w:rFonts w:ascii="Sitka Text" w:hAnsi="Sitka Text"/>
          <w:szCs w:val="40"/>
        </w:rPr>
        <w:t xml:space="preserve">Any patient who has sustained a traumatic brain injury who has persistent visual symptoms from their injury (please see the questionnaire in the back of this page for details) </w:t>
      </w:r>
    </w:p>
    <w:p w14:paraId="58D4C070" w14:textId="77777777" w:rsidR="00331E6A" w:rsidRPr="00483F37" w:rsidRDefault="00331E6A" w:rsidP="00331E6A">
      <w:pPr>
        <w:rPr>
          <w:rFonts w:ascii="Sitka Text" w:hAnsi="Sitka Text"/>
          <w:szCs w:val="40"/>
        </w:rPr>
      </w:pPr>
    </w:p>
    <w:p w14:paraId="74E77FE5" w14:textId="77777777" w:rsidR="00331E6A" w:rsidRPr="00483F37" w:rsidRDefault="00331E6A" w:rsidP="00331E6A">
      <w:pPr>
        <w:pStyle w:val="Heading1"/>
        <w:rPr>
          <w:rFonts w:ascii="Sitka Text" w:hAnsi="Sitka Text"/>
          <w:sz w:val="24"/>
        </w:rPr>
      </w:pPr>
      <w:r w:rsidRPr="00483F37">
        <w:rPr>
          <w:rFonts w:ascii="Sitka Text" w:hAnsi="Sitka Text"/>
          <w:sz w:val="24"/>
        </w:rPr>
        <w:t xml:space="preserve">Suggestion to identify patients who can benefit from a neuro optometric evaluation </w:t>
      </w:r>
    </w:p>
    <w:p w14:paraId="70227404" w14:textId="77777777" w:rsidR="00331E6A" w:rsidRPr="00483F37" w:rsidRDefault="00331E6A" w:rsidP="00331E6A">
      <w:pPr>
        <w:pStyle w:val="ListParagraph"/>
        <w:ind w:left="1440"/>
        <w:rPr>
          <w:rFonts w:ascii="Sitka Text" w:hAnsi="Sitka Text"/>
          <w:sz w:val="20"/>
          <w:szCs w:val="20"/>
        </w:rPr>
      </w:pPr>
      <w:r w:rsidRPr="00483F37">
        <w:rPr>
          <w:rFonts w:ascii="Sitka Text" w:hAnsi="Sitka Text"/>
          <w:sz w:val="20"/>
          <w:szCs w:val="20"/>
        </w:rPr>
        <w:t xml:space="preserve"> Please ask patient to fill out this vision survey.  </w:t>
      </w:r>
    </w:p>
    <w:p w14:paraId="74C9B928" w14:textId="77777777" w:rsidR="00331E6A" w:rsidRPr="00483F37" w:rsidRDefault="00331E6A" w:rsidP="00331E6A">
      <w:pPr>
        <w:pStyle w:val="ListParagraph"/>
        <w:numPr>
          <w:ilvl w:val="0"/>
          <w:numId w:val="1"/>
        </w:numPr>
        <w:rPr>
          <w:rFonts w:ascii="Sitka Text" w:hAnsi="Sitka Text"/>
          <w:sz w:val="20"/>
          <w:szCs w:val="20"/>
        </w:rPr>
      </w:pPr>
      <w:r w:rsidRPr="00483F37">
        <w:rPr>
          <w:rFonts w:ascii="Sitka Text" w:hAnsi="Sitka Text"/>
          <w:sz w:val="20"/>
          <w:szCs w:val="20"/>
        </w:rPr>
        <w:t>If the patient rates any of the symptoms a 3 or greater, this warrants a referral</w:t>
      </w:r>
    </w:p>
    <w:p w14:paraId="79D12F89" w14:textId="77777777" w:rsidR="00331E6A" w:rsidRPr="00483F37" w:rsidRDefault="00331E6A" w:rsidP="00331E6A">
      <w:pPr>
        <w:pStyle w:val="ListParagraph"/>
        <w:numPr>
          <w:ilvl w:val="0"/>
          <w:numId w:val="1"/>
        </w:numPr>
        <w:rPr>
          <w:rFonts w:ascii="Sitka Text" w:hAnsi="Sitka Text"/>
          <w:sz w:val="20"/>
          <w:szCs w:val="20"/>
        </w:rPr>
      </w:pPr>
      <w:r w:rsidRPr="00483F37">
        <w:rPr>
          <w:rFonts w:ascii="Sitka Text" w:hAnsi="Sitka Text"/>
          <w:sz w:val="20"/>
          <w:szCs w:val="20"/>
        </w:rPr>
        <w:t>If the patient rates multiple symptoms 2 or greater, this warrants a referral</w:t>
      </w:r>
    </w:p>
    <w:p w14:paraId="69198C49" w14:textId="77777777" w:rsidR="00331E6A" w:rsidRPr="00483F37" w:rsidRDefault="00331E6A" w:rsidP="00331E6A">
      <w:pPr>
        <w:pStyle w:val="ListParagraph"/>
        <w:numPr>
          <w:ilvl w:val="0"/>
          <w:numId w:val="1"/>
        </w:numPr>
        <w:jc w:val="center"/>
        <w:rPr>
          <w:rFonts w:ascii="Sitka Text" w:hAnsi="Sitka Text"/>
          <w:sz w:val="20"/>
          <w:szCs w:val="20"/>
        </w:rPr>
      </w:pPr>
      <w:r w:rsidRPr="00483F37">
        <w:rPr>
          <w:rFonts w:ascii="Sitka Text" w:hAnsi="Sitka Text"/>
          <w:sz w:val="20"/>
          <w:szCs w:val="20"/>
        </w:rPr>
        <w:t>We recommend that the patient fill this survey out even if they had an eye exam since a traditional “eye exam” is often unable to detect visual deficits from a TBI.</w:t>
      </w:r>
    </w:p>
    <w:p w14:paraId="1427AD8E" w14:textId="77777777" w:rsidR="00331E6A" w:rsidRPr="00483F37" w:rsidRDefault="00331E6A" w:rsidP="00331E6A">
      <w:pPr>
        <w:rPr>
          <w:rFonts w:ascii="Sitka Text" w:hAnsi="Sitka Text"/>
          <w:sz w:val="20"/>
          <w:szCs w:val="20"/>
        </w:rPr>
      </w:pPr>
    </w:p>
    <w:p w14:paraId="5139DCAD" w14:textId="77777777" w:rsidR="00331E6A" w:rsidRPr="00483F37" w:rsidRDefault="00331E6A" w:rsidP="00331E6A">
      <w:pPr>
        <w:rPr>
          <w:rFonts w:ascii="Sitka Text" w:hAnsi="Sitka Text"/>
          <w:sz w:val="20"/>
          <w:szCs w:val="20"/>
        </w:rPr>
      </w:pPr>
    </w:p>
    <w:p w14:paraId="33D3CC9D" w14:textId="77777777" w:rsidR="00331E6A" w:rsidRPr="00483F37" w:rsidRDefault="00331E6A" w:rsidP="00331E6A">
      <w:pPr>
        <w:rPr>
          <w:rFonts w:ascii="Sitka Text" w:hAnsi="Sitka Text"/>
          <w:sz w:val="20"/>
          <w:szCs w:val="20"/>
        </w:rPr>
      </w:pPr>
      <w:r w:rsidRPr="00483F37">
        <w:rPr>
          <w:rFonts w:ascii="Sitka Text" w:hAnsi="Sitka Text"/>
          <w:sz w:val="20"/>
          <w:szCs w:val="20"/>
        </w:rPr>
        <w:t>NAME______________</w:t>
      </w:r>
      <w:r>
        <w:rPr>
          <w:rFonts w:ascii="Sitka Text" w:hAnsi="Sitka Text"/>
          <w:sz w:val="20"/>
          <w:szCs w:val="20"/>
        </w:rPr>
        <w:t xml:space="preserve">_____________________________ </w:t>
      </w:r>
      <w:r w:rsidRPr="00483F37">
        <w:rPr>
          <w:rFonts w:ascii="Sitka Text" w:hAnsi="Sitka Text"/>
          <w:sz w:val="20"/>
          <w:szCs w:val="20"/>
        </w:rPr>
        <w:t>DATE_________________</w:t>
      </w:r>
    </w:p>
    <w:p w14:paraId="5F5D6EDC" w14:textId="77777777" w:rsidR="00331E6A" w:rsidRDefault="00331E6A" w:rsidP="00331E6A">
      <w:pPr>
        <w:rPr>
          <w:rFonts w:ascii="Sitka Text" w:hAnsi="Sitka Text"/>
          <w:sz w:val="20"/>
          <w:szCs w:val="20"/>
        </w:rPr>
      </w:pPr>
      <w:r w:rsidRPr="00483F37">
        <w:rPr>
          <w:rFonts w:ascii="Sitka Text" w:hAnsi="Sitka Text"/>
          <w:sz w:val="20"/>
          <w:szCs w:val="20"/>
        </w:rPr>
        <w:t xml:space="preserve">Please complete this questionnaire.  After each symptom listed, circle the number that best describes how often you </w:t>
      </w:r>
      <w:r w:rsidRPr="00483F37">
        <w:rPr>
          <w:rFonts w:ascii="Sitka Text" w:hAnsi="Sitka Text"/>
          <w:b/>
          <w:sz w:val="20"/>
          <w:szCs w:val="20"/>
        </w:rPr>
        <w:t>currently</w:t>
      </w:r>
      <w:r w:rsidRPr="00483F37">
        <w:rPr>
          <w:rFonts w:ascii="Sitka Text" w:hAnsi="Sitka Text"/>
          <w:sz w:val="20"/>
          <w:szCs w:val="20"/>
        </w:rPr>
        <w:t xml:space="preserve"> experience that particular problem.    0 = Never,  1 = (not very often) infrequently, 2 = sometimes, 3 = fairly often, 4 = always.</w:t>
      </w:r>
    </w:p>
    <w:p w14:paraId="1E72E73C" w14:textId="77777777" w:rsidR="00331E6A" w:rsidRPr="00483F37" w:rsidRDefault="00331E6A" w:rsidP="00331E6A">
      <w:pPr>
        <w:rPr>
          <w:rFonts w:ascii="Sitka Text" w:hAnsi="Sitka Text"/>
          <w:sz w:val="20"/>
          <w:szCs w:val="20"/>
        </w:rPr>
      </w:pPr>
    </w:p>
    <w:tbl>
      <w:tblPr>
        <w:tblStyle w:val="LightShading"/>
        <w:tblW w:w="10245" w:type="dxa"/>
        <w:jc w:val="center"/>
        <w:tblLayout w:type="fixed"/>
        <w:tblLook w:val="04A0" w:firstRow="1" w:lastRow="0" w:firstColumn="1" w:lastColumn="0" w:noHBand="0" w:noVBand="1"/>
      </w:tblPr>
      <w:tblGrid>
        <w:gridCol w:w="473"/>
        <w:gridCol w:w="6450"/>
        <w:gridCol w:w="3322"/>
      </w:tblGrid>
      <w:tr w:rsidR="00331E6A" w:rsidRPr="00483F37" w14:paraId="2C2A30E0" w14:textId="77777777" w:rsidTr="00331E6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391D9F32" w14:textId="77777777" w:rsidR="00331E6A" w:rsidRPr="00483F37" w:rsidRDefault="00331E6A" w:rsidP="00E14F60">
            <w:pPr>
              <w:pStyle w:val="ListParagraph"/>
              <w:ind w:left="0"/>
              <w:rPr>
                <w:rFonts w:ascii="Sitka Text" w:hAnsi="Sitka Text"/>
                <w:sz w:val="20"/>
                <w:szCs w:val="20"/>
              </w:rPr>
            </w:pPr>
            <w:r w:rsidRPr="00483F37">
              <w:rPr>
                <w:rFonts w:ascii="Sitka Text" w:hAnsi="Sitka Text"/>
                <w:sz w:val="20"/>
                <w:szCs w:val="20"/>
              </w:rPr>
              <w:t>1</w:t>
            </w:r>
          </w:p>
        </w:tc>
        <w:tc>
          <w:tcPr>
            <w:tcW w:w="6450" w:type="dxa"/>
            <w:shd w:val="clear" w:color="auto" w:fill="auto"/>
          </w:tcPr>
          <w:p w14:paraId="4071160F" w14:textId="77777777" w:rsidR="00331E6A" w:rsidRPr="00483F37" w:rsidRDefault="00331E6A" w:rsidP="00E14F60">
            <w:pPr>
              <w:cnfStyle w:val="100000000000" w:firstRow="1" w:lastRow="0" w:firstColumn="0" w:lastColumn="0" w:oddVBand="0" w:evenVBand="0" w:oddHBand="0" w:evenHBand="0" w:firstRowFirstColumn="0" w:firstRowLastColumn="0" w:lastRowFirstColumn="0" w:lastRowLastColumn="0"/>
              <w:rPr>
                <w:rFonts w:ascii="Sitka Text" w:hAnsi="Sitka Text"/>
                <w:b w:val="0"/>
                <w:sz w:val="20"/>
                <w:szCs w:val="20"/>
              </w:rPr>
            </w:pPr>
            <w:r w:rsidRPr="00483F37">
              <w:rPr>
                <w:rFonts w:ascii="Sitka Text" w:hAnsi="Sitka Text"/>
                <w:b w:val="0"/>
                <w:sz w:val="20"/>
                <w:szCs w:val="20"/>
              </w:rPr>
              <w:t>Blurry vision at distance (if you have glasses, with them on)</w:t>
            </w:r>
          </w:p>
        </w:tc>
        <w:tc>
          <w:tcPr>
            <w:tcW w:w="3322" w:type="dxa"/>
            <w:shd w:val="clear" w:color="auto" w:fill="auto"/>
          </w:tcPr>
          <w:p w14:paraId="4D680F92" w14:textId="77777777" w:rsidR="00331E6A" w:rsidRPr="00483F37" w:rsidRDefault="00331E6A" w:rsidP="00E14F60">
            <w:pPr>
              <w:cnfStyle w:val="100000000000" w:firstRow="1" w:lastRow="0" w:firstColumn="0" w:lastColumn="0" w:oddVBand="0" w:evenVBand="0" w:oddHBand="0" w:evenHBand="0" w:firstRowFirstColumn="0" w:firstRowLastColumn="0" w:lastRowFirstColumn="0" w:lastRowLastColumn="0"/>
              <w:rPr>
                <w:rFonts w:ascii="Sitka Text" w:hAnsi="Sitka Text"/>
                <w:b w:val="0"/>
                <w:sz w:val="20"/>
                <w:szCs w:val="20"/>
              </w:rPr>
            </w:pPr>
            <w:r w:rsidRPr="00483F37">
              <w:rPr>
                <w:rFonts w:ascii="Sitka Text" w:hAnsi="Sitka Text"/>
                <w:b w:val="0"/>
                <w:sz w:val="20"/>
                <w:szCs w:val="20"/>
              </w:rPr>
              <w:t xml:space="preserve">  0          1           2          3           4</w:t>
            </w:r>
          </w:p>
        </w:tc>
      </w:tr>
      <w:tr w:rsidR="00331E6A" w:rsidRPr="00483F37" w14:paraId="74FAF126" w14:textId="77777777" w:rsidTr="00331E6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69A1DD3C" w14:textId="77777777" w:rsidR="00331E6A" w:rsidRPr="00483F37" w:rsidRDefault="00331E6A" w:rsidP="00E14F60">
            <w:pPr>
              <w:rPr>
                <w:rFonts w:ascii="Sitka Text" w:hAnsi="Sitka Text"/>
                <w:sz w:val="20"/>
                <w:szCs w:val="20"/>
              </w:rPr>
            </w:pPr>
            <w:r w:rsidRPr="00483F37">
              <w:rPr>
                <w:rFonts w:ascii="Sitka Text" w:hAnsi="Sitka Text"/>
                <w:sz w:val="20"/>
                <w:szCs w:val="20"/>
              </w:rPr>
              <w:t>2</w:t>
            </w:r>
          </w:p>
        </w:tc>
        <w:tc>
          <w:tcPr>
            <w:tcW w:w="6450" w:type="dxa"/>
            <w:tcBorders>
              <w:bottom w:val="single" w:sz="12" w:space="0" w:color="auto"/>
            </w:tcBorders>
            <w:shd w:val="clear" w:color="auto" w:fill="auto"/>
          </w:tcPr>
          <w:p w14:paraId="01B13B2A"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Blurry vision at near (if you have glasses, with them on)</w:t>
            </w:r>
          </w:p>
        </w:tc>
        <w:tc>
          <w:tcPr>
            <w:tcW w:w="3322" w:type="dxa"/>
            <w:tcBorders>
              <w:bottom w:val="single" w:sz="12" w:space="0" w:color="auto"/>
            </w:tcBorders>
            <w:shd w:val="clear" w:color="auto" w:fill="auto"/>
          </w:tcPr>
          <w:p w14:paraId="0737711C"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350B053F" w14:textId="77777777" w:rsidTr="00331E6A">
        <w:trPr>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5A02358E" w14:textId="77777777" w:rsidR="00331E6A" w:rsidRPr="00483F37" w:rsidRDefault="00331E6A" w:rsidP="00E14F60">
            <w:pPr>
              <w:rPr>
                <w:rFonts w:ascii="Sitka Text" w:hAnsi="Sitka Text"/>
                <w:sz w:val="20"/>
                <w:szCs w:val="20"/>
              </w:rPr>
            </w:pPr>
            <w:r w:rsidRPr="00483F37">
              <w:rPr>
                <w:rFonts w:ascii="Sitka Text" w:hAnsi="Sitka Text"/>
                <w:sz w:val="20"/>
                <w:szCs w:val="20"/>
              </w:rPr>
              <w:t>3</w:t>
            </w:r>
          </w:p>
        </w:tc>
        <w:tc>
          <w:tcPr>
            <w:tcW w:w="6450" w:type="dxa"/>
            <w:tcBorders>
              <w:top w:val="single" w:sz="12" w:space="0" w:color="auto"/>
              <w:bottom w:val="single" w:sz="12" w:space="0" w:color="auto"/>
            </w:tcBorders>
            <w:shd w:val="clear" w:color="auto" w:fill="auto"/>
          </w:tcPr>
          <w:p w14:paraId="21CD75C2"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Difficulty transitioning between distance and near</w:t>
            </w:r>
          </w:p>
        </w:tc>
        <w:tc>
          <w:tcPr>
            <w:tcW w:w="3322" w:type="dxa"/>
            <w:tcBorders>
              <w:top w:val="single" w:sz="12" w:space="0" w:color="auto"/>
              <w:bottom w:val="single" w:sz="12" w:space="0" w:color="auto"/>
            </w:tcBorders>
            <w:shd w:val="clear" w:color="auto" w:fill="auto"/>
          </w:tcPr>
          <w:p w14:paraId="622B5FE7"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6264F3BE" w14:textId="77777777" w:rsidTr="00331E6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2D5240C" w14:textId="77777777" w:rsidR="00331E6A" w:rsidRPr="00483F37" w:rsidRDefault="00331E6A" w:rsidP="00E14F60">
            <w:pPr>
              <w:rPr>
                <w:rFonts w:ascii="Sitka Text" w:hAnsi="Sitka Text"/>
                <w:sz w:val="20"/>
                <w:szCs w:val="20"/>
              </w:rPr>
            </w:pPr>
            <w:r w:rsidRPr="00483F37">
              <w:rPr>
                <w:rFonts w:ascii="Sitka Text" w:hAnsi="Sitka Text"/>
                <w:sz w:val="20"/>
                <w:szCs w:val="20"/>
              </w:rPr>
              <w:t>4</w:t>
            </w:r>
          </w:p>
        </w:tc>
        <w:tc>
          <w:tcPr>
            <w:tcW w:w="6450" w:type="dxa"/>
            <w:tcBorders>
              <w:top w:val="single" w:sz="12" w:space="0" w:color="auto"/>
              <w:bottom w:val="single" w:sz="12" w:space="0" w:color="auto"/>
            </w:tcBorders>
            <w:shd w:val="clear" w:color="auto" w:fill="auto"/>
          </w:tcPr>
          <w:p w14:paraId="45D491E3"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Pressure or pain behind or around the eyes</w:t>
            </w:r>
          </w:p>
        </w:tc>
        <w:tc>
          <w:tcPr>
            <w:tcW w:w="3322" w:type="dxa"/>
            <w:tcBorders>
              <w:top w:val="single" w:sz="12" w:space="0" w:color="auto"/>
              <w:bottom w:val="single" w:sz="12" w:space="0" w:color="auto"/>
            </w:tcBorders>
            <w:shd w:val="clear" w:color="auto" w:fill="auto"/>
          </w:tcPr>
          <w:p w14:paraId="06ED8DC8"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7EA81A68" w14:textId="77777777" w:rsidTr="00331E6A">
        <w:trPr>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55E7A1CE" w14:textId="77777777" w:rsidR="00331E6A" w:rsidRPr="00483F37" w:rsidRDefault="00331E6A" w:rsidP="00E14F60">
            <w:pPr>
              <w:rPr>
                <w:rFonts w:ascii="Sitka Text" w:hAnsi="Sitka Text"/>
                <w:sz w:val="20"/>
                <w:szCs w:val="20"/>
              </w:rPr>
            </w:pPr>
            <w:r w:rsidRPr="00483F37">
              <w:rPr>
                <w:rFonts w:ascii="Sitka Text" w:hAnsi="Sitka Text"/>
                <w:sz w:val="20"/>
                <w:szCs w:val="20"/>
              </w:rPr>
              <w:t>5</w:t>
            </w:r>
          </w:p>
        </w:tc>
        <w:tc>
          <w:tcPr>
            <w:tcW w:w="6450" w:type="dxa"/>
            <w:tcBorders>
              <w:top w:val="single" w:sz="12" w:space="0" w:color="auto"/>
              <w:bottom w:val="single" w:sz="12" w:space="0" w:color="auto"/>
            </w:tcBorders>
            <w:shd w:val="clear" w:color="auto" w:fill="auto"/>
          </w:tcPr>
          <w:p w14:paraId="32373740"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Covering or closing one eye to see more clearly</w:t>
            </w:r>
          </w:p>
        </w:tc>
        <w:tc>
          <w:tcPr>
            <w:tcW w:w="3322" w:type="dxa"/>
            <w:tcBorders>
              <w:top w:val="single" w:sz="12" w:space="0" w:color="auto"/>
              <w:bottom w:val="single" w:sz="12" w:space="0" w:color="auto"/>
            </w:tcBorders>
            <w:shd w:val="clear" w:color="auto" w:fill="auto"/>
          </w:tcPr>
          <w:p w14:paraId="0B4F5CCF"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34AF0346" w14:textId="77777777" w:rsidTr="00331E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120A043E" w14:textId="77777777" w:rsidR="00331E6A" w:rsidRPr="00483F37" w:rsidRDefault="00331E6A" w:rsidP="00E14F60">
            <w:pPr>
              <w:rPr>
                <w:rFonts w:ascii="Sitka Text" w:hAnsi="Sitka Text"/>
                <w:sz w:val="20"/>
                <w:szCs w:val="20"/>
              </w:rPr>
            </w:pPr>
            <w:r w:rsidRPr="00483F37">
              <w:rPr>
                <w:rFonts w:ascii="Sitka Text" w:hAnsi="Sitka Text"/>
                <w:sz w:val="20"/>
                <w:szCs w:val="20"/>
              </w:rPr>
              <w:t>6</w:t>
            </w:r>
          </w:p>
        </w:tc>
        <w:tc>
          <w:tcPr>
            <w:tcW w:w="6450" w:type="dxa"/>
            <w:tcBorders>
              <w:top w:val="single" w:sz="12" w:space="0" w:color="auto"/>
              <w:bottom w:val="single" w:sz="12" w:space="0" w:color="auto"/>
            </w:tcBorders>
            <w:shd w:val="clear" w:color="auto" w:fill="auto"/>
          </w:tcPr>
          <w:p w14:paraId="255166C3"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Double vision</w:t>
            </w:r>
          </w:p>
        </w:tc>
        <w:tc>
          <w:tcPr>
            <w:tcW w:w="3322" w:type="dxa"/>
            <w:tcBorders>
              <w:top w:val="single" w:sz="12" w:space="0" w:color="auto"/>
              <w:bottom w:val="single" w:sz="12" w:space="0" w:color="auto"/>
            </w:tcBorders>
            <w:shd w:val="clear" w:color="auto" w:fill="auto"/>
          </w:tcPr>
          <w:p w14:paraId="3EE00F12"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193E9314" w14:textId="77777777" w:rsidTr="00331E6A">
        <w:trPr>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391D7730" w14:textId="77777777" w:rsidR="00331E6A" w:rsidRPr="00483F37" w:rsidRDefault="00331E6A" w:rsidP="00E14F60">
            <w:pPr>
              <w:rPr>
                <w:rFonts w:ascii="Sitka Text" w:hAnsi="Sitka Text"/>
                <w:sz w:val="20"/>
                <w:szCs w:val="20"/>
              </w:rPr>
            </w:pPr>
            <w:r w:rsidRPr="00483F37">
              <w:rPr>
                <w:rFonts w:ascii="Sitka Text" w:hAnsi="Sitka Text"/>
                <w:sz w:val="20"/>
                <w:szCs w:val="20"/>
              </w:rPr>
              <w:t>7</w:t>
            </w:r>
          </w:p>
        </w:tc>
        <w:tc>
          <w:tcPr>
            <w:tcW w:w="6450" w:type="dxa"/>
            <w:tcBorders>
              <w:top w:val="single" w:sz="12" w:space="0" w:color="auto"/>
              <w:bottom w:val="single" w:sz="12" w:space="0" w:color="auto"/>
            </w:tcBorders>
            <w:shd w:val="clear" w:color="auto" w:fill="auto"/>
          </w:tcPr>
          <w:p w14:paraId="3A722F59"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Fatigue/ eyes feel tired with reading or computer use</w:t>
            </w:r>
          </w:p>
        </w:tc>
        <w:tc>
          <w:tcPr>
            <w:tcW w:w="3322" w:type="dxa"/>
            <w:tcBorders>
              <w:top w:val="single" w:sz="12" w:space="0" w:color="auto"/>
              <w:bottom w:val="single" w:sz="12" w:space="0" w:color="auto"/>
            </w:tcBorders>
            <w:shd w:val="clear" w:color="auto" w:fill="auto"/>
          </w:tcPr>
          <w:p w14:paraId="498F4B0A"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322AE5EB" w14:textId="77777777" w:rsidTr="00331E6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109D34F2" w14:textId="77777777" w:rsidR="00331E6A" w:rsidRPr="00483F37" w:rsidRDefault="00331E6A" w:rsidP="00E14F60">
            <w:pPr>
              <w:rPr>
                <w:rFonts w:ascii="Sitka Text" w:hAnsi="Sitka Text"/>
                <w:sz w:val="20"/>
                <w:szCs w:val="20"/>
              </w:rPr>
            </w:pPr>
            <w:r w:rsidRPr="00483F37">
              <w:rPr>
                <w:rFonts w:ascii="Sitka Text" w:hAnsi="Sitka Text"/>
                <w:sz w:val="20"/>
                <w:szCs w:val="20"/>
              </w:rPr>
              <w:t>8</w:t>
            </w:r>
          </w:p>
        </w:tc>
        <w:tc>
          <w:tcPr>
            <w:tcW w:w="6450" w:type="dxa"/>
            <w:tcBorders>
              <w:top w:val="single" w:sz="12" w:space="0" w:color="auto"/>
              <w:bottom w:val="single" w:sz="12" w:space="0" w:color="auto"/>
            </w:tcBorders>
            <w:shd w:val="clear" w:color="auto" w:fill="auto"/>
          </w:tcPr>
          <w:p w14:paraId="7A04D0BF"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Headaches when reading / performing visual tasks</w:t>
            </w:r>
          </w:p>
        </w:tc>
        <w:tc>
          <w:tcPr>
            <w:tcW w:w="3322" w:type="dxa"/>
            <w:tcBorders>
              <w:top w:val="single" w:sz="12" w:space="0" w:color="auto"/>
              <w:bottom w:val="single" w:sz="12" w:space="0" w:color="auto"/>
            </w:tcBorders>
            <w:shd w:val="clear" w:color="auto" w:fill="auto"/>
          </w:tcPr>
          <w:p w14:paraId="25C92F5E"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6DFF1F13" w14:textId="77777777" w:rsidTr="00331E6A">
        <w:trPr>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32C327C3" w14:textId="77777777" w:rsidR="00331E6A" w:rsidRPr="00483F37" w:rsidRDefault="00331E6A" w:rsidP="00E14F60">
            <w:pPr>
              <w:rPr>
                <w:rFonts w:ascii="Sitka Text" w:hAnsi="Sitka Text"/>
                <w:sz w:val="20"/>
                <w:szCs w:val="20"/>
              </w:rPr>
            </w:pPr>
            <w:r w:rsidRPr="00483F37">
              <w:rPr>
                <w:rFonts w:ascii="Sitka Text" w:hAnsi="Sitka Text"/>
                <w:sz w:val="20"/>
                <w:szCs w:val="20"/>
              </w:rPr>
              <w:lastRenderedPageBreak/>
              <w:t>9</w:t>
            </w:r>
          </w:p>
        </w:tc>
        <w:tc>
          <w:tcPr>
            <w:tcW w:w="6450" w:type="dxa"/>
            <w:tcBorders>
              <w:top w:val="single" w:sz="12" w:space="0" w:color="auto"/>
              <w:bottom w:val="single" w:sz="12" w:space="0" w:color="auto"/>
            </w:tcBorders>
            <w:shd w:val="clear" w:color="auto" w:fill="auto"/>
          </w:tcPr>
          <w:p w14:paraId="03D930F2"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Losing your place when reading</w:t>
            </w:r>
          </w:p>
        </w:tc>
        <w:tc>
          <w:tcPr>
            <w:tcW w:w="3322" w:type="dxa"/>
            <w:tcBorders>
              <w:top w:val="single" w:sz="12" w:space="0" w:color="auto"/>
              <w:bottom w:val="single" w:sz="12" w:space="0" w:color="auto"/>
            </w:tcBorders>
            <w:shd w:val="clear" w:color="auto" w:fill="auto"/>
          </w:tcPr>
          <w:p w14:paraId="3E3763DE"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625587A1" w14:textId="77777777" w:rsidTr="00331E6A">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6F581D87" w14:textId="77777777" w:rsidR="00331E6A" w:rsidRPr="00483F37" w:rsidRDefault="00331E6A" w:rsidP="00E14F60">
            <w:pPr>
              <w:rPr>
                <w:rFonts w:ascii="Sitka Text" w:hAnsi="Sitka Text"/>
                <w:sz w:val="20"/>
                <w:szCs w:val="20"/>
              </w:rPr>
            </w:pPr>
            <w:r w:rsidRPr="00483F37">
              <w:rPr>
                <w:rFonts w:ascii="Sitka Text" w:hAnsi="Sitka Text"/>
                <w:sz w:val="20"/>
                <w:szCs w:val="20"/>
              </w:rPr>
              <w:t>10</w:t>
            </w:r>
          </w:p>
        </w:tc>
        <w:tc>
          <w:tcPr>
            <w:tcW w:w="6450" w:type="dxa"/>
            <w:tcBorders>
              <w:top w:val="single" w:sz="12" w:space="0" w:color="auto"/>
              <w:bottom w:val="single" w:sz="12" w:space="0" w:color="auto"/>
            </w:tcBorders>
            <w:shd w:val="clear" w:color="auto" w:fill="auto"/>
          </w:tcPr>
          <w:p w14:paraId="2271A72D"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rPr>
              <w:t>Difficulty being in busy visual environments, or tolerating visual movement or patterns</w:t>
            </w:r>
          </w:p>
        </w:tc>
        <w:tc>
          <w:tcPr>
            <w:tcW w:w="3322" w:type="dxa"/>
            <w:tcBorders>
              <w:top w:val="single" w:sz="12" w:space="0" w:color="auto"/>
              <w:bottom w:val="single" w:sz="12" w:space="0" w:color="auto"/>
            </w:tcBorders>
            <w:shd w:val="clear" w:color="auto" w:fill="auto"/>
          </w:tcPr>
          <w:p w14:paraId="7D2728CF"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64A909C7" w14:textId="77777777" w:rsidTr="00331E6A">
        <w:trPr>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6412434" w14:textId="77777777" w:rsidR="00331E6A" w:rsidRPr="00483F37" w:rsidRDefault="00331E6A" w:rsidP="00E14F60">
            <w:pPr>
              <w:rPr>
                <w:rFonts w:ascii="Sitka Text" w:hAnsi="Sitka Text"/>
                <w:sz w:val="20"/>
                <w:szCs w:val="20"/>
              </w:rPr>
            </w:pPr>
            <w:r w:rsidRPr="00483F37">
              <w:rPr>
                <w:rFonts w:ascii="Sitka Text" w:hAnsi="Sitka Text"/>
                <w:sz w:val="20"/>
                <w:szCs w:val="20"/>
              </w:rPr>
              <w:t>11</w:t>
            </w:r>
          </w:p>
        </w:tc>
        <w:tc>
          <w:tcPr>
            <w:tcW w:w="6450" w:type="dxa"/>
            <w:tcBorders>
              <w:top w:val="single" w:sz="12" w:space="0" w:color="auto"/>
              <w:bottom w:val="single" w:sz="12" w:space="0" w:color="auto"/>
            </w:tcBorders>
            <w:shd w:val="clear" w:color="auto" w:fill="auto"/>
          </w:tcPr>
          <w:p w14:paraId="0C1683E9"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Restricted field of vision / reduced peripheral vision</w:t>
            </w:r>
          </w:p>
        </w:tc>
        <w:tc>
          <w:tcPr>
            <w:tcW w:w="3322" w:type="dxa"/>
            <w:tcBorders>
              <w:top w:val="single" w:sz="12" w:space="0" w:color="auto"/>
              <w:bottom w:val="single" w:sz="12" w:space="0" w:color="auto"/>
            </w:tcBorders>
            <w:shd w:val="clear" w:color="auto" w:fill="auto"/>
          </w:tcPr>
          <w:p w14:paraId="56CF2AC7" w14:textId="77777777" w:rsidR="00331E6A" w:rsidRPr="00483F37" w:rsidRDefault="00331E6A" w:rsidP="00E14F60">
            <w:pPr>
              <w:cnfStyle w:val="000000000000" w:firstRow="0" w:lastRow="0" w:firstColumn="0" w:lastColumn="0" w:oddVBand="0" w:evenVBand="0" w:oddHBand="0"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r w:rsidR="00331E6A" w:rsidRPr="00483F37" w14:paraId="5924D59D" w14:textId="77777777" w:rsidTr="00331E6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43E9104D" w14:textId="77777777" w:rsidR="00331E6A" w:rsidRPr="00483F37" w:rsidRDefault="00331E6A" w:rsidP="00E14F60">
            <w:pPr>
              <w:rPr>
                <w:rFonts w:ascii="Sitka Text" w:hAnsi="Sitka Text"/>
                <w:sz w:val="20"/>
                <w:szCs w:val="20"/>
              </w:rPr>
            </w:pPr>
            <w:r w:rsidRPr="00483F37">
              <w:rPr>
                <w:rFonts w:ascii="Sitka Text" w:hAnsi="Sitka Text"/>
                <w:sz w:val="20"/>
                <w:szCs w:val="20"/>
              </w:rPr>
              <w:t>12</w:t>
            </w:r>
          </w:p>
        </w:tc>
        <w:tc>
          <w:tcPr>
            <w:tcW w:w="6450" w:type="dxa"/>
            <w:tcBorders>
              <w:top w:val="single" w:sz="12" w:space="0" w:color="auto"/>
              <w:bottom w:val="single" w:sz="12" w:space="0" w:color="auto"/>
            </w:tcBorders>
            <w:shd w:val="clear" w:color="auto" w:fill="auto"/>
          </w:tcPr>
          <w:p w14:paraId="5F234139"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Sensitivity to light </w:t>
            </w:r>
          </w:p>
        </w:tc>
        <w:tc>
          <w:tcPr>
            <w:tcW w:w="3322" w:type="dxa"/>
            <w:tcBorders>
              <w:top w:val="single" w:sz="12" w:space="0" w:color="auto"/>
              <w:bottom w:val="single" w:sz="12" w:space="0" w:color="auto"/>
            </w:tcBorders>
            <w:shd w:val="clear" w:color="auto" w:fill="auto"/>
          </w:tcPr>
          <w:p w14:paraId="668A0D15" w14:textId="77777777" w:rsidR="00331E6A" w:rsidRPr="00483F37" w:rsidRDefault="00331E6A" w:rsidP="00E14F60">
            <w:pPr>
              <w:cnfStyle w:val="000000100000" w:firstRow="0" w:lastRow="0" w:firstColumn="0" w:lastColumn="0" w:oddVBand="0" w:evenVBand="0" w:oddHBand="1" w:evenHBand="0" w:firstRowFirstColumn="0" w:firstRowLastColumn="0" w:lastRowFirstColumn="0" w:lastRowLastColumn="0"/>
              <w:rPr>
                <w:rFonts w:ascii="Sitka Text" w:hAnsi="Sitka Text"/>
                <w:sz w:val="20"/>
                <w:szCs w:val="20"/>
              </w:rPr>
            </w:pPr>
            <w:r w:rsidRPr="00483F37">
              <w:rPr>
                <w:rFonts w:ascii="Sitka Text" w:hAnsi="Sitka Text"/>
                <w:sz w:val="20"/>
                <w:szCs w:val="20"/>
              </w:rPr>
              <w:t xml:space="preserve">  0          1           2          3           4</w:t>
            </w:r>
          </w:p>
        </w:tc>
      </w:tr>
    </w:tbl>
    <w:p w14:paraId="7523D2F4" w14:textId="77777777" w:rsidR="00331E6A" w:rsidRPr="00483F37" w:rsidRDefault="00331E6A" w:rsidP="00331E6A">
      <w:pPr>
        <w:pStyle w:val="ListParagraph"/>
        <w:ind w:left="0"/>
        <w:rPr>
          <w:rFonts w:ascii="Sitka Text" w:hAnsi="Sitka Text"/>
        </w:rPr>
      </w:pPr>
    </w:p>
    <w:p w14:paraId="7A60E28F" w14:textId="77777777" w:rsidR="00003058" w:rsidRPr="006D5F7D" w:rsidRDefault="00003058" w:rsidP="00550AF7">
      <w:pPr>
        <w:rPr>
          <w:rFonts w:ascii="Tahoma" w:hAnsi="Tahoma"/>
        </w:rPr>
      </w:pPr>
    </w:p>
    <w:sectPr w:rsidR="00003058" w:rsidRPr="006D5F7D" w:rsidSect="00AC5FC9">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A8A0E" w14:textId="77777777" w:rsidR="008C4C2A" w:rsidRDefault="008C4C2A">
      <w:r>
        <w:separator/>
      </w:r>
    </w:p>
  </w:endnote>
  <w:endnote w:type="continuationSeparator" w:id="0">
    <w:p w14:paraId="6B62DA15" w14:textId="77777777" w:rsidR="008C4C2A" w:rsidRDefault="008C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tka Text">
    <w:panose1 w:val="02000505000000020004"/>
    <w:charset w:val="00"/>
    <w:family w:val="auto"/>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DE8F" w14:textId="77777777" w:rsidR="003B6E03" w:rsidRDefault="003B6E03" w:rsidP="002E3B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B5FA01" w14:textId="77777777" w:rsidR="003B6E03" w:rsidRDefault="003B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B8E66" w14:textId="77777777" w:rsidR="003B6E03" w:rsidRDefault="003B6E03" w:rsidP="002E3B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7E91">
      <w:rPr>
        <w:rStyle w:val="PageNumber"/>
        <w:noProof/>
      </w:rPr>
      <w:t>2</w:t>
    </w:r>
    <w:r>
      <w:rPr>
        <w:rStyle w:val="PageNumber"/>
      </w:rPr>
      <w:fldChar w:fldCharType="end"/>
    </w:r>
  </w:p>
  <w:p w14:paraId="61229560" w14:textId="77777777" w:rsidR="003B6E03" w:rsidRDefault="003B6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3F09B" w14:textId="77777777" w:rsidR="008C4C2A" w:rsidRDefault="008C4C2A">
      <w:r>
        <w:separator/>
      </w:r>
    </w:p>
  </w:footnote>
  <w:footnote w:type="continuationSeparator" w:id="0">
    <w:p w14:paraId="45141B7C" w14:textId="77777777" w:rsidR="008C4C2A" w:rsidRDefault="008C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767F2"/>
    <w:multiLevelType w:val="hybridMultilevel"/>
    <w:tmpl w:val="0D1C3D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CF"/>
    <w:rsid w:val="00003058"/>
    <w:rsid w:val="00017460"/>
    <w:rsid w:val="0002049C"/>
    <w:rsid w:val="00026F8F"/>
    <w:rsid w:val="0003055B"/>
    <w:rsid w:val="00034C47"/>
    <w:rsid w:val="00035904"/>
    <w:rsid w:val="00041F91"/>
    <w:rsid w:val="0005180B"/>
    <w:rsid w:val="00052EF5"/>
    <w:rsid w:val="000540B3"/>
    <w:rsid w:val="000546D9"/>
    <w:rsid w:val="00070721"/>
    <w:rsid w:val="000926B1"/>
    <w:rsid w:val="000B17C6"/>
    <w:rsid w:val="000B2B48"/>
    <w:rsid w:val="000B6315"/>
    <w:rsid w:val="000D2E9A"/>
    <w:rsid w:val="000E1076"/>
    <w:rsid w:val="000E1730"/>
    <w:rsid w:val="000E64A6"/>
    <w:rsid w:val="00101559"/>
    <w:rsid w:val="001077EC"/>
    <w:rsid w:val="00111234"/>
    <w:rsid w:val="001116B0"/>
    <w:rsid w:val="0012155A"/>
    <w:rsid w:val="00141315"/>
    <w:rsid w:val="00141582"/>
    <w:rsid w:val="00142417"/>
    <w:rsid w:val="0016381F"/>
    <w:rsid w:val="001639C2"/>
    <w:rsid w:val="00166BBD"/>
    <w:rsid w:val="00167C88"/>
    <w:rsid w:val="00170714"/>
    <w:rsid w:val="001708B2"/>
    <w:rsid w:val="00193E69"/>
    <w:rsid w:val="0019486C"/>
    <w:rsid w:val="0019789F"/>
    <w:rsid w:val="001B35C8"/>
    <w:rsid w:val="001B73A5"/>
    <w:rsid w:val="001C4A69"/>
    <w:rsid w:val="001C5F2D"/>
    <w:rsid w:val="001D03FB"/>
    <w:rsid w:val="001D4769"/>
    <w:rsid w:val="001D60AF"/>
    <w:rsid w:val="001E08DA"/>
    <w:rsid w:val="001E0F9A"/>
    <w:rsid w:val="001E21BB"/>
    <w:rsid w:val="001E4F12"/>
    <w:rsid w:val="001E6ADE"/>
    <w:rsid w:val="00204C15"/>
    <w:rsid w:val="0021204D"/>
    <w:rsid w:val="00222EF2"/>
    <w:rsid w:val="0023022C"/>
    <w:rsid w:val="00242897"/>
    <w:rsid w:val="0025375C"/>
    <w:rsid w:val="00261F5B"/>
    <w:rsid w:val="0026691D"/>
    <w:rsid w:val="00290A5D"/>
    <w:rsid w:val="00294A9B"/>
    <w:rsid w:val="002A61FF"/>
    <w:rsid w:val="002B06A3"/>
    <w:rsid w:val="002B5504"/>
    <w:rsid w:val="002B6CF4"/>
    <w:rsid w:val="002C26A1"/>
    <w:rsid w:val="002C700C"/>
    <w:rsid w:val="002D129E"/>
    <w:rsid w:val="002D22FF"/>
    <w:rsid w:val="002D2480"/>
    <w:rsid w:val="002D485C"/>
    <w:rsid w:val="002E0237"/>
    <w:rsid w:val="002E2852"/>
    <w:rsid w:val="002E3B88"/>
    <w:rsid w:val="002E6922"/>
    <w:rsid w:val="002E74D7"/>
    <w:rsid w:val="002F0B0F"/>
    <w:rsid w:val="00301A85"/>
    <w:rsid w:val="003160AB"/>
    <w:rsid w:val="00316DF7"/>
    <w:rsid w:val="003245F2"/>
    <w:rsid w:val="0032495A"/>
    <w:rsid w:val="003265B1"/>
    <w:rsid w:val="00331E6A"/>
    <w:rsid w:val="00331E81"/>
    <w:rsid w:val="003361F7"/>
    <w:rsid w:val="00341E29"/>
    <w:rsid w:val="00364164"/>
    <w:rsid w:val="00365A5C"/>
    <w:rsid w:val="003739E9"/>
    <w:rsid w:val="00383502"/>
    <w:rsid w:val="003940A9"/>
    <w:rsid w:val="00397BF9"/>
    <w:rsid w:val="00397D49"/>
    <w:rsid w:val="003A3567"/>
    <w:rsid w:val="003A561A"/>
    <w:rsid w:val="003A6C98"/>
    <w:rsid w:val="003B3185"/>
    <w:rsid w:val="003B6E03"/>
    <w:rsid w:val="003B79BF"/>
    <w:rsid w:val="003E008C"/>
    <w:rsid w:val="003E6912"/>
    <w:rsid w:val="003F4105"/>
    <w:rsid w:val="00400BAB"/>
    <w:rsid w:val="00404347"/>
    <w:rsid w:val="00411194"/>
    <w:rsid w:val="00413995"/>
    <w:rsid w:val="00415ADB"/>
    <w:rsid w:val="0044047C"/>
    <w:rsid w:val="004425D5"/>
    <w:rsid w:val="004466F8"/>
    <w:rsid w:val="0045126E"/>
    <w:rsid w:val="004541EA"/>
    <w:rsid w:val="004555AE"/>
    <w:rsid w:val="00463CBA"/>
    <w:rsid w:val="00465837"/>
    <w:rsid w:val="004737D4"/>
    <w:rsid w:val="00477EC8"/>
    <w:rsid w:val="004A003C"/>
    <w:rsid w:val="004A25C6"/>
    <w:rsid w:val="004B462F"/>
    <w:rsid w:val="004C0BB6"/>
    <w:rsid w:val="004C2BC6"/>
    <w:rsid w:val="004D778B"/>
    <w:rsid w:val="004E2917"/>
    <w:rsid w:val="004E5DB5"/>
    <w:rsid w:val="004F2E30"/>
    <w:rsid w:val="004F4A14"/>
    <w:rsid w:val="004F4AFA"/>
    <w:rsid w:val="00503514"/>
    <w:rsid w:val="00513234"/>
    <w:rsid w:val="00514338"/>
    <w:rsid w:val="005235A2"/>
    <w:rsid w:val="00523DEA"/>
    <w:rsid w:val="00531D1F"/>
    <w:rsid w:val="00532735"/>
    <w:rsid w:val="00534883"/>
    <w:rsid w:val="00541A28"/>
    <w:rsid w:val="00546494"/>
    <w:rsid w:val="0054724B"/>
    <w:rsid w:val="00550AF7"/>
    <w:rsid w:val="00551CD7"/>
    <w:rsid w:val="0055233B"/>
    <w:rsid w:val="00553E44"/>
    <w:rsid w:val="00560FD8"/>
    <w:rsid w:val="00573488"/>
    <w:rsid w:val="00585251"/>
    <w:rsid w:val="00590EAA"/>
    <w:rsid w:val="005A6A08"/>
    <w:rsid w:val="005A704E"/>
    <w:rsid w:val="005C4B60"/>
    <w:rsid w:val="005E57BE"/>
    <w:rsid w:val="00600B45"/>
    <w:rsid w:val="00602BD5"/>
    <w:rsid w:val="00604EB9"/>
    <w:rsid w:val="0061016E"/>
    <w:rsid w:val="0061050C"/>
    <w:rsid w:val="00613283"/>
    <w:rsid w:val="00614D57"/>
    <w:rsid w:val="00616F4E"/>
    <w:rsid w:val="006219DD"/>
    <w:rsid w:val="00621DA0"/>
    <w:rsid w:val="006366F5"/>
    <w:rsid w:val="006370B5"/>
    <w:rsid w:val="00637854"/>
    <w:rsid w:val="00642E02"/>
    <w:rsid w:val="006451E4"/>
    <w:rsid w:val="006455A5"/>
    <w:rsid w:val="00666797"/>
    <w:rsid w:val="00683667"/>
    <w:rsid w:val="00691534"/>
    <w:rsid w:val="00694DBD"/>
    <w:rsid w:val="00694FF4"/>
    <w:rsid w:val="006A1822"/>
    <w:rsid w:val="006A4EE9"/>
    <w:rsid w:val="006B0687"/>
    <w:rsid w:val="006C0543"/>
    <w:rsid w:val="006D5F22"/>
    <w:rsid w:val="006D5F7D"/>
    <w:rsid w:val="006D7AD9"/>
    <w:rsid w:val="006E0EAB"/>
    <w:rsid w:val="006E5B38"/>
    <w:rsid w:val="00702A52"/>
    <w:rsid w:val="007039C4"/>
    <w:rsid w:val="00712A78"/>
    <w:rsid w:val="00712CB9"/>
    <w:rsid w:val="00712CBC"/>
    <w:rsid w:val="00713943"/>
    <w:rsid w:val="00722A3F"/>
    <w:rsid w:val="00737658"/>
    <w:rsid w:val="00737FC6"/>
    <w:rsid w:val="00742393"/>
    <w:rsid w:val="00744D33"/>
    <w:rsid w:val="007572AB"/>
    <w:rsid w:val="00762FF8"/>
    <w:rsid w:val="007646A3"/>
    <w:rsid w:val="00777BE0"/>
    <w:rsid w:val="00781A8A"/>
    <w:rsid w:val="00784460"/>
    <w:rsid w:val="00790FCD"/>
    <w:rsid w:val="007922A5"/>
    <w:rsid w:val="007A299C"/>
    <w:rsid w:val="007A32CE"/>
    <w:rsid w:val="007A66BB"/>
    <w:rsid w:val="007B4286"/>
    <w:rsid w:val="007C5A54"/>
    <w:rsid w:val="007C701F"/>
    <w:rsid w:val="007C75CA"/>
    <w:rsid w:val="007D4C1D"/>
    <w:rsid w:val="007D588A"/>
    <w:rsid w:val="007D7374"/>
    <w:rsid w:val="00802E71"/>
    <w:rsid w:val="00810FF6"/>
    <w:rsid w:val="00812211"/>
    <w:rsid w:val="00812C28"/>
    <w:rsid w:val="00813010"/>
    <w:rsid w:val="008164F2"/>
    <w:rsid w:val="008371B5"/>
    <w:rsid w:val="00844F03"/>
    <w:rsid w:val="008535E4"/>
    <w:rsid w:val="0087011B"/>
    <w:rsid w:val="008A0B80"/>
    <w:rsid w:val="008A1F3F"/>
    <w:rsid w:val="008C2B70"/>
    <w:rsid w:val="008C2E9F"/>
    <w:rsid w:val="008C3F00"/>
    <w:rsid w:val="008C4C2A"/>
    <w:rsid w:val="008D355C"/>
    <w:rsid w:val="008E1C8C"/>
    <w:rsid w:val="008E38DD"/>
    <w:rsid w:val="008E488D"/>
    <w:rsid w:val="008F0AFB"/>
    <w:rsid w:val="008F14E9"/>
    <w:rsid w:val="008F29C2"/>
    <w:rsid w:val="00907330"/>
    <w:rsid w:val="00907356"/>
    <w:rsid w:val="00911278"/>
    <w:rsid w:val="00915F38"/>
    <w:rsid w:val="00922B42"/>
    <w:rsid w:val="00923575"/>
    <w:rsid w:val="00932411"/>
    <w:rsid w:val="00932528"/>
    <w:rsid w:val="0093537A"/>
    <w:rsid w:val="00935D09"/>
    <w:rsid w:val="00936239"/>
    <w:rsid w:val="00942389"/>
    <w:rsid w:val="00947A23"/>
    <w:rsid w:val="00952E5E"/>
    <w:rsid w:val="00961E1D"/>
    <w:rsid w:val="00971C40"/>
    <w:rsid w:val="00980A8E"/>
    <w:rsid w:val="00990A91"/>
    <w:rsid w:val="00996467"/>
    <w:rsid w:val="009A723B"/>
    <w:rsid w:val="009B5330"/>
    <w:rsid w:val="009C6DA2"/>
    <w:rsid w:val="009D0D74"/>
    <w:rsid w:val="009D4FCF"/>
    <w:rsid w:val="009D59C3"/>
    <w:rsid w:val="009D7E91"/>
    <w:rsid w:val="009E2CC4"/>
    <w:rsid w:val="009E636B"/>
    <w:rsid w:val="009F0FB9"/>
    <w:rsid w:val="00A018FA"/>
    <w:rsid w:val="00A05EF8"/>
    <w:rsid w:val="00A101F4"/>
    <w:rsid w:val="00A1322E"/>
    <w:rsid w:val="00A17860"/>
    <w:rsid w:val="00A20C81"/>
    <w:rsid w:val="00A24817"/>
    <w:rsid w:val="00A25420"/>
    <w:rsid w:val="00A254AF"/>
    <w:rsid w:val="00A26A8A"/>
    <w:rsid w:val="00A330FA"/>
    <w:rsid w:val="00A34B1C"/>
    <w:rsid w:val="00A366A8"/>
    <w:rsid w:val="00A41D22"/>
    <w:rsid w:val="00A4346D"/>
    <w:rsid w:val="00A51496"/>
    <w:rsid w:val="00A53146"/>
    <w:rsid w:val="00A574C3"/>
    <w:rsid w:val="00A627B5"/>
    <w:rsid w:val="00A63515"/>
    <w:rsid w:val="00A654CF"/>
    <w:rsid w:val="00A73AE6"/>
    <w:rsid w:val="00A751E0"/>
    <w:rsid w:val="00A868C3"/>
    <w:rsid w:val="00A9312A"/>
    <w:rsid w:val="00AA0AC6"/>
    <w:rsid w:val="00AA4464"/>
    <w:rsid w:val="00AB3F75"/>
    <w:rsid w:val="00AB3FD8"/>
    <w:rsid w:val="00AB4697"/>
    <w:rsid w:val="00AB511F"/>
    <w:rsid w:val="00AB52F6"/>
    <w:rsid w:val="00AC5FC9"/>
    <w:rsid w:val="00AC6825"/>
    <w:rsid w:val="00B07DAD"/>
    <w:rsid w:val="00B17628"/>
    <w:rsid w:val="00B248BA"/>
    <w:rsid w:val="00B31E8A"/>
    <w:rsid w:val="00B334F8"/>
    <w:rsid w:val="00B33AB5"/>
    <w:rsid w:val="00B4534F"/>
    <w:rsid w:val="00B50DC1"/>
    <w:rsid w:val="00B60158"/>
    <w:rsid w:val="00B70D3F"/>
    <w:rsid w:val="00B744A4"/>
    <w:rsid w:val="00B759C6"/>
    <w:rsid w:val="00B777DB"/>
    <w:rsid w:val="00B86E43"/>
    <w:rsid w:val="00BB6795"/>
    <w:rsid w:val="00BC1D1C"/>
    <w:rsid w:val="00BD7D42"/>
    <w:rsid w:val="00BE541C"/>
    <w:rsid w:val="00BF602D"/>
    <w:rsid w:val="00C0576B"/>
    <w:rsid w:val="00C1233E"/>
    <w:rsid w:val="00C13140"/>
    <w:rsid w:val="00C13C8A"/>
    <w:rsid w:val="00C22650"/>
    <w:rsid w:val="00C246D7"/>
    <w:rsid w:val="00C307A8"/>
    <w:rsid w:val="00C31471"/>
    <w:rsid w:val="00C44342"/>
    <w:rsid w:val="00C53DEA"/>
    <w:rsid w:val="00C6592C"/>
    <w:rsid w:val="00C80B7E"/>
    <w:rsid w:val="00C8698E"/>
    <w:rsid w:val="00C9746A"/>
    <w:rsid w:val="00CA37A3"/>
    <w:rsid w:val="00CA452E"/>
    <w:rsid w:val="00CA7EBC"/>
    <w:rsid w:val="00CB3038"/>
    <w:rsid w:val="00CB3563"/>
    <w:rsid w:val="00CC09B0"/>
    <w:rsid w:val="00CC3081"/>
    <w:rsid w:val="00CC4FB2"/>
    <w:rsid w:val="00CE1FEF"/>
    <w:rsid w:val="00CE5CED"/>
    <w:rsid w:val="00CE6FB0"/>
    <w:rsid w:val="00D132BF"/>
    <w:rsid w:val="00D15B2E"/>
    <w:rsid w:val="00D4249B"/>
    <w:rsid w:val="00D440E9"/>
    <w:rsid w:val="00D67000"/>
    <w:rsid w:val="00D72275"/>
    <w:rsid w:val="00D738AE"/>
    <w:rsid w:val="00D749E2"/>
    <w:rsid w:val="00D92347"/>
    <w:rsid w:val="00D93A4A"/>
    <w:rsid w:val="00D93B4D"/>
    <w:rsid w:val="00D9626F"/>
    <w:rsid w:val="00DA5054"/>
    <w:rsid w:val="00DA5ACF"/>
    <w:rsid w:val="00DC101A"/>
    <w:rsid w:val="00DC59B0"/>
    <w:rsid w:val="00DD04FB"/>
    <w:rsid w:val="00DD0528"/>
    <w:rsid w:val="00DE40DC"/>
    <w:rsid w:val="00DF24D2"/>
    <w:rsid w:val="00E1124C"/>
    <w:rsid w:val="00E1772D"/>
    <w:rsid w:val="00E218D0"/>
    <w:rsid w:val="00E242BA"/>
    <w:rsid w:val="00E2454C"/>
    <w:rsid w:val="00E35E36"/>
    <w:rsid w:val="00E45512"/>
    <w:rsid w:val="00E50BF8"/>
    <w:rsid w:val="00E5576B"/>
    <w:rsid w:val="00E56D5B"/>
    <w:rsid w:val="00E56D9E"/>
    <w:rsid w:val="00E63C22"/>
    <w:rsid w:val="00E64966"/>
    <w:rsid w:val="00E67A77"/>
    <w:rsid w:val="00E8376F"/>
    <w:rsid w:val="00E960AD"/>
    <w:rsid w:val="00EA49BA"/>
    <w:rsid w:val="00EA7A98"/>
    <w:rsid w:val="00EE0906"/>
    <w:rsid w:val="00EF0857"/>
    <w:rsid w:val="00EF1B6E"/>
    <w:rsid w:val="00F0190E"/>
    <w:rsid w:val="00F13EF6"/>
    <w:rsid w:val="00F14948"/>
    <w:rsid w:val="00F234DE"/>
    <w:rsid w:val="00F25294"/>
    <w:rsid w:val="00F34348"/>
    <w:rsid w:val="00F35B30"/>
    <w:rsid w:val="00F47DB6"/>
    <w:rsid w:val="00F522F6"/>
    <w:rsid w:val="00F724C2"/>
    <w:rsid w:val="00F8624C"/>
    <w:rsid w:val="00F90ACC"/>
    <w:rsid w:val="00FB12BA"/>
    <w:rsid w:val="00FB19F8"/>
    <w:rsid w:val="00FC0DD9"/>
    <w:rsid w:val="00FE4D90"/>
    <w:rsid w:val="00FF381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9FE7"/>
  <w15:docId w15:val="{CCD70559-239B-42AC-BD7C-A10584D2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FCF"/>
  </w:style>
  <w:style w:type="paragraph" w:styleId="Heading1">
    <w:name w:val="heading 1"/>
    <w:basedOn w:val="Normal"/>
    <w:next w:val="Normal"/>
    <w:link w:val="Heading1Char"/>
    <w:uiPriority w:val="9"/>
    <w:qFormat/>
    <w:rsid w:val="00331E6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FCF"/>
    <w:rPr>
      <w:color w:val="0000FF" w:themeColor="hyperlink"/>
      <w:u w:val="single"/>
    </w:rPr>
  </w:style>
  <w:style w:type="paragraph" w:styleId="Footer">
    <w:name w:val="footer"/>
    <w:basedOn w:val="Normal"/>
    <w:link w:val="FooterChar"/>
    <w:uiPriority w:val="99"/>
    <w:semiHidden/>
    <w:unhideWhenUsed/>
    <w:rsid w:val="00952E5E"/>
    <w:pPr>
      <w:tabs>
        <w:tab w:val="center" w:pos="4320"/>
        <w:tab w:val="right" w:pos="8640"/>
      </w:tabs>
    </w:pPr>
  </w:style>
  <w:style w:type="character" w:customStyle="1" w:styleId="FooterChar">
    <w:name w:val="Footer Char"/>
    <w:basedOn w:val="DefaultParagraphFont"/>
    <w:link w:val="Footer"/>
    <w:uiPriority w:val="99"/>
    <w:semiHidden/>
    <w:rsid w:val="00952E5E"/>
  </w:style>
  <w:style w:type="character" w:styleId="PageNumber">
    <w:name w:val="page number"/>
    <w:basedOn w:val="DefaultParagraphFont"/>
    <w:uiPriority w:val="99"/>
    <w:semiHidden/>
    <w:unhideWhenUsed/>
    <w:rsid w:val="00952E5E"/>
  </w:style>
  <w:style w:type="paragraph" w:styleId="BalloonText">
    <w:name w:val="Balloon Text"/>
    <w:basedOn w:val="Normal"/>
    <w:link w:val="BalloonTextChar"/>
    <w:uiPriority w:val="99"/>
    <w:semiHidden/>
    <w:unhideWhenUsed/>
    <w:rsid w:val="008371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B5"/>
    <w:rPr>
      <w:rFonts w:ascii="Segoe UI" w:hAnsi="Segoe UI" w:cs="Segoe UI"/>
      <w:sz w:val="18"/>
      <w:szCs w:val="18"/>
    </w:rPr>
  </w:style>
  <w:style w:type="character" w:styleId="Strong">
    <w:name w:val="Strong"/>
    <w:basedOn w:val="DefaultParagraphFont"/>
    <w:uiPriority w:val="22"/>
    <w:qFormat/>
    <w:rsid w:val="00BB6795"/>
    <w:rPr>
      <w:b/>
      <w:bCs/>
    </w:rPr>
  </w:style>
  <w:style w:type="character" w:customStyle="1" w:styleId="Heading1Char">
    <w:name w:val="Heading 1 Char"/>
    <w:basedOn w:val="DefaultParagraphFont"/>
    <w:link w:val="Heading1"/>
    <w:uiPriority w:val="9"/>
    <w:rsid w:val="00331E6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31E6A"/>
    <w:pPr>
      <w:spacing w:after="160" w:line="259" w:lineRule="auto"/>
      <w:ind w:left="720"/>
      <w:contextualSpacing/>
    </w:pPr>
    <w:rPr>
      <w:sz w:val="22"/>
      <w:szCs w:val="22"/>
    </w:rPr>
  </w:style>
  <w:style w:type="table" w:styleId="LightShading">
    <w:name w:val="Light Shading"/>
    <w:basedOn w:val="TableNormal"/>
    <w:uiPriority w:val="60"/>
    <w:rsid w:val="00331E6A"/>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chang@niwotvision.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Hutchins</dc:creator>
  <cp:keywords/>
  <dc:description/>
  <cp:lastModifiedBy>Amy Chang</cp:lastModifiedBy>
  <cp:revision>2</cp:revision>
  <cp:lastPrinted>2020-08-19T18:37:00Z</cp:lastPrinted>
  <dcterms:created xsi:type="dcterms:W3CDTF">2021-03-07T05:40:00Z</dcterms:created>
  <dcterms:modified xsi:type="dcterms:W3CDTF">2021-03-07T05:40:00Z</dcterms:modified>
  <cp:category/>
</cp:coreProperties>
</file>