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XSpec="center" w:tblpY="2301"/>
        <w:tblW w:w="9756" w:type="dxa"/>
        <w:tblLook w:val="04A0" w:firstRow="1" w:lastRow="0" w:firstColumn="1" w:lastColumn="0" w:noHBand="0" w:noVBand="1"/>
      </w:tblPr>
      <w:tblGrid>
        <w:gridCol w:w="992"/>
        <w:gridCol w:w="3664"/>
        <w:gridCol w:w="1723"/>
        <w:gridCol w:w="3377"/>
      </w:tblGrid>
      <w:tr w:rsidR="00535213" w:rsidRPr="00660883" w14:paraId="5CDAA278" w14:textId="77777777" w:rsidTr="00DA789C">
        <w:trPr>
          <w:trHeight w:val="564"/>
        </w:trPr>
        <w:tc>
          <w:tcPr>
            <w:tcW w:w="992" w:type="dxa"/>
          </w:tcPr>
          <w:p w14:paraId="3E884EFD" w14:textId="77777777" w:rsidR="00535213" w:rsidRPr="00660883" w:rsidRDefault="00535213" w:rsidP="00535213">
            <w:pPr>
              <w:pStyle w:val="BodyText"/>
              <w:spacing w:before="56"/>
              <w:rPr>
                <w:rFonts w:asciiTheme="majorHAnsi" w:hAnsiTheme="majorHAnsi"/>
                <w:sz w:val="24"/>
                <w:szCs w:val="24"/>
              </w:rPr>
            </w:pPr>
            <w:r w:rsidRPr="00660883">
              <w:rPr>
                <w:rFonts w:asciiTheme="majorHAnsi" w:hAnsiTheme="majorHAnsi"/>
                <w:sz w:val="24"/>
                <w:szCs w:val="24"/>
              </w:rPr>
              <w:t>Client</w:t>
            </w:r>
          </w:p>
        </w:tc>
        <w:tc>
          <w:tcPr>
            <w:tcW w:w="3664" w:type="dxa"/>
          </w:tcPr>
          <w:p w14:paraId="0E4B1029" w14:textId="25AE2961" w:rsidR="00535213" w:rsidRPr="00660883" w:rsidRDefault="00DA789C" w:rsidP="00535213">
            <w:pPr>
              <w:pStyle w:val="BodyText"/>
              <w:spacing w:before="56"/>
              <w:rPr>
                <w:rFonts w:asciiTheme="majorHAnsi" w:hAnsiTheme="majorHAnsi"/>
                <w:sz w:val="24"/>
                <w:szCs w:val="24"/>
              </w:rPr>
            </w:pPr>
            <w:r w:rsidRPr="00660883">
              <w:rPr>
                <w:rFonts w:asciiTheme="majorHAnsi" w:hAnsiTheme="majorHAnsi"/>
                <w:sz w:val="24"/>
                <w:szCs w:val="24"/>
              </w:rPr>
              <w:t>Partners in Property</w:t>
            </w:r>
          </w:p>
        </w:tc>
        <w:tc>
          <w:tcPr>
            <w:tcW w:w="1723" w:type="dxa"/>
          </w:tcPr>
          <w:p w14:paraId="70B7BCF9" w14:textId="77777777" w:rsidR="00535213" w:rsidRPr="00660883" w:rsidRDefault="007B5B69" w:rsidP="00535213">
            <w:pPr>
              <w:pStyle w:val="BodyText"/>
              <w:spacing w:before="56"/>
              <w:rPr>
                <w:rFonts w:asciiTheme="majorHAnsi" w:hAnsiTheme="majorHAnsi"/>
                <w:sz w:val="24"/>
                <w:szCs w:val="24"/>
              </w:rPr>
            </w:pPr>
            <w:r w:rsidRPr="00660883">
              <w:rPr>
                <w:rFonts w:asciiTheme="majorHAnsi" w:hAnsiTheme="majorHAnsi"/>
                <w:sz w:val="24"/>
                <w:szCs w:val="24"/>
              </w:rPr>
              <w:t>Date</w:t>
            </w:r>
          </w:p>
        </w:tc>
        <w:tc>
          <w:tcPr>
            <w:tcW w:w="3377" w:type="dxa"/>
          </w:tcPr>
          <w:p w14:paraId="53D9929E" w14:textId="18DC7DA4" w:rsidR="00535213" w:rsidRPr="00660883" w:rsidRDefault="000979AE" w:rsidP="00535213">
            <w:pPr>
              <w:pStyle w:val="BodyText"/>
              <w:spacing w:before="56"/>
              <w:rPr>
                <w:rFonts w:asciiTheme="majorHAnsi" w:hAnsiTheme="majorHAnsi"/>
                <w:sz w:val="24"/>
                <w:szCs w:val="24"/>
              </w:rPr>
            </w:pPr>
            <w:r w:rsidRPr="00660883">
              <w:rPr>
                <w:rFonts w:asciiTheme="majorHAnsi" w:hAnsiTheme="majorHAnsi"/>
                <w:sz w:val="24"/>
                <w:szCs w:val="24"/>
              </w:rPr>
              <w:t>24/09/20</w:t>
            </w:r>
          </w:p>
        </w:tc>
      </w:tr>
      <w:tr w:rsidR="00535213" w:rsidRPr="00660883" w14:paraId="16B35309" w14:textId="77777777" w:rsidTr="00DA789C">
        <w:trPr>
          <w:trHeight w:val="560"/>
        </w:trPr>
        <w:tc>
          <w:tcPr>
            <w:tcW w:w="992" w:type="dxa"/>
          </w:tcPr>
          <w:p w14:paraId="4A97C516" w14:textId="77777777" w:rsidR="00535213" w:rsidRPr="00660883" w:rsidRDefault="00535213" w:rsidP="00535213">
            <w:pPr>
              <w:pStyle w:val="BodyText"/>
              <w:spacing w:before="56"/>
              <w:rPr>
                <w:rFonts w:asciiTheme="majorHAnsi" w:hAnsiTheme="majorHAnsi"/>
                <w:sz w:val="24"/>
                <w:szCs w:val="24"/>
              </w:rPr>
            </w:pPr>
            <w:r w:rsidRPr="00660883">
              <w:rPr>
                <w:rFonts w:asciiTheme="majorHAnsi" w:hAnsiTheme="majorHAnsi"/>
                <w:sz w:val="24"/>
                <w:szCs w:val="24"/>
              </w:rPr>
              <w:t>Project</w:t>
            </w:r>
          </w:p>
        </w:tc>
        <w:tc>
          <w:tcPr>
            <w:tcW w:w="3664" w:type="dxa"/>
          </w:tcPr>
          <w:p w14:paraId="3B70C19F" w14:textId="2A27B5D1" w:rsidR="00535213" w:rsidRPr="00660883" w:rsidRDefault="000979AE" w:rsidP="00535213">
            <w:pPr>
              <w:pStyle w:val="BodyText"/>
              <w:spacing w:before="56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660883">
              <w:rPr>
                <w:rFonts w:asciiTheme="majorHAnsi" w:hAnsiTheme="majorHAnsi"/>
                <w:sz w:val="24"/>
                <w:szCs w:val="24"/>
              </w:rPr>
              <w:t>Willowbrook</w:t>
            </w:r>
            <w:proofErr w:type="spellEnd"/>
            <w:r w:rsidRPr="00660883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DA789C" w:rsidRPr="00660883">
              <w:rPr>
                <w:rFonts w:asciiTheme="majorHAnsi" w:hAnsiTheme="majorHAnsi"/>
                <w:sz w:val="24"/>
                <w:szCs w:val="24"/>
              </w:rPr>
              <w:t xml:space="preserve"> –</w:t>
            </w:r>
            <w:proofErr w:type="gramEnd"/>
            <w:r w:rsidR="00DA789C" w:rsidRPr="00660883">
              <w:rPr>
                <w:rFonts w:asciiTheme="majorHAnsi" w:hAnsiTheme="majorHAnsi"/>
                <w:sz w:val="24"/>
                <w:szCs w:val="24"/>
              </w:rPr>
              <w:t xml:space="preserve"> Brochure Copy</w:t>
            </w:r>
          </w:p>
        </w:tc>
        <w:tc>
          <w:tcPr>
            <w:tcW w:w="1723" w:type="dxa"/>
          </w:tcPr>
          <w:p w14:paraId="6FC0C86D" w14:textId="77777777" w:rsidR="00535213" w:rsidRPr="00660883" w:rsidRDefault="007B5B69" w:rsidP="00535213">
            <w:pPr>
              <w:pStyle w:val="BodyText"/>
              <w:spacing w:before="56"/>
              <w:rPr>
                <w:rFonts w:asciiTheme="majorHAnsi" w:hAnsiTheme="majorHAnsi"/>
                <w:sz w:val="24"/>
                <w:szCs w:val="24"/>
              </w:rPr>
            </w:pPr>
            <w:r w:rsidRPr="00660883">
              <w:rPr>
                <w:rFonts w:asciiTheme="majorHAnsi" w:hAnsiTheme="majorHAnsi"/>
                <w:sz w:val="24"/>
                <w:szCs w:val="24"/>
              </w:rPr>
              <w:t>Version</w:t>
            </w:r>
          </w:p>
        </w:tc>
        <w:tc>
          <w:tcPr>
            <w:tcW w:w="3377" w:type="dxa"/>
          </w:tcPr>
          <w:p w14:paraId="51D5EB5E" w14:textId="35008DB0" w:rsidR="00535213" w:rsidRPr="00660883" w:rsidRDefault="00152DC0" w:rsidP="00535213">
            <w:pPr>
              <w:pStyle w:val="BodyText"/>
              <w:spacing w:before="56"/>
              <w:rPr>
                <w:rFonts w:asciiTheme="majorHAnsi" w:hAnsiTheme="majorHAnsi"/>
                <w:sz w:val="24"/>
                <w:szCs w:val="24"/>
              </w:rPr>
            </w:pPr>
            <w:r w:rsidRPr="00660883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</w:tr>
    </w:tbl>
    <w:p w14:paraId="32A1277F" w14:textId="77777777" w:rsidR="0028231B" w:rsidRPr="00660883" w:rsidRDefault="0028231B">
      <w:pPr>
        <w:pStyle w:val="BodyText"/>
        <w:spacing w:before="56"/>
        <w:ind w:left="100"/>
        <w:rPr>
          <w:rFonts w:asciiTheme="majorHAnsi" w:hAnsiTheme="majorHAnsi"/>
          <w:sz w:val="24"/>
          <w:szCs w:val="24"/>
        </w:rPr>
      </w:pPr>
    </w:p>
    <w:p w14:paraId="6B750C60" w14:textId="77777777" w:rsidR="007B5B69" w:rsidRPr="00660883" w:rsidRDefault="007B5B69" w:rsidP="007B5B69">
      <w:pPr>
        <w:rPr>
          <w:rFonts w:asciiTheme="majorHAnsi" w:hAnsiTheme="majorHAnsi"/>
          <w:sz w:val="24"/>
          <w:szCs w:val="24"/>
        </w:rPr>
      </w:pPr>
    </w:p>
    <w:p w14:paraId="0468A588" w14:textId="77777777" w:rsidR="007B5B69" w:rsidRPr="00660883" w:rsidRDefault="007B5B69" w:rsidP="007B5B69">
      <w:pPr>
        <w:rPr>
          <w:rFonts w:asciiTheme="majorHAnsi" w:hAnsiTheme="majorHAnsi"/>
          <w:sz w:val="24"/>
          <w:szCs w:val="24"/>
        </w:rPr>
      </w:pPr>
    </w:p>
    <w:p w14:paraId="3DA30030" w14:textId="77777777" w:rsidR="007B5B69" w:rsidRPr="00660883" w:rsidRDefault="007B5B69" w:rsidP="007B5B69">
      <w:pPr>
        <w:rPr>
          <w:rFonts w:asciiTheme="majorHAnsi" w:hAnsiTheme="majorHAnsi"/>
          <w:sz w:val="24"/>
          <w:szCs w:val="24"/>
        </w:rPr>
      </w:pPr>
    </w:p>
    <w:p w14:paraId="314B0A9A" w14:textId="77777777" w:rsidR="007B5B69" w:rsidRPr="00660883" w:rsidRDefault="007B5B69" w:rsidP="007B5B69">
      <w:pPr>
        <w:rPr>
          <w:rFonts w:asciiTheme="majorHAnsi" w:hAnsiTheme="majorHAnsi"/>
          <w:sz w:val="24"/>
          <w:szCs w:val="24"/>
        </w:rPr>
      </w:pPr>
    </w:p>
    <w:p w14:paraId="6F4A1A29" w14:textId="2CC53990" w:rsidR="007B5B69" w:rsidRPr="00660883" w:rsidRDefault="007B5B69" w:rsidP="007B5B69">
      <w:pPr>
        <w:tabs>
          <w:tab w:val="left" w:pos="1520"/>
        </w:tabs>
        <w:rPr>
          <w:rFonts w:asciiTheme="majorHAnsi" w:hAnsiTheme="majorHAnsi"/>
          <w:sz w:val="24"/>
          <w:szCs w:val="24"/>
        </w:rPr>
      </w:pPr>
    </w:p>
    <w:p w14:paraId="5342DE2F" w14:textId="588A59E7" w:rsidR="007B5B69" w:rsidRDefault="00F86EAA" w:rsidP="007B5B6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Front cover </w:t>
      </w:r>
    </w:p>
    <w:p w14:paraId="4EA7E9C1" w14:textId="5A405090" w:rsidR="00F86EAA" w:rsidRDefault="00F86EAA" w:rsidP="007B5B69">
      <w:pPr>
        <w:rPr>
          <w:rFonts w:asciiTheme="majorHAnsi" w:hAnsiTheme="majorHAnsi"/>
          <w:sz w:val="24"/>
          <w:szCs w:val="24"/>
        </w:rPr>
      </w:pPr>
    </w:p>
    <w:p w14:paraId="705F7828" w14:textId="77777777" w:rsidR="002D2CE0" w:rsidRDefault="002D2CE0" w:rsidP="007B5B69">
      <w:pPr>
        <w:rPr>
          <w:rFonts w:asciiTheme="majorHAnsi" w:hAnsiTheme="majorHAnsi"/>
          <w:sz w:val="24"/>
          <w:szCs w:val="24"/>
        </w:rPr>
      </w:pPr>
    </w:p>
    <w:p w14:paraId="19917A30" w14:textId="3A273CAC" w:rsidR="002D2CE0" w:rsidRPr="003F5539" w:rsidRDefault="002D2CE0" w:rsidP="002D2CE0">
      <w:pPr>
        <w:rPr>
          <w:rFonts w:asciiTheme="majorHAnsi" w:hAnsiTheme="majorHAnsi" w:cstheme="minorHAnsi"/>
          <w:b/>
          <w:color w:val="FF0000"/>
          <w:sz w:val="24"/>
          <w:szCs w:val="24"/>
        </w:rPr>
      </w:pPr>
      <w:r w:rsidRPr="003F5539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Page </w:t>
      </w:r>
      <w:r>
        <w:rPr>
          <w:rFonts w:asciiTheme="majorHAnsi" w:hAnsiTheme="majorHAnsi" w:cstheme="minorHAnsi"/>
          <w:b/>
          <w:color w:val="FF0000"/>
          <w:sz w:val="24"/>
          <w:szCs w:val="24"/>
        </w:rPr>
        <w:t>1</w:t>
      </w:r>
      <w:r w:rsidRPr="003F5539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– Content Page</w:t>
      </w:r>
    </w:p>
    <w:p w14:paraId="7D094D63" w14:textId="77777777" w:rsidR="002D2CE0" w:rsidRPr="00660883" w:rsidRDefault="002D2CE0" w:rsidP="002D2CE0">
      <w:pPr>
        <w:tabs>
          <w:tab w:val="left" w:pos="5783"/>
        </w:tabs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ab/>
      </w:r>
    </w:p>
    <w:p w14:paraId="68EAD9E1" w14:textId="77777777" w:rsidR="002D2CE0" w:rsidRPr="00660883" w:rsidRDefault="002D2CE0" w:rsidP="002D2CE0">
      <w:pPr>
        <w:tabs>
          <w:tab w:val="left" w:pos="5783"/>
        </w:tabs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About</w:t>
      </w:r>
    </w:p>
    <w:p w14:paraId="14B583F4" w14:textId="77777777" w:rsidR="002D2CE0" w:rsidRDefault="002D2CE0" w:rsidP="002D2CE0">
      <w:pPr>
        <w:tabs>
          <w:tab w:val="left" w:pos="5783"/>
        </w:tabs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Location proximity</w:t>
      </w:r>
    </w:p>
    <w:p w14:paraId="1293DABF" w14:textId="77777777" w:rsidR="002D2CE0" w:rsidRPr="00660883" w:rsidRDefault="002D2CE0" w:rsidP="002D2CE0">
      <w:pPr>
        <w:tabs>
          <w:tab w:val="left" w:pos="5783"/>
        </w:tabs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Sense of community</w:t>
      </w:r>
    </w:p>
    <w:p w14:paraId="4D3B8037" w14:textId="77777777" w:rsidR="002D2CE0" w:rsidRPr="00660883" w:rsidRDefault="002D2CE0" w:rsidP="002D2CE0">
      <w:pPr>
        <w:tabs>
          <w:tab w:val="left" w:pos="5783"/>
        </w:tabs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Investment </w:t>
      </w:r>
    </w:p>
    <w:p w14:paraId="7EB2ABF9" w14:textId="77777777" w:rsidR="002D2CE0" w:rsidRPr="00660883" w:rsidRDefault="002D2CE0" w:rsidP="002D2CE0">
      <w:pPr>
        <w:tabs>
          <w:tab w:val="left" w:pos="5783"/>
        </w:tabs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Points of interest</w:t>
      </w:r>
    </w:p>
    <w:p w14:paraId="277C622D" w14:textId="77777777" w:rsidR="002D2CE0" w:rsidRPr="00660883" w:rsidRDefault="002D2CE0" w:rsidP="002D2CE0">
      <w:pPr>
        <w:tabs>
          <w:tab w:val="left" w:pos="5783"/>
        </w:tabs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Masterplan</w:t>
      </w:r>
    </w:p>
    <w:p w14:paraId="69CF0F6B" w14:textId="77777777" w:rsidR="002D2CE0" w:rsidRPr="00660883" w:rsidRDefault="002D2CE0" w:rsidP="002D2CE0">
      <w:pPr>
        <w:tabs>
          <w:tab w:val="left" w:pos="5783"/>
        </w:tabs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House plans</w:t>
      </w:r>
    </w:p>
    <w:p w14:paraId="478F691E" w14:textId="77777777" w:rsidR="002D2CE0" w:rsidRPr="00660883" w:rsidRDefault="002D2CE0" w:rsidP="002D2CE0">
      <w:pPr>
        <w:tabs>
          <w:tab w:val="left" w:pos="5783"/>
        </w:tabs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Package Inclusions</w:t>
      </w:r>
    </w:p>
    <w:p w14:paraId="63C0774B" w14:textId="77777777" w:rsidR="002D2CE0" w:rsidRPr="00660883" w:rsidRDefault="002D2CE0" w:rsidP="002D2CE0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2B1175B6" w14:textId="47E38282" w:rsidR="00DA789C" w:rsidRPr="003F5539" w:rsidRDefault="00A54133" w:rsidP="007B5B69">
      <w:pPr>
        <w:rPr>
          <w:rFonts w:asciiTheme="majorHAnsi" w:hAnsiTheme="majorHAnsi"/>
          <w:b/>
          <w:bCs/>
          <w:color w:val="FF0000"/>
          <w:sz w:val="24"/>
          <w:szCs w:val="24"/>
        </w:rPr>
      </w:pPr>
      <w:r w:rsidRPr="003F5539">
        <w:rPr>
          <w:rFonts w:asciiTheme="majorHAnsi" w:hAnsiTheme="majorHAnsi"/>
          <w:b/>
          <w:bCs/>
          <w:color w:val="FF0000"/>
          <w:sz w:val="24"/>
          <w:szCs w:val="24"/>
        </w:rPr>
        <w:t xml:space="preserve">Page 2 - </w:t>
      </w:r>
      <w:r w:rsidR="00DB7D5B">
        <w:rPr>
          <w:rFonts w:asciiTheme="majorHAnsi" w:hAnsiTheme="majorHAnsi"/>
          <w:b/>
          <w:bCs/>
          <w:color w:val="FF0000"/>
          <w:sz w:val="24"/>
          <w:szCs w:val="24"/>
        </w:rPr>
        <w:t>Photo</w:t>
      </w:r>
    </w:p>
    <w:p w14:paraId="71A7B5DF" w14:textId="49F92326" w:rsidR="0002717E" w:rsidRPr="00660883" w:rsidRDefault="0002717E" w:rsidP="007B5B69">
      <w:pPr>
        <w:rPr>
          <w:rFonts w:asciiTheme="majorHAnsi" w:hAnsiTheme="majorHAnsi"/>
          <w:sz w:val="24"/>
          <w:szCs w:val="24"/>
        </w:rPr>
      </w:pPr>
    </w:p>
    <w:p w14:paraId="75C63B73" w14:textId="2F18DC57" w:rsidR="0002717E" w:rsidRPr="00660883" w:rsidRDefault="0002717E" w:rsidP="007B5B69">
      <w:pPr>
        <w:rPr>
          <w:rFonts w:asciiTheme="majorHAnsi" w:hAnsiTheme="majorHAnsi"/>
          <w:sz w:val="24"/>
          <w:szCs w:val="24"/>
        </w:rPr>
      </w:pPr>
      <w:r w:rsidRPr="00660883">
        <w:rPr>
          <w:rFonts w:asciiTheme="majorHAnsi" w:hAnsiTheme="majorHAnsi"/>
          <w:sz w:val="24"/>
          <w:szCs w:val="24"/>
        </w:rPr>
        <w:t>Pull- out - Creating a sense of place</w:t>
      </w:r>
      <w:r w:rsidR="009E7324">
        <w:rPr>
          <w:rFonts w:asciiTheme="majorHAnsi" w:hAnsiTheme="majorHAnsi"/>
          <w:sz w:val="24"/>
          <w:szCs w:val="24"/>
        </w:rPr>
        <w:t>/community</w:t>
      </w:r>
    </w:p>
    <w:p w14:paraId="28BA528C" w14:textId="77777777" w:rsidR="00A54133" w:rsidRPr="00660883" w:rsidRDefault="00A54133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6F7F1ADA" w14:textId="269E79FB" w:rsidR="00DA789C" w:rsidRPr="003F5539" w:rsidRDefault="00DA789C" w:rsidP="00DA789C">
      <w:pPr>
        <w:rPr>
          <w:rFonts w:asciiTheme="majorHAnsi" w:hAnsiTheme="majorHAnsi" w:cstheme="minorHAnsi"/>
          <w:b/>
          <w:bCs/>
          <w:color w:val="FF0000"/>
          <w:sz w:val="24"/>
          <w:szCs w:val="24"/>
        </w:rPr>
      </w:pPr>
      <w:r w:rsidRPr="003F5539">
        <w:rPr>
          <w:rFonts w:asciiTheme="majorHAnsi" w:hAnsiTheme="majorHAnsi" w:cstheme="minorHAnsi"/>
          <w:b/>
          <w:bCs/>
          <w:color w:val="FF0000"/>
          <w:sz w:val="24"/>
          <w:szCs w:val="24"/>
        </w:rPr>
        <w:t>Page 3 – Introduction</w:t>
      </w:r>
    </w:p>
    <w:p w14:paraId="3463BE2C" w14:textId="718378B8" w:rsidR="000979AE" w:rsidRPr="00660883" w:rsidRDefault="000979AE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5BBB29C5" w14:textId="225412AE" w:rsidR="000979AE" w:rsidRPr="00660883" w:rsidRDefault="0002717E" w:rsidP="00DA789C">
      <w:pPr>
        <w:rPr>
          <w:rFonts w:asciiTheme="majorHAnsi" w:hAnsiTheme="majorHAnsi" w:cstheme="minorHAnsi"/>
          <w:b/>
          <w:bCs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/>
          <w:bCs/>
          <w:color w:val="404040" w:themeColor="text1" w:themeTint="BF"/>
          <w:sz w:val="24"/>
          <w:szCs w:val="24"/>
        </w:rPr>
        <w:t xml:space="preserve">Pull out </w:t>
      </w:r>
      <w:r w:rsidR="00D86494">
        <w:rPr>
          <w:rFonts w:asciiTheme="majorHAnsi" w:hAnsiTheme="majorHAnsi" w:cstheme="minorHAnsi"/>
          <w:b/>
          <w:bCs/>
          <w:color w:val="404040" w:themeColor="text1" w:themeTint="BF"/>
          <w:sz w:val="24"/>
          <w:szCs w:val="24"/>
        </w:rPr>
        <w:t>–</w:t>
      </w:r>
      <w:r w:rsidR="005C4998">
        <w:rPr>
          <w:rFonts w:asciiTheme="majorHAnsi" w:hAnsiTheme="majorHAnsi" w:cstheme="minorHAnsi"/>
          <w:b/>
          <w:bCs/>
          <w:color w:val="404040" w:themeColor="text1" w:themeTint="BF"/>
          <w:sz w:val="24"/>
          <w:szCs w:val="24"/>
        </w:rPr>
        <w:t xml:space="preserve"> an opportunity to invest </w:t>
      </w:r>
      <w:r w:rsidR="003F5539">
        <w:rPr>
          <w:rFonts w:asciiTheme="majorHAnsi" w:hAnsiTheme="majorHAnsi" w:cstheme="minorHAnsi"/>
          <w:b/>
          <w:bCs/>
          <w:color w:val="404040" w:themeColor="text1" w:themeTint="BF"/>
          <w:sz w:val="24"/>
          <w:szCs w:val="24"/>
        </w:rPr>
        <w:t>in</w:t>
      </w:r>
      <w:r w:rsidR="005C4998">
        <w:rPr>
          <w:rFonts w:asciiTheme="majorHAnsi" w:hAnsiTheme="majorHAnsi" w:cstheme="minorHAnsi"/>
          <w:b/>
          <w:bCs/>
          <w:color w:val="404040" w:themeColor="text1" w:themeTint="BF"/>
          <w:sz w:val="24"/>
          <w:szCs w:val="24"/>
        </w:rPr>
        <w:t xml:space="preserve"> </w:t>
      </w:r>
      <w:r w:rsidR="00EB1F26">
        <w:rPr>
          <w:rFonts w:asciiTheme="majorHAnsi" w:hAnsiTheme="majorHAnsi" w:cstheme="minorHAnsi"/>
          <w:b/>
          <w:bCs/>
          <w:color w:val="404040" w:themeColor="text1" w:themeTint="BF"/>
          <w:sz w:val="24"/>
          <w:szCs w:val="24"/>
        </w:rPr>
        <w:t>long term value creation</w:t>
      </w:r>
    </w:p>
    <w:p w14:paraId="4D11F454" w14:textId="77777777" w:rsidR="00DA789C" w:rsidRPr="00660883" w:rsidRDefault="00DA789C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16B760D3" w14:textId="4F7DCA58" w:rsidR="000979AE" w:rsidRPr="00660883" w:rsidRDefault="000979AE" w:rsidP="000979AE">
      <w:pPr>
        <w:ind w:right="264"/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Welcome to </w:t>
      </w:r>
      <w:proofErr w:type="spellStart"/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Willowbrook</w:t>
      </w:r>
      <w:proofErr w:type="spellEnd"/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Estate an exclus</w:t>
      </w:r>
      <w:r w:rsidR="00F2343D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ively </w:t>
      </w:r>
      <w:r w:rsidR="00CB2EBA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(</w:t>
      </w:r>
      <w:r w:rsidR="008963D8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crafted</w:t>
      </w:r>
      <w:r w:rsidR="00CB2EBA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)</w:t>
      </w: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neighborhood</w:t>
      </w:r>
      <w:r w:rsidR="00B34D3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,</w:t>
      </w: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creating better communities to bring people together</w:t>
      </w:r>
      <w:r w:rsidR="00D47D64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.</w:t>
      </w:r>
    </w:p>
    <w:p w14:paraId="78D5984F" w14:textId="77777777" w:rsidR="000979AE" w:rsidRPr="00660883" w:rsidRDefault="000979AE" w:rsidP="000979AE">
      <w:pPr>
        <w:ind w:right="264"/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</w:p>
    <w:p w14:paraId="140A4C0E" w14:textId="77AA72C5" w:rsidR="000979AE" w:rsidRPr="00660883" w:rsidRDefault="000979AE" w:rsidP="000979AE">
      <w:pPr>
        <w:ind w:right="264"/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  <w:proofErr w:type="spellStart"/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Willowbrook</w:t>
      </w:r>
      <w:proofErr w:type="spellEnd"/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has been</w:t>
      </w:r>
      <w:r w:rsidR="001C5F61"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</w:t>
      </w:r>
      <w:r w:rsidR="00D47D64"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architecturally</w:t>
      </w: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designed to create an inviting sense of place</w:t>
      </w:r>
      <w:r w:rsidR="00B34D3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,</w:t>
      </w: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with access to superior home design</w:t>
      </w:r>
      <w:r w:rsidR="00ED7F20"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and generous inclusions as standard</w:t>
      </w: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. Our </w:t>
      </w:r>
      <w:r w:rsidR="003310AE"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exacting</w:t>
      </w: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approach to</w:t>
      </w:r>
      <w:r w:rsidR="003310AE"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</w:t>
      </w:r>
      <w:r w:rsidR="00B34D3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our</w:t>
      </w:r>
      <w:r w:rsidR="003310AE"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</w:t>
      </w:r>
      <w:r w:rsidR="00050DC1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design</w:t>
      </w: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aesthetic ensures </w:t>
      </w:r>
      <w:r w:rsidR="00223C3D"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contemporary, </w:t>
      </w: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comfortable living.</w:t>
      </w:r>
    </w:p>
    <w:p w14:paraId="1ABD72EA" w14:textId="77777777" w:rsidR="000979AE" w:rsidRPr="00660883" w:rsidRDefault="000979AE" w:rsidP="000979AE">
      <w:pPr>
        <w:ind w:right="264"/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</w:p>
    <w:p w14:paraId="6A1480E9" w14:textId="2EB34396" w:rsidR="000979AE" w:rsidRPr="00660883" w:rsidRDefault="000979AE" w:rsidP="000979AE">
      <w:pPr>
        <w:ind w:right="264"/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Nestled between Brisbane and the Gold Coast, </w:t>
      </w:r>
      <w:proofErr w:type="spellStart"/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Willowbrook</w:t>
      </w:r>
      <w:proofErr w:type="spellEnd"/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is located </w:t>
      </w:r>
      <w:r w:rsidR="00050DC1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close to</w:t>
      </w: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key </w:t>
      </w:r>
      <w:r w:rsidR="00223C3D"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amenities</w:t>
      </w: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, services, public transport and major road networks.</w:t>
      </w:r>
    </w:p>
    <w:p w14:paraId="1519C35C" w14:textId="77777777" w:rsidR="000979AE" w:rsidRPr="00660883" w:rsidRDefault="000979AE" w:rsidP="000979AE">
      <w:pPr>
        <w:ind w:right="264"/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</w:p>
    <w:p w14:paraId="0DA45129" w14:textId="50BED6A7" w:rsidR="00DA789C" w:rsidRPr="00660883" w:rsidRDefault="000979AE" w:rsidP="000979AE">
      <w:pPr>
        <w:ind w:right="264"/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With a </w:t>
      </w:r>
      <w:r w:rsidR="00050DC1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limited</w:t>
      </w: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number of homes available, an investment in </w:t>
      </w:r>
      <w:proofErr w:type="spellStart"/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Willowbrook</w:t>
      </w:r>
      <w:proofErr w:type="spellEnd"/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provides a </w:t>
      </w:r>
      <w:r w:rsidR="00F53708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unique wealth creation opportunity</w:t>
      </w:r>
      <w:r w:rsidR="00883C09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 xml:space="preserve"> for the astute investor</w:t>
      </w:r>
      <w:r w:rsidRPr="00660883"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  <w:t>.</w:t>
      </w:r>
    </w:p>
    <w:p w14:paraId="7810A22C" w14:textId="511C0371" w:rsidR="00DA789C" w:rsidRPr="00660883" w:rsidRDefault="00DA789C" w:rsidP="00DA789C">
      <w:pPr>
        <w:rPr>
          <w:rFonts w:asciiTheme="majorHAnsi" w:hAnsiTheme="majorHAnsi" w:cstheme="minorHAnsi"/>
          <w:bCs/>
          <w:color w:val="404040" w:themeColor="text1" w:themeTint="BF"/>
          <w:sz w:val="24"/>
          <w:szCs w:val="24"/>
        </w:rPr>
      </w:pPr>
    </w:p>
    <w:p w14:paraId="42D33F8C" w14:textId="24D7128D" w:rsidR="00DA789C" w:rsidRPr="003F5539" w:rsidRDefault="00DA789C" w:rsidP="00066BBE">
      <w:pPr>
        <w:rPr>
          <w:rFonts w:asciiTheme="majorHAnsi" w:hAnsiTheme="majorHAnsi" w:cstheme="minorHAnsi"/>
          <w:b/>
          <w:bCs/>
          <w:color w:val="FF0000"/>
          <w:sz w:val="24"/>
          <w:szCs w:val="24"/>
        </w:rPr>
      </w:pPr>
      <w:r w:rsidRPr="003F5539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Page </w:t>
      </w:r>
      <w:r w:rsidR="00A76C65" w:rsidRPr="003F5539">
        <w:rPr>
          <w:rFonts w:asciiTheme="majorHAnsi" w:hAnsiTheme="majorHAnsi" w:cstheme="minorHAnsi"/>
          <w:b/>
          <w:bCs/>
          <w:color w:val="FF0000"/>
          <w:sz w:val="24"/>
          <w:szCs w:val="24"/>
        </w:rPr>
        <w:t>5</w:t>
      </w:r>
      <w:r w:rsidRPr="003F5539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 – </w:t>
      </w:r>
      <w:r w:rsidR="008D0959">
        <w:rPr>
          <w:rFonts w:asciiTheme="majorHAnsi" w:hAnsiTheme="majorHAnsi" w:cstheme="minorHAnsi"/>
          <w:b/>
          <w:bCs/>
          <w:color w:val="FF0000"/>
          <w:sz w:val="24"/>
          <w:szCs w:val="24"/>
        </w:rPr>
        <w:t>full page photo</w:t>
      </w:r>
    </w:p>
    <w:p w14:paraId="3AEB499E" w14:textId="77777777" w:rsidR="00066BBE" w:rsidRPr="00660883" w:rsidRDefault="00066BBE" w:rsidP="00DA789C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73B3A983" w14:textId="57E8088B" w:rsidR="00DA789C" w:rsidRPr="00660883" w:rsidRDefault="003A637B" w:rsidP="00DA789C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Pull out - </w:t>
      </w:r>
      <w:r w:rsidR="00B85D34"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A sense of privacy combined with easy access to amenities and services</w:t>
      </w:r>
      <w:r w:rsidR="00066BBE"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 </w:t>
      </w:r>
    </w:p>
    <w:p w14:paraId="380AA63F" w14:textId="77777777" w:rsidR="00DA789C" w:rsidRPr="00660883" w:rsidRDefault="00DA789C" w:rsidP="00DA789C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23AF5E99" w14:textId="19CCDAD7" w:rsidR="00D04C0E" w:rsidRDefault="00D04C0E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6A08A92D" w14:textId="77777777" w:rsidR="00A573D7" w:rsidRDefault="00A573D7" w:rsidP="00D04C0E">
      <w:pPr>
        <w:widowControl/>
        <w:shd w:val="clear" w:color="auto" w:fill="FFFFFF"/>
        <w:autoSpaceDE/>
        <w:autoSpaceDN/>
        <w:spacing w:before="100" w:beforeAutospacing="1"/>
        <w:rPr>
          <w:rFonts w:asciiTheme="majorHAnsi" w:eastAsia="Times New Roman" w:hAnsiTheme="majorHAnsi" w:cs="Times New Roman"/>
          <w:b/>
          <w:bCs/>
          <w:color w:val="FF0000"/>
          <w:spacing w:val="7"/>
          <w:sz w:val="24"/>
          <w:szCs w:val="24"/>
          <w:lang w:val="en-AU" w:eastAsia="zh-CN" w:bidi="th-TH"/>
        </w:rPr>
      </w:pPr>
    </w:p>
    <w:p w14:paraId="41E12BAC" w14:textId="12553DAF" w:rsidR="003A637B" w:rsidRDefault="003A637B" w:rsidP="00D04C0E">
      <w:pPr>
        <w:widowControl/>
        <w:shd w:val="clear" w:color="auto" w:fill="FFFFFF"/>
        <w:autoSpaceDE/>
        <w:autoSpaceDN/>
        <w:spacing w:before="100" w:beforeAutospacing="1"/>
        <w:rPr>
          <w:rFonts w:asciiTheme="majorHAnsi" w:eastAsia="Times New Roman" w:hAnsiTheme="majorHAnsi" w:cs="Times New Roman"/>
          <w:b/>
          <w:bCs/>
          <w:color w:val="FF0000"/>
          <w:spacing w:val="7"/>
          <w:sz w:val="24"/>
          <w:szCs w:val="24"/>
          <w:lang w:val="en-AU" w:eastAsia="zh-CN" w:bidi="th-TH"/>
        </w:rPr>
      </w:pPr>
      <w:r w:rsidRPr="00A74176">
        <w:rPr>
          <w:rFonts w:asciiTheme="majorHAnsi" w:eastAsia="Times New Roman" w:hAnsiTheme="majorHAnsi" w:cs="Times New Roman"/>
          <w:b/>
          <w:bCs/>
          <w:color w:val="FF0000"/>
          <w:spacing w:val="7"/>
          <w:sz w:val="24"/>
          <w:szCs w:val="24"/>
          <w:lang w:val="en-AU" w:eastAsia="zh-CN" w:bidi="th-TH"/>
        </w:rPr>
        <w:lastRenderedPageBreak/>
        <w:t xml:space="preserve">Page </w:t>
      </w:r>
      <w:r w:rsidR="00A573D7">
        <w:rPr>
          <w:rFonts w:asciiTheme="majorHAnsi" w:eastAsia="Times New Roman" w:hAnsiTheme="majorHAnsi" w:cs="Times New Roman"/>
          <w:b/>
          <w:bCs/>
          <w:color w:val="FF0000"/>
          <w:spacing w:val="7"/>
          <w:sz w:val="24"/>
          <w:szCs w:val="24"/>
          <w:lang w:val="en-AU" w:eastAsia="zh-CN" w:bidi="th-TH"/>
        </w:rPr>
        <w:t>6</w:t>
      </w:r>
    </w:p>
    <w:p w14:paraId="6B2C1838" w14:textId="77777777" w:rsidR="004A100A" w:rsidRPr="00A74176" w:rsidRDefault="004A100A" w:rsidP="00D04C0E">
      <w:pPr>
        <w:widowControl/>
        <w:shd w:val="clear" w:color="auto" w:fill="FFFFFF"/>
        <w:autoSpaceDE/>
        <w:autoSpaceDN/>
        <w:spacing w:before="100" w:beforeAutospacing="1"/>
        <w:rPr>
          <w:rFonts w:asciiTheme="majorHAnsi" w:eastAsia="Times New Roman" w:hAnsiTheme="majorHAnsi" w:cs="Times New Roman"/>
          <w:b/>
          <w:bCs/>
          <w:color w:val="FF0000"/>
          <w:spacing w:val="7"/>
          <w:sz w:val="24"/>
          <w:szCs w:val="24"/>
          <w:lang w:val="en-AU" w:eastAsia="zh-CN" w:bidi="th-TH"/>
        </w:rPr>
      </w:pPr>
    </w:p>
    <w:p w14:paraId="0B6C829C" w14:textId="62D75710" w:rsidR="00A573D7" w:rsidRDefault="00A573D7" w:rsidP="00A573D7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proofErr w:type="spellStart"/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Willowbrook</w:t>
      </w:r>
      <w:proofErr w:type="spellEnd"/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</w:t>
      </w:r>
      <w:r w:rsidR="000E754D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-</w:t>
      </w: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escape from the hustle and bustle with easy access to established and new amenities</w:t>
      </w:r>
      <w:r w:rsidR="009402BF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- </w:t>
      </w: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feel like a relaxing glass of wine, picking up that last-minute lotto ticket or jumping on the express</w:t>
      </w:r>
      <w:r w:rsidR="008E0440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</w:t>
      </w: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to work, everything is </w:t>
      </w:r>
      <w:r>
        <w:rPr>
          <w:rFonts w:asciiTheme="majorHAnsi" w:hAnsiTheme="majorHAnsi" w:cstheme="minorHAnsi"/>
          <w:color w:val="404040" w:themeColor="text1" w:themeTint="BF"/>
          <w:sz w:val="24"/>
          <w:szCs w:val="24"/>
        </w:rPr>
        <w:t>accessible</w:t>
      </w: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and convenient. </w:t>
      </w:r>
    </w:p>
    <w:p w14:paraId="66C64144" w14:textId="5FAE6024" w:rsidR="00D04C0E" w:rsidRPr="00C41D07" w:rsidRDefault="00D04C0E" w:rsidP="00D04C0E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</w:pPr>
      <w:proofErr w:type="gramStart"/>
      <w:r w:rsidRPr="00C41D07">
        <w:rPr>
          <w:rFonts w:asciiTheme="majorHAnsi" w:eastAsia="Times New Roman" w:hAnsiTheme="majorHAnsi" w:cs="Times New Roman"/>
          <w:b/>
          <w:bCs/>
          <w:color w:val="454545"/>
          <w:spacing w:val="7"/>
          <w:sz w:val="24"/>
          <w:szCs w:val="24"/>
          <w:lang w:val="en-AU" w:eastAsia="zh-CN" w:bidi="th-TH"/>
        </w:rPr>
        <w:t>Child care</w:t>
      </w:r>
      <w:proofErr w:type="gramEnd"/>
      <w:r w:rsidRPr="00C41D07">
        <w:rPr>
          <w:rFonts w:asciiTheme="majorHAnsi" w:eastAsia="Times New Roman" w:hAnsiTheme="majorHAnsi" w:cs="Times New Roman"/>
          <w:b/>
          <w:bCs/>
          <w:color w:val="454545"/>
          <w:spacing w:val="7"/>
          <w:sz w:val="24"/>
          <w:szCs w:val="24"/>
          <w:lang w:val="en-AU" w:eastAsia="zh-CN" w:bidi="th-TH"/>
        </w:rPr>
        <w:t xml:space="preserve"> centres, nearby primary and secondary schools.</w:t>
      </w:r>
      <w:r w:rsidRPr="00C41D07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br/>
      </w:r>
      <w:r w:rsidRPr="00660883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Parkridge State School and Parkridge State High school are a 5 minute drive with St </w:t>
      </w:r>
      <w:proofErr w:type="spellStart"/>
      <w:r w:rsidRPr="00660883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>Bernandine’s</w:t>
      </w:r>
      <w:proofErr w:type="spellEnd"/>
      <w:r w:rsidRPr="00660883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 Catholic Primary School and Parklands Christian College a short hop.  The prestigious Griffith Universities, Logan campus is also convenient.</w:t>
      </w:r>
    </w:p>
    <w:p w14:paraId="072EB89B" w14:textId="77777777" w:rsidR="000C528A" w:rsidRDefault="00D04C0E" w:rsidP="00F94E7F">
      <w:pPr>
        <w:pStyle w:val="NormalWeb"/>
        <w:shd w:val="clear" w:color="auto" w:fill="FFFFFF"/>
        <w:spacing w:before="0" w:beforeAutospacing="0"/>
        <w:rPr>
          <w:rFonts w:asciiTheme="majorHAnsi" w:hAnsiTheme="majorHAnsi"/>
          <w:color w:val="454545"/>
          <w:spacing w:val="7"/>
          <w:lang w:eastAsia="zh-CN" w:bidi="th-TH"/>
        </w:rPr>
      </w:pPr>
      <w:r w:rsidRPr="00C41D07">
        <w:rPr>
          <w:rFonts w:asciiTheme="majorHAnsi" w:hAnsiTheme="majorHAnsi"/>
          <w:b/>
          <w:bCs/>
          <w:color w:val="454545"/>
          <w:spacing w:val="7"/>
          <w:lang w:eastAsia="zh-CN" w:bidi="th-TH"/>
        </w:rPr>
        <w:t>Local parks &amp; sporting facilities.</w:t>
      </w:r>
      <w:r w:rsidRPr="00C41D07">
        <w:rPr>
          <w:rFonts w:asciiTheme="majorHAnsi" w:hAnsiTheme="majorHAnsi"/>
          <w:color w:val="454545"/>
          <w:spacing w:val="7"/>
          <w:lang w:eastAsia="zh-CN" w:bidi="th-TH"/>
        </w:rPr>
        <w:br/>
        <w:t xml:space="preserve">The </w:t>
      </w:r>
      <w:r w:rsidRPr="00660883">
        <w:rPr>
          <w:rFonts w:asciiTheme="majorHAnsi" w:hAnsiTheme="majorHAnsi"/>
          <w:color w:val="454545"/>
          <w:spacing w:val="7"/>
          <w:lang w:eastAsia="zh-CN" w:bidi="th-TH"/>
        </w:rPr>
        <w:t>Boronia Bush Land Reserve</w:t>
      </w:r>
      <w:r w:rsidRPr="00C41D07">
        <w:rPr>
          <w:rFonts w:asciiTheme="majorHAnsi" w:hAnsiTheme="majorHAnsi"/>
          <w:color w:val="454545"/>
          <w:spacing w:val="7"/>
          <w:lang w:eastAsia="zh-CN" w:bidi="th-TH"/>
        </w:rPr>
        <w:t xml:space="preserve"> is a fun, safe environment for families to spend quality time </w:t>
      </w:r>
      <w:r w:rsidR="000C528A">
        <w:rPr>
          <w:rFonts w:asciiTheme="majorHAnsi" w:hAnsiTheme="majorHAnsi"/>
          <w:color w:val="454545"/>
          <w:spacing w:val="7"/>
          <w:lang w:eastAsia="zh-CN" w:bidi="th-TH"/>
        </w:rPr>
        <w:t>–</w:t>
      </w:r>
      <w:r w:rsidR="0075479B">
        <w:rPr>
          <w:rFonts w:asciiTheme="majorHAnsi" w:hAnsiTheme="majorHAnsi"/>
          <w:color w:val="454545"/>
          <w:spacing w:val="7"/>
          <w:lang w:eastAsia="zh-CN" w:bidi="th-TH"/>
        </w:rPr>
        <w:t xml:space="preserve"> </w:t>
      </w:r>
      <w:r w:rsidR="000C528A">
        <w:rPr>
          <w:rFonts w:asciiTheme="majorHAnsi" w:hAnsiTheme="majorHAnsi"/>
          <w:color w:val="454545"/>
          <w:spacing w:val="7"/>
          <w:lang w:eastAsia="zh-CN" w:bidi="th-TH"/>
        </w:rPr>
        <w:t xml:space="preserve">you may even </w:t>
      </w:r>
      <w:r w:rsidR="00F94E7F">
        <w:rPr>
          <w:rFonts w:asciiTheme="majorHAnsi" w:hAnsiTheme="majorHAnsi"/>
          <w:color w:val="454545"/>
          <w:spacing w:val="7"/>
          <w:lang w:eastAsia="zh-CN" w:bidi="th-TH"/>
        </w:rPr>
        <w:t xml:space="preserve">spot an Easter Grey </w:t>
      </w:r>
      <w:r w:rsidR="00074141">
        <w:rPr>
          <w:rFonts w:asciiTheme="majorHAnsi" w:hAnsiTheme="majorHAnsi"/>
          <w:color w:val="454545"/>
          <w:spacing w:val="7"/>
          <w:lang w:eastAsia="zh-CN" w:bidi="th-TH"/>
        </w:rPr>
        <w:t>Kangaroo</w:t>
      </w:r>
      <w:r w:rsidR="00F94E7F">
        <w:rPr>
          <w:rFonts w:asciiTheme="majorHAnsi" w:hAnsiTheme="majorHAnsi"/>
          <w:color w:val="454545"/>
          <w:spacing w:val="7"/>
          <w:lang w:eastAsia="zh-CN" w:bidi="th-TH"/>
        </w:rPr>
        <w:t xml:space="preserve">. </w:t>
      </w:r>
    </w:p>
    <w:p w14:paraId="1818E7B1" w14:textId="5DA467CB" w:rsidR="00D04C0E" w:rsidRPr="00C41D07" w:rsidRDefault="00F94E7F" w:rsidP="00F94E7F">
      <w:pPr>
        <w:pStyle w:val="NormalWeb"/>
        <w:shd w:val="clear" w:color="auto" w:fill="FFFFFF"/>
        <w:spacing w:before="0" w:beforeAutospacing="0"/>
        <w:rPr>
          <w:rFonts w:asciiTheme="majorHAnsi" w:hAnsiTheme="majorHAnsi" w:cs="Arial"/>
          <w:color w:val="000000"/>
          <w:lang w:bidi="th-TH"/>
        </w:rPr>
      </w:pPr>
      <w:proofErr w:type="spellStart"/>
      <w:r>
        <w:rPr>
          <w:rFonts w:asciiTheme="majorHAnsi" w:hAnsiTheme="majorHAnsi" w:cs="Arial"/>
          <w:color w:val="000000"/>
        </w:rPr>
        <w:t>Willowbrook</w:t>
      </w:r>
      <w:proofErr w:type="spellEnd"/>
      <w:r w:rsidR="00D04C0E" w:rsidRPr="00C41D07">
        <w:rPr>
          <w:rFonts w:asciiTheme="majorHAnsi" w:hAnsiTheme="majorHAnsi"/>
          <w:color w:val="454545"/>
          <w:spacing w:val="7"/>
          <w:lang w:eastAsia="zh-CN" w:bidi="th-TH"/>
        </w:rPr>
        <w:t xml:space="preserve"> is also a short drive from soccer and </w:t>
      </w:r>
      <w:r w:rsidR="00D04C0E" w:rsidRPr="00660883">
        <w:rPr>
          <w:rFonts w:asciiTheme="majorHAnsi" w:hAnsiTheme="majorHAnsi"/>
          <w:color w:val="454545"/>
          <w:spacing w:val="7"/>
          <w:lang w:eastAsia="zh-CN" w:bidi="th-TH"/>
        </w:rPr>
        <w:t>Rugby League</w:t>
      </w:r>
      <w:r w:rsidR="00D04C0E" w:rsidRPr="00C41D07">
        <w:rPr>
          <w:rFonts w:asciiTheme="majorHAnsi" w:hAnsiTheme="majorHAnsi"/>
          <w:color w:val="454545"/>
          <w:spacing w:val="7"/>
          <w:lang w:eastAsia="zh-CN" w:bidi="th-TH"/>
        </w:rPr>
        <w:t xml:space="preserve"> fields, </w:t>
      </w:r>
      <w:r w:rsidR="00D04C0E" w:rsidRPr="00660883">
        <w:rPr>
          <w:rFonts w:asciiTheme="majorHAnsi" w:hAnsiTheme="majorHAnsi"/>
          <w:color w:val="454545"/>
          <w:spacing w:val="7"/>
          <w:lang w:eastAsia="zh-CN" w:bidi="th-TH"/>
        </w:rPr>
        <w:t>Logan West Aquatic Centre</w:t>
      </w:r>
      <w:r w:rsidR="00D04C0E" w:rsidRPr="00C41D07">
        <w:rPr>
          <w:rFonts w:asciiTheme="majorHAnsi" w:hAnsiTheme="majorHAnsi"/>
          <w:color w:val="454545"/>
          <w:spacing w:val="7"/>
          <w:lang w:eastAsia="zh-CN" w:bidi="th-TH"/>
        </w:rPr>
        <w:t xml:space="preserve"> and the </w:t>
      </w:r>
      <w:proofErr w:type="spellStart"/>
      <w:r w:rsidR="00D04C0E" w:rsidRPr="00660883">
        <w:rPr>
          <w:rFonts w:asciiTheme="majorHAnsi" w:hAnsiTheme="majorHAnsi"/>
          <w:color w:val="454545"/>
          <w:spacing w:val="7"/>
          <w:lang w:eastAsia="zh-CN" w:bidi="th-TH"/>
        </w:rPr>
        <w:t>Brookwater</w:t>
      </w:r>
      <w:proofErr w:type="spellEnd"/>
      <w:r w:rsidR="00D04C0E" w:rsidRPr="00660883">
        <w:rPr>
          <w:rFonts w:asciiTheme="majorHAnsi" w:hAnsiTheme="majorHAnsi"/>
          <w:color w:val="454545"/>
          <w:spacing w:val="7"/>
          <w:lang w:eastAsia="zh-CN" w:bidi="th-TH"/>
        </w:rPr>
        <w:t xml:space="preserve"> Golf and Country Club</w:t>
      </w:r>
      <w:r w:rsidR="00D04C0E" w:rsidRPr="00C41D07">
        <w:rPr>
          <w:rFonts w:asciiTheme="majorHAnsi" w:hAnsiTheme="majorHAnsi"/>
          <w:color w:val="454545"/>
          <w:spacing w:val="7"/>
          <w:lang w:eastAsia="zh-CN" w:bidi="th-TH"/>
        </w:rPr>
        <w:t>.</w:t>
      </w:r>
    </w:p>
    <w:p w14:paraId="39AEB02C" w14:textId="07F277E8" w:rsidR="00D04C0E" w:rsidRDefault="00D04C0E" w:rsidP="00D04C0E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C41D07">
        <w:rPr>
          <w:rFonts w:asciiTheme="majorHAnsi" w:eastAsia="Times New Roman" w:hAnsiTheme="majorHAnsi" w:cs="Times New Roman"/>
          <w:b/>
          <w:bCs/>
          <w:color w:val="454545"/>
          <w:spacing w:val="7"/>
          <w:sz w:val="24"/>
          <w:szCs w:val="24"/>
          <w:lang w:val="en-AU" w:eastAsia="zh-CN" w:bidi="th-TH"/>
        </w:rPr>
        <w:t>Transport.</w:t>
      </w:r>
      <w:r w:rsidRPr="00C41D07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br/>
      </w:r>
      <w:r w:rsidRPr="00660883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Parkridge </w:t>
      </w:r>
      <w:r w:rsidR="00C26FB2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>‘</w:t>
      </w:r>
      <w:r w:rsidRPr="00660883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>park and ride</w:t>
      </w:r>
      <w:r w:rsidR="00C26FB2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>’</w:t>
      </w:r>
      <w:r w:rsidRPr="00660883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 is</w:t>
      </w:r>
      <w:r w:rsidRPr="00C41D07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 a </w:t>
      </w:r>
      <w:r w:rsidRPr="00660883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>&lt;time&gt;</w:t>
      </w:r>
      <w:r w:rsidRPr="00C41D07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 minute drive with</w:t>
      </w:r>
      <w:r w:rsidRPr="00660883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 frequent</w:t>
      </w:r>
      <w:r w:rsidRPr="00C41D07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 </w:t>
      </w:r>
      <w:r w:rsidRPr="00660883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express buses to Brisbane City.  </w:t>
      </w:r>
      <w:r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In the car </w:t>
      </w: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Brisbane’s CBD is an easy </w:t>
      </w:r>
      <w:r w:rsidR="0069385F"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35-minute</w:t>
      </w: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drive and the stunning beaches of the Gold Coast can be reached in an hour. </w:t>
      </w:r>
    </w:p>
    <w:p w14:paraId="71D63984" w14:textId="2D365235" w:rsidR="00D04C0E" w:rsidRDefault="00D04C0E" w:rsidP="00D04C0E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</w:pPr>
      <w:r w:rsidRPr="00C41D07">
        <w:rPr>
          <w:rFonts w:asciiTheme="majorHAnsi" w:eastAsia="Times New Roman" w:hAnsiTheme="majorHAnsi" w:cs="Times New Roman"/>
          <w:b/>
          <w:bCs/>
          <w:color w:val="454545"/>
          <w:spacing w:val="7"/>
          <w:sz w:val="24"/>
          <w:szCs w:val="24"/>
          <w:lang w:val="en-AU" w:eastAsia="zh-CN" w:bidi="th-TH"/>
        </w:rPr>
        <w:t>Medical clinics and specialist support services.</w:t>
      </w:r>
      <w:r w:rsidRPr="00C41D07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br/>
      </w:r>
      <w:r w:rsidRPr="00660883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Middle Road </w:t>
      </w:r>
      <w:r w:rsidRPr="00C41D07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Medical Centre are only a </w:t>
      </w:r>
      <w:r w:rsidRPr="00660883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>&lt;time&gt;</w:t>
      </w:r>
      <w:r w:rsidRPr="00C41D07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 minute drive away from the estate with more options located in </w:t>
      </w:r>
      <w:r w:rsidRPr="00660883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>Browns Plains, Logan and Springfield</w:t>
      </w:r>
      <w:r w:rsidRPr="00C41D07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>.</w:t>
      </w:r>
    </w:p>
    <w:p w14:paraId="52547B6F" w14:textId="3FEED3D0" w:rsidR="001A4E04" w:rsidRPr="0069385F" w:rsidRDefault="001A4E04" w:rsidP="00660883">
      <w:pPr>
        <w:widowControl/>
        <w:shd w:val="clear" w:color="auto" w:fill="FFFFFF"/>
        <w:autoSpaceDE/>
        <w:autoSpaceDN/>
        <w:spacing w:before="100" w:beforeAutospacing="1"/>
        <w:rPr>
          <w:rFonts w:asciiTheme="majorHAnsi" w:eastAsia="Times New Roman" w:hAnsiTheme="majorHAnsi" w:cs="Times New Roman"/>
          <w:b/>
          <w:bCs/>
          <w:color w:val="454545"/>
          <w:spacing w:val="7"/>
          <w:sz w:val="24"/>
          <w:szCs w:val="24"/>
          <w:lang w:val="en-AU" w:eastAsia="zh-CN" w:bidi="th-TH"/>
        </w:rPr>
      </w:pPr>
      <w:r w:rsidRPr="0069385F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Page </w:t>
      </w:r>
      <w:r w:rsidR="00CA5F6F">
        <w:rPr>
          <w:rFonts w:asciiTheme="majorHAnsi" w:hAnsiTheme="majorHAnsi" w:cstheme="minorHAnsi"/>
          <w:b/>
          <w:bCs/>
          <w:color w:val="FF0000"/>
          <w:sz w:val="24"/>
          <w:szCs w:val="24"/>
        </w:rPr>
        <w:t>7/8</w:t>
      </w:r>
      <w:r w:rsidRPr="0069385F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 – Location proximity</w:t>
      </w:r>
      <w:r w:rsidR="00D04C0E" w:rsidRPr="0069385F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 (Visual)</w:t>
      </w:r>
    </w:p>
    <w:p w14:paraId="625E6A3B" w14:textId="5B1E5417" w:rsidR="001A4E04" w:rsidRPr="00660883" w:rsidRDefault="001A4E04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358CDD75" w14:textId="35847EBF" w:rsidR="001A4E04" w:rsidRPr="00660883" w:rsidRDefault="001A4E04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Infographic and map</w:t>
      </w:r>
      <w:r w:rsidR="00593BAD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(like </w:t>
      </w:r>
      <w:proofErr w:type="spellStart"/>
      <w:r w:rsidR="00593BAD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lilybrook</w:t>
      </w:r>
      <w:proofErr w:type="spellEnd"/>
      <w:r w:rsidR="00593BAD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map</w:t>
      </w:r>
      <w:r w:rsidR="00567CDD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with 100 Andrew Road highlighted)</w:t>
      </w: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outlining key areas of interest</w:t>
      </w:r>
    </w:p>
    <w:p w14:paraId="195420E1" w14:textId="4B7E1DB9" w:rsidR="00445810" w:rsidRPr="00660883" w:rsidRDefault="00445810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34DA1DA0" w14:textId="53040756" w:rsidR="00842283" w:rsidRPr="00660883" w:rsidRDefault="00842283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KM’s</w:t>
      </w:r>
    </w:p>
    <w:p w14:paraId="40470EB6" w14:textId="38FB74BB" w:rsidR="00445810" w:rsidRPr="00660883" w:rsidRDefault="00445810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Parkridge Town Centre</w:t>
      </w:r>
      <w:r w:rsidR="00F91919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</w:t>
      </w:r>
      <w:proofErr w:type="gramStart"/>
      <w:r w:rsidR="00F91919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- </w:t>
      </w: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</w:t>
      </w:r>
      <w:r w:rsidR="00F91919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2</w:t>
      </w:r>
      <w:proofErr w:type="gramEnd"/>
      <w:r w:rsidR="00F91919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.5km</w:t>
      </w:r>
    </w:p>
    <w:p w14:paraId="025D8B07" w14:textId="24DB6F7C" w:rsidR="00445810" w:rsidRPr="00660883" w:rsidRDefault="00445810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Grand Plaza Browns Plains</w:t>
      </w:r>
      <w:r w:rsidR="009576F2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– 7km</w:t>
      </w:r>
    </w:p>
    <w:p w14:paraId="0FB6D1FD" w14:textId="57DD549D" w:rsidR="00445810" w:rsidRPr="00660883" w:rsidRDefault="00791B5F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Mater Private Hospital, Springfield</w:t>
      </w:r>
      <w:r w:rsidR="00FC61FB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– 17km</w:t>
      </w:r>
    </w:p>
    <w:p w14:paraId="027151AC" w14:textId="45CEE4E5" w:rsidR="00791B5F" w:rsidRPr="00660883" w:rsidRDefault="00507418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proofErr w:type="spellStart"/>
      <w:r>
        <w:rPr>
          <w:rFonts w:asciiTheme="majorHAnsi" w:hAnsiTheme="majorHAnsi" w:cstheme="minorHAnsi"/>
          <w:color w:val="404040" w:themeColor="text1" w:themeTint="BF"/>
          <w:sz w:val="24"/>
          <w:szCs w:val="24"/>
        </w:rPr>
        <w:t>Brookwater</w:t>
      </w:r>
      <w:proofErr w:type="spellEnd"/>
      <w:r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Golf Course – 20km</w:t>
      </w:r>
    </w:p>
    <w:p w14:paraId="59DAB2D9" w14:textId="360C1902" w:rsidR="00791B5F" w:rsidRPr="00660883" w:rsidRDefault="00791B5F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13125F6E" w14:textId="03CBA1F3" w:rsidR="00842283" w:rsidRPr="00660883" w:rsidRDefault="00842283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Time</w:t>
      </w:r>
    </w:p>
    <w:p w14:paraId="092823F8" w14:textId="711245BA" w:rsidR="00791B5F" w:rsidRPr="00660883" w:rsidRDefault="00791B5F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Logan</w:t>
      </w:r>
      <w:r w:rsidR="007A4EDA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City – 20 minutes</w:t>
      </w:r>
    </w:p>
    <w:p w14:paraId="29D7E865" w14:textId="364C8446" w:rsidR="00791B5F" w:rsidRPr="00660883" w:rsidRDefault="00842283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Airport</w:t>
      </w:r>
      <w:r w:rsidR="004519C4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– 35 minutes</w:t>
      </w:r>
    </w:p>
    <w:p w14:paraId="44A19A74" w14:textId="33D0A355" w:rsidR="00842283" w:rsidRPr="00660883" w:rsidRDefault="00842283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Gold Coast</w:t>
      </w:r>
      <w:r w:rsidR="004519C4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– 59 minutes</w:t>
      </w:r>
    </w:p>
    <w:p w14:paraId="350364A9" w14:textId="0ECEC803" w:rsidR="00842283" w:rsidRPr="00660883" w:rsidRDefault="00842283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Brisbane City </w:t>
      </w:r>
      <w:r w:rsidR="00A027DE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– 30 minutes</w:t>
      </w:r>
    </w:p>
    <w:p w14:paraId="4600F3F1" w14:textId="2D9B419D" w:rsidR="007A15CB" w:rsidRPr="00660883" w:rsidRDefault="007A15CB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6416F032" w14:textId="1DEDC2D3" w:rsidR="00C13D57" w:rsidRDefault="00A54133" w:rsidP="00A54133">
      <w:pPr>
        <w:rPr>
          <w:rFonts w:asciiTheme="majorHAnsi" w:hAnsiTheme="majorHAnsi" w:cstheme="minorHAnsi"/>
          <w:b/>
          <w:bCs/>
          <w:color w:val="FF0000"/>
          <w:sz w:val="24"/>
          <w:szCs w:val="24"/>
        </w:rPr>
      </w:pPr>
      <w:r w:rsidRPr="0069385F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Page </w:t>
      </w:r>
      <w:r w:rsidR="00CA5F6F">
        <w:rPr>
          <w:rFonts w:asciiTheme="majorHAnsi" w:hAnsiTheme="majorHAnsi" w:cstheme="minorHAnsi"/>
          <w:b/>
          <w:bCs/>
          <w:color w:val="FF0000"/>
          <w:sz w:val="24"/>
          <w:szCs w:val="24"/>
        </w:rPr>
        <w:t>9/10</w:t>
      </w:r>
      <w:r w:rsidR="00C13D57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: </w:t>
      </w:r>
    </w:p>
    <w:p w14:paraId="55590C6A" w14:textId="52F7220F" w:rsidR="00CA5F6F" w:rsidRPr="00C41D07" w:rsidRDefault="00CA5F6F" w:rsidP="00CA5F6F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</w:pPr>
      <w:r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>This should also have the map that is a picture of the area</w:t>
      </w:r>
      <w:r w:rsidR="00567CDD"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 (from google maps)</w:t>
      </w:r>
      <w:r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 as in the </w:t>
      </w:r>
      <w:proofErr w:type="spellStart"/>
      <w:r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>Lilybrook</w:t>
      </w:r>
      <w:proofErr w:type="spellEnd"/>
      <w:r>
        <w:rPr>
          <w:rFonts w:asciiTheme="majorHAnsi" w:eastAsia="Times New Roman" w:hAnsiTheme="majorHAnsi" w:cs="Times New Roman"/>
          <w:color w:val="454545"/>
          <w:spacing w:val="7"/>
          <w:sz w:val="24"/>
          <w:szCs w:val="24"/>
          <w:lang w:val="en-AU" w:eastAsia="zh-CN" w:bidi="th-TH"/>
        </w:rPr>
        <w:t xml:space="preserve"> brochure.</w:t>
      </w:r>
    </w:p>
    <w:p w14:paraId="703B99E2" w14:textId="54951BC8" w:rsidR="00A54133" w:rsidRPr="0069385F" w:rsidRDefault="00C13D57" w:rsidP="00A54133">
      <w:pPr>
        <w:rPr>
          <w:rFonts w:asciiTheme="majorHAnsi" w:hAnsiTheme="majorHAnsi" w:cstheme="minorHAnsi"/>
          <w:b/>
          <w:bCs/>
          <w:color w:val="FF0000"/>
          <w:sz w:val="24"/>
          <w:szCs w:val="24"/>
        </w:rPr>
      </w:pPr>
      <w:r>
        <w:rPr>
          <w:rFonts w:asciiTheme="majorHAnsi" w:hAnsiTheme="majorHAnsi" w:cstheme="minorHAnsi"/>
          <w:b/>
          <w:bCs/>
          <w:color w:val="FF0000"/>
          <w:sz w:val="24"/>
          <w:szCs w:val="24"/>
        </w:rPr>
        <w:t>Page 1</w:t>
      </w:r>
      <w:r w:rsidR="00CA5F6F">
        <w:rPr>
          <w:rFonts w:asciiTheme="majorHAnsi" w:hAnsiTheme="majorHAnsi" w:cstheme="minorHAnsi"/>
          <w:b/>
          <w:bCs/>
          <w:color w:val="FF0000"/>
          <w:sz w:val="24"/>
          <w:szCs w:val="24"/>
        </w:rPr>
        <w:t>1</w:t>
      </w:r>
      <w:r w:rsidR="00A54133" w:rsidRPr="0069385F">
        <w:rPr>
          <w:rFonts w:asciiTheme="majorHAnsi" w:hAnsiTheme="majorHAnsi" w:cstheme="minorHAnsi"/>
          <w:b/>
          <w:bCs/>
          <w:color w:val="FF0000"/>
          <w:sz w:val="24"/>
          <w:szCs w:val="24"/>
        </w:rPr>
        <w:t>: Investment</w:t>
      </w:r>
    </w:p>
    <w:p w14:paraId="398B7062" w14:textId="77777777" w:rsidR="00A54133" w:rsidRPr="00660883" w:rsidRDefault="00A54133" w:rsidP="00A54133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35632E0D" w14:textId="072B57E1" w:rsidR="00A54133" w:rsidRPr="00660883" w:rsidRDefault="00A54133" w:rsidP="00A54133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Greenbank’s onl</w:t>
      </w:r>
      <w:r w:rsidR="00593BAD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y</w:t>
      </w:r>
      <w:r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 exclusively curated development.</w:t>
      </w:r>
      <w:r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br/>
        <w:t>Imagine the potential.</w:t>
      </w:r>
    </w:p>
    <w:p w14:paraId="38EA8962" w14:textId="77777777" w:rsidR="00A54133" w:rsidRPr="00660883" w:rsidRDefault="00A54133" w:rsidP="00A54133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18A53438" w14:textId="77777777" w:rsidR="00A54133" w:rsidRPr="00660883" w:rsidRDefault="00A54133" w:rsidP="00A54133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With only 53 lots available, this is your chance to secure a unique investment opportunity, right next door to the booming city of Logan.</w:t>
      </w:r>
    </w:p>
    <w:p w14:paraId="14D103FD" w14:textId="77777777" w:rsidR="00A54133" w:rsidRPr="00660883" w:rsidRDefault="00A54133" w:rsidP="00A54133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50925CCD" w14:textId="39230D17" w:rsidR="00A54133" w:rsidRPr="00660883" w:rsidRDefault="00A54133" w:rsidP="00270D83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Logan – one of Queensland’s largest and fastest growing cities</w:t>
      </w:r>
    </w:p>
    <w:p w14:paraId="19FF165E" w14:textId="77777777" w:rsidR="00A54133" w:rsidRPr="00660883" w:rsidRDefault="00A54133" w:rsidP="00A54133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br/>
      </w:r>
      <w:r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- Secured infrastructure improvements:</w:t>
      </w:r>
    </w:p>
    <w:p w14:paraId="6A09CB38" w14:textId="77777777" w:rsidR="00A54133" w:rsidRPr="00660883" w:rsidRDefault="00A54133" w:rsidP="00A54133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$134 million worth of infrastructure investment</w:t>
      </w:r>
    </w:p>
    <w:p w14:paraId="14C61098" w14:textId="77777777" w:rsidR="00A54133" w:rsidRPr="00474D25" w:rsidRDefault="00A54133" w:rsidP="00A54133">
      <w:pPr>
        <w:pStyle w:val="ListParagraph"/>
        <w:widowControl/>
        <w:numPr>
          <w:ilvl w:val="0"/>
          <w:numId w:val="4"/>
        </w:numPr>
        <w:autoSpaceDE/>
        <w:autoSpaceDN/>
        <w:contextualSpacing/>
        <w:rPr>
          <w:rFonts w:asciiTheme="majorHAnsi" w:hAnsiTheme="majorHAnsi" w:cstheme="minorHAnsi"/>
          <w:color w:val="404040" w:themeColor="text1" w:themeTint="BF"/>
          <w:sz w:val="24"/>
          <w:szCs w:val="24"/>
          <w:highlight w:val="yellow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$1.2 billion deal between Queensland Government, Logan City Council and 9 property developers to develop infrastructure in two priority development areas over the next </w:t>
      </w:r>
      <w:r w:rsidRPr="00474D25">
        <w:rPr>
          <w:rFonts w:asciiTheme="majorHAnsi" w:hAnsiTheme="majorHAnsi" w:cstheme="minorHAnsi"/>
          <w:color w:val="404040" w:themeColor="text1" w:themeTint="BF"/>
          <w:sz w:val="24"/>
          <w:szCs w:val="24"/>
          <w:highlight w:val="yellow"/>
        </w:rPr>
        <w:t>45 years</w:t>
      </w:r>
    </w:p>
    <w:p w14:paraId="0D774441" w14:textId="77777777" w:rsidR="00A54133" w:rsidRPr="00474D25" w:rsidRDefault="00A54133" w:rsidP="00A54133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  <w:highlight w:val="yellow"/>
        </w:rPr>
      </w:pPr>
      <w:r w:rsidRPr="00474D25">
        <w:rPr>
          <w:rFonts w:asciiTheme="majorHAnsi" w:hAnsiTheme="majorHAnsi" w:cstheme="minorHAnsi"/>
          <w:color w:val="404040" w:themeColor="text1" w:themeTint="BF"/>
          <w:sz w:val="24"/>
          <w:szCs w:val="24"/>
          <w:highlight w:val="yellow"/>
        </w:rPr>
        <w:br/>
      </w:r>
      <w:r w:rsidRPr="00474D25">
        <w:rPr>
          <w:rFonts w:asciiTheme="majorHAnsi" w:hAnsiTheme="majorHAnsi" w:cstheme="minorHAnsi"/>
          <w:b/>
          <w:color w:val="404040" w:themeColor="text1" w:themeTint="BF"/>
          <w:sz w:val="24"/>
          <w:szCs w:val="24"/>
          <w:highlight w:val="yellow"/>
        </w:rPr>
        <w:t>- Proven investment yields:</w:t>
      </w:r>
    </w:p>
    <w:p w14:paraId="33822B76" w14:textId="77777777" w:rsidR="00A54133" w:rsidRPr="00474D25" w:rsidRDefault="00A54133" w:rsidP="00A54133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asciiTheme="majorHAnsi" w:hAnsiTheme="majorHAnsi" w:cstheme="minorHAnsi"/>
          <w:color w:val="404040" w:themeColor="text1" w:themeTint="BF"/>
          <w:sz w:val="24"/>
          <w:szCs w:val="24"/>
          <w:highlight w:val="yellow"/>
        </w:rPr>
      </w:pPr>
      <w:r w:rsidRPr="00474D25">
        <w:rPr>
          <w:rFonts w:asciiTheme="majorHAnsi" w:hAnsiTheme="majorHAnsi" w:cstheme="minorHAnsi"/>
          <w:color w:val="404040" w:themeColor="text1" w:themeTint="BF"/>
          <w:sz w:val="24"/>
          <w:szCs w:val="24"/>
          <w:highlight w:val="yellow"/>
        </w:rPr>
        <w:t>High rental population – 47.78%</w:t>
      </w:r>
    </w:p>
    <w:p w14:paraId="23CA0A09" w14:textId="77777777" w:rsidR="00A54133" w:rsidRPr="00474D25" w:rsidRDefault="00A54133" w:rsidP="00A54133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asciiTheme="majorHAnsi" w:hAnsiTheme="majorHAnsi" w:cstheme="minorHAnsi"/>
          <w:color w:val="404040" w:themeColor="text1" w:themeTint="BF"/>
          <w:sz w:val="24"/>
          <w:szCs w:val="24"/>
          <w:highlight w:val="yellow"/>
        </w:rPr>
      </w:pPr>
      <w:r w:rsidRPr="00474D25">
        <w:rPr>
          <w:rFonts w:asciiTheme="majorHAnsi" w:hAnsiTheme="majorHAnsi" w:cstheme="minorHAnsi"/>
          <w:color w:val="404040" w:themeColor="text1" w:themeTint="BF"/>
          <w:sz w:val="24"/>
          <w:szCs w:val="24"/>
          <w:highlight w:val="yellow"/>
        </w:rPr>
        <w:t>Low vacancy rate – 2.17%</w:t>
      </w:r>
    </w:p>
    <w:p w14:paraId="18EFCFA4" w14:textId="10BA09D8" w:rsidR="00A54133" w:rsidRPr="00474D25" w:rsidRDefault="00A54133" w:rsidP="00A54133">
      <w:pPr>
        <w:pStyle w:val="ListParagraph"/>
        <w:widowControl/>
        <w:numPr>
          <w:ilvl w:val="0"/>
          <w:numId w:val="5"/>
        </w:numPr>
        <w:autoSpaceDE/>
        <w:autoSpaceDN/>
        <w:contextualSpacing/>
        <w:rPr>
          <w:rFonts w:asciiTheme="majorHAnsi" w:hAnsiTheme="majorHAnsi" w:cstheme="minorHAnsi"/>
          <w:color w:val="404040" w:themeColor="text1" w:themeTint="BF"/>
          <w:sz w:val="24"/>
          <w:szCs w:val="24"/>
          <w:highlight w:val="yellow"/>
        </w:rPr>
      </w:pPr>
      <w:r w:rsidRPr="00474D25">
        <w:rPr>
          <w:rFonts w:asciiTheme="majorHAnsi" w:hAnsiTheme="majorHAnsi" w:cstheme="minorHAnsi"/>
          <w:color w:val="404040" w:themeColor="text1" w:themeTint="BF"/>
          <w:sz w:val="24"/>
          <w:szCs w:val="24"/>
          <w:highlight w:val="yellow"/>
        </w:rPr>
        <w:t>Overall rental yield – 5.24%</w:t>
      </w:r>
    </w:p>
    <w:p w14:paraId="4C1858D1" w14:textId="6998E9BD" w:rsidR="00270D83" w:rsidRPr="00474D25" w:rsidRDefault="00270D83" w:rsidP="00270D83">
      <w:pPr>
        <w:widowControl/>
        <w:autoSpaceDE/>
        <w:autoSpaceDN/>
        <w:contextualSpacing/>
        <w:rPr>
          <w:rFonts w:asciiTheme="majorHAnsi" w:hAnsiTheme="majorHAnsi" w:cstheme="minorHAnsi"/>
          <w:color w:val="404040" w:themeColor="text1" w:themeTint="BF"/>
          <w:sz w:val="24"/>
          <w:szCs w:val="24"/>
          <w:highlight w:val="yellow"/>
        </w:rPr>
      </w:pPr>
    </w:p>
    <w:p w14:paraId="460C3620" w14:textId="77777777" w:rsidR="00BA181A" w:rsidRDefault="00A54133" w:rsidP="00A54133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br/>
      </w:r>
      <w:r w:rsidR="00BA181A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Page 12 </w:t>
      </w:r>
    </w:p>
    <w:p w14:paraId="5F28FEFE" w14:textId="77777777" w:rsidR="00BA181A" w:rsidRDefault="00BA181A" w:rsidP="00A54133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42FD8E49" w14:textId="5D85555F" w:rsidR="00A54133" w:rsidRPr="00660883" w:rsidRDefault="00A54133" w:rsidP="00A54133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Pull-out: </w:t>
      </w:r>
    </w:p>
    <w:p w14:paraId="144859D8" w14:textId="77777777" w:rsidR="00A54133" w:rsidRPr="00660883" w:rsidRDefault="00A54133" w:rsidP="00A54133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4281032E" w14:textId="77777777" w:rsidR="00AD127F" w:rsidRDefault="00A54133" w:rsidP="00A54133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With strong economic growth, a population increase of 22.6% in 10 years and $1.34 billion in planned infrastructure projects, this is a region </w:t>
      </w:r>
      <w:proofErr w:type="gramStart"/>
      <w:r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that’s</w:t>
      </w:r>
      <w:proofErr w:type="gramEnd"/>
      <w:r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 surging ahead.</w:t>
      </w:r>
    </w:p>
    <w:p w14:paraId="10DF4C99" w14:textId="77777777" w:rsidR="00AD127F" w:rsidRDefault="00AD127F" w:rsidP="00A54133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41C70B72" w14:textId="77777777" w:rsidR="00AD127F" w:rsidRDefault="00AD127F" w:rsidP="00A54133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Employment Growth </w:t>
      </w:r>
    </w:p>
    <w:p w14:paraId="6182D652" w14:textId="77777777" w:rsidR="00860AA3" w:rsidRDefault="00AD127F" w:rsidP="00AD127F">
      <w:pPr>
        <w:pStyle w:val="ListParagraph"/>
        <w:numPr>
          <w:ilvl w:val="0"/>
          <w:numId w:val="9"/>
        </w:num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200% growth rate</w:t>
      </w:r>
      <w:r w:rsidR="00860AA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 </w:t>
      </w:r>
    </w:p>
    <w:p w14:paraId="6656094C" w14:textId="77777777" w:rsidR="00860AA3" w:rsidRDefault="00860AA3" w:rsidP="00AD127F">
      <w:pPr>
        <w:pStyle w:val="ListParagraph"/>
        <w:numPr>
          <w:ilvl w:val="0"/>
          <w:numId w:val="9"/>
        </w:num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Jobs projected to double in the Greenbank catchment between 2016 and 2041</w:t>
      </w:r>
    </w:p>
    <w:p w14:paraId="1B12B4C8" w14:textId="77777777" w:rsidR="009C792D" w:rsidRDefault="009C792D" w:rsidP="009C792D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3099B235" w14:textId="77777777" w:rsidR="009C792D" w:rsidRDefault="009C792D" w:rsidP="009C792D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Population Growth</w:t>
      </w:r>
    </w:p>
    <w:p w14:paraId="45EC4AFE" w14:textId="77777777" w:rsidR="009C792D" w:rsidRDefault="009C792D" w:rsidP="009C792D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3.6% growth rate</w:t>
      </w:r>
    </w:p>
    <w:p w14:paraId="02A5E719" w14:textId="77777777" w:rsidR="00586CC4" w:rsidRDefault="009C792D" w:rsidP="009C792D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Increase of </w:t>
      </w:r>
      <w:r w:rsidR="00586CC4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4,330 per year</w:t>
      </w:r>
    </w:p>
    <w:p w14:paraId="5BAB83B1" w14:textId="29C13211" w:rsidR="00586CC4" w:rsidRDefault="00586CC4" w:rsidP="009C792D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2016 population – 75630</w:t>
      </w:r>
    </w:p>
    <w:p w14:paraId="4C74657F" w14:textId="04E1A9D0" w:rsidR="00FA21F2" w:rsidRDefault="00586CC4" w:rsidP="009C792D">
      <w:pPr>
        <w:pStyle w:val="ListParagraph"/>
        <w:numPr>
          <w:ilvl w:val="0"/>
          <w:numId w:val="10"/>
        </w:num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2041 population </w:t>
      </w:r>
      <w:r w:rsidR="00FA21F2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–</w:t>
      </w: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 183950</w:t>
      </w:r>
    </w:p>
    <w:p w14:paraId="72BB434A" w14:textId="77777777" w:rsidR="00FA21F2" w:rsidRDefault="00FA21F2" w:rsidP="00FA21F2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36AB6659" w14:textId="0E6ECAB5" w:rsidR="00A54133" w:rsidRPr="00FA21F2" w:rsidRDefault="00FA21F2" w:rsidP="00FA21F2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50% increase in the next 25 years</w:t>
      </w:r>
      <w:r w:rsidR="00A54133" w:rsidRPr="00FA21F2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br/>
      </w:r>
    </w:p>
    <w:p w14:paraId="5EC5F824" w14:textId="77777777" w:rsidR="00F82944" w:rsidRPr="00660883" w:rsidRDefault="00F82944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725F5FD4" w14:textId="0822F6E9" w:rsidR="00DA789C" w:rsidRPr="0069385F" w:rsidRDefault="00DA789C" w:rsidP="00DA789C">
      <w:pPr>
        <w:rPr>
          <w:rFonts w:asciiTheme="majorHAnsi" w:hAnsiTheme="majorHAnsi" w:cstheme="minorHAnsi"/>
          <w:b/>
          <w:bCs/>
          <w:color w:val="404040" w:themeColor="text1" w:themeTint="BF"/>
          <w:sz w:val="24"/>
          <w:szCs w:val="24"/>
        </w:rPr>
      </w:pPr>
      <w:r w:rsidRPr="0069385F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Page </w:t>
      </w:r>
      <w:r w:rsidR="003A2718">
        <w:rPr>
          <w:rFonts w:asciiTheme="majorHAnsi" w:hAnsiTheme="majorHAnsi" w:cstheme="minorHAnsi"/>
          <w:b/>
          <w:bCs/>
          <w:color w:val="FF0000"/>
          <w:sz w:val="24"/>
          <w:szCs w:val="24"/>
        </w:rPr>
        <w:t>12</w:t>
      </w:r>
      <w:r w:rsidRPr="0069385F">
        <w:rPr>
          <w:rFonts w:asciiTheme="majorHAnsi" w:hAnsiTheme="majorHAnsi" w:cstheme="minorHAnsi"/>
          <w:b/>
          <w:bCs/>
          <w:color w:val="FF0000"/>
          <w:sz w:val="24"/>
          <w:szCs w:val="24"/>
        </w:rPr>
        <w:t>: Product</w:t>
      </w:r>
    </w:p>
    <w:p w14:paraId="429D03BD" w14:textId="77777777" w:rsidR="00F82944" w:rsidRPr="00660883" w:rsidRDefault="00F82944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4FEC431F" w14:textId="1CA5369D" w:rsidR="00DA789C" w:rsidRPr="00660883" w:rsidRDefault="00DA789C" w:rsidP="00DA789C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An astute, turn-key investment solution where everything is taken care of</w:t>
      </w:r>
    </w:p>
    <w:p w14:paraId="092CED6B" w14:textId="77777777" w:rsidR="00F82944" w:rsidRPr="00660883" w:rsidRDefault="00F82944" w:rsidP="00DA789C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35D7E6E3" w14:textId="3558B1EC" w:rsidR="00DA789C" w:rsidRPr="00660883" w:rsidRDefault="00F62504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proofErr w:type="spellStart"/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Willowbrook</w:t>
      </w:r>
      <w:r w:rsidR="00DA789C"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’s</w:t>
      </w:r>
      <w:proofErr w:type="spellEnd"/>
      <w:r w:rsidR="00DA789C"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fixed price home and land packages surpass the rest for both style and investment value. This quality, architecturally designed development is crafted by a premier Queensland builder to ensure that it balances individual expression with a beautifully curated and timeless appeal.</w:t>
      </w:r>
    </w:p>
    <w:p w14:paraId="6D5DAA39" w14:textId="40670D94" w:rsidR="00F82944" w:rsidRDefault="00F82944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4C80C4CD" w14:textId="5A3DA547" w:rsidR="003A2718" w:rsidRDefault="003A2718" w:rsidP="00DA789C">
      <w:pPr>
        <w:rPr>
          <w:rFonts w:asciiTheme="majorHAnsi" w:hAnsiTheme="majorHAnsi" w:cstheme="minorHAnsi"/>
          <w:b/>
          <w:bCs/>
          <w:color w:val="FF0000"/>
          <w:sz w:val="24"/>
          <w:szCs w:val="24"/>
        </w:rPr>
      </w:pPr>
      <w:r w:rsidRPr="00634C17">
        <w:rPr>
          <w:rFonts w:asciiTheme="majorHAnsi" w:hAnsiTheme="majorHAnsi" w:cstheme="minorHAnsi"/>
          <w:b/>
          <w:bCs/>
          <w:color w:val="FF0000"/>
          <w:sz w:val="24"/>
          <w:szCs w:val="24"/>
        </w:rPr>
        <w:t>Page 13/14 – double page photo</w:t>
      </w:r>
    </w:p>
    <w:p w14:paraId="09FA67E4" w14:textId="66705A29" w:rsidR="00126537" w:rsidRDefault="00126537" w:rsidP="00DA789C">
      <w:pPr>
        <w:rPr>
          <w:rFonts w:asciiTheme="majorHAnsi" w:hAnsiTheme="majorHAnsi" w:cstheme="minorHAnsi"/>
          <w:b/>
          <w:bCs/>
          <w:color w:val="FF0000"/>
          <w:sz w:val="24"/>
          <w:szCs w:val="24"/>
        </w:rPr>
      </w:pPr>
    </w:p>
    <w:p w14:paraId="4D31C284" w14:textId="77777777" w:rsidR="00126537" w:rsidRPr="00634C17" w:rsidRDefault="00126537" w:rsidP="00126537">
      <w:pPr>
        <w:rPr>
          <w:rFonts w:asciiTheme="majorHAnsi" w:hAnsiTheme="majorHAnsi" w:cstheme="minorHAnsi"/>
          <w:b/>
          <w:sz w:val="24"/>
          <w:szCs w:val="24"/>
        </w:rPr>
      </w:pPr>
      <w:r w:rsidRPr="00634C17">
        <w:rPr>
          <w:rFonts w:asciiTheme="majorHAnsi" w:hAnsiTheme="majorHAnsi" w:cstheme="minorHAnsi"/>
          <w:b/>
          <w:sz w:val="24"/>
          <w:szCs w:val="24"/>
        </w:rPr>
        <w:t>Pull out - This is living.</w:t>
      </w:r>
    </w:p>
    <w:p w14:paraId="090017E6" w14:textId="77777777" w:rsidR="00126537" w:rsidRPr="00660883" w:rsidRDefault="00126537" w:rsidP="00126537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63A19324" w14:textId="77777777" w:rsidR="00126537" w:rsidRDefault="00126537" w:rsidP="00126537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Choose from 10 stylish and contemporary home designs all appointed with a premium selection of European appliances, quality finishes and fixtures, and pendant lighting as standard inclusions. Designed to complement their natural surroundings, </w:t>
      </w:r>
      <w:proofErr w:type="spellStart"/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Willowbrook</w:t>
      </w:r>
      <w:proofErr w:type="spellEnd"/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homes </w:t>
      </w: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lastRenderedPageBreak/>
        <w:t xml:space="preserve">are as livable as they are functional. </w:t>
      </w:r>
    </w:p>
    <w:p w14:paraId="4896BBF2" w14:textId="77777777" w:rsidR="00126537" w:rsidRDefault="00126537" w:rsidP="00126537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69CEFAAC" w14:textId="7874E531" w:rsidR="003A2718" w:rsidRDefault="00307187" w:rsidP="00DA789C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Page 15 – </w:t>
      </w:r>
      <w:r w:rsidR="00126537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Master plan map</w:t>
      </w:r>
    </w:p>
    <w:p w14:paraId="091D7806" w14:textId="77777777" w:rsidR="00307187" w:rsidRDefault="00307187" w:rsidP="00DA789C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</w:p>
    <w:p w14:paraId="3EF72135" w14:textId="3939C630" w:rsidR="00634C17" w:rsidRDefault="003A2718" w:rsidP="00DA789C">
      <w:pPr>
        <w:rPr>
          <w:rFonts w:asciiTheme="majorHAnsi" w:hAnsiTheme="majorHAnsi" w:cstheme="minorHAnsi"/>
          <w:b/>
          <w:color w:val="FF0000"/>
          <w:sz w:val="24"/>
          <w:szCs w:val="24"/>
        </w:rPr>
      </w:pPr>
      <w:r w:rsidRPr="00634C17">
        <w:rPr>
          <w:rFonts w:asciiTheme="majorHAnsi" w:hAnsiTheme="majorHAnsi" w:cstheme="minorHAnsi"/>
          <w:b/>
          <w:color w:val="FF0000"/>
          <w:sz w:val="24"/>
          <w:szCs w:val="24"/>
        </w:rPr>
        <w:t>Page 1</w:t>
      </w:r>
      <w:r w:rsidR="00126537">
        <w:rPr>
          <w:rFonts w:asciiTheme="majorHAnsi" w:hAnsiTheme="majorHAnsi" w:cstheme="minorHAnsi"/>
          <w:b/>
          <w:color w:val="FF0000"/>
          <w:sz w:val="24"/>
          <w:szCs w:val="24"/>
        </w:rPr>
        <w:t>6</w:t>
      </w:r>
      <w:r w:rsidRPr="00634C17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</w:t>
      </w:r>
      <w:r w:rsidR="00126537">
        <w:rPr>
          <w:rFonts w:asciiTheme="majorHAnsi" w:hAnsiTheme="majorHAnsi" w:cstheme="minorHAnsi"/>
          <w:b/>
          <w:color w:val="FF0000"/>
          <w:sz w:val="24"/>
          <w:szCs w:val="24"/>
        </w:rPr>
        <w:t>–</w:t>
      </w:r>
      <w:r w:rsidRPr="00634C17">
        <w:rPr>
          <w:rFonts w:asciiTheme="majorHAnsi" w:hAnsiTheme="majorHAnsi" w:cstheme="minorHAnsi"/>
          <w:b/>
          <w:color w:val="FF0000"/>
          <w:sz w:val="24"/>
          <w:szCs w:val="24"/>
        </w:rPr>
        <w:t xml:space="preserve"> </w:t>
      </w:r>
      <w:r w:rsidR="00126537">
        <w:rPr>
          <w:rFonts w:asciiTheme="majorHAnsi" w:hAnsiTheme="majorHAnsi" w:cstheme="minorHAnsi"/>
          <w:b/>
          <w:color w:val="FF0000"/>
          <w:sz w:val="24"/>
          <w:szCs w:val="24"/>
        </w:rPr>
        <w:t>House types</w:t>
      </w:r>
    </w:p>
    <w:p w14:paraId="0C6AB845" w14:textId="77777777" w:rsidR="00634C17" w:rsidRDefault="00634C17" w:rsidP="00DA789C">
      <w:pPr>
        <w:rPr>
          <w:rFonts w:asciiTheme="majorHAnsi" w:hAnsiTheme="majorHAnsi" w:cstheme="minorHAnsi"/>
          <w:b/>
          <w:color w:val="FF0000"/>
          <w:sz w:val="24"/>
          <w:szCs w:val="24"/>
        </w:rPr>
      </w:pPr>
    </w:p>
    <w:p w14:paraId="432E2E92" w14:textId="1FF7EB2C" w:rsidR="00307187" w:rsidRPr="00660883" w:rsidRDefault="00307187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color w:val="404040" w:themeColor="text1" w:themeTint="BF"/>
          <w:sz w:val="24"/>
          <w:szCs w:val="24"/>
        </w:rPr>
        <w:t>Should have the house types displayed</w:t>
      </w:r>
    </w:p>
    <w:p w14:paraId="6A0D90C9" w14:textId="77777777" w:rsidR="00D04C0E" w:rsidRDefault="00D04C0E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69803CDF" w14:textId="77777777" w:rsidR="00166A02" w:rsidRDefault="00166A02" w:rsidP="00DA789C">
      <w:pPr>
        <w:rPr>
          <w:rFonts w:asciiTheme="majorHAnsi" w:hAnsiTheme="majorHAnsi" w:cstheme="minorHAnsi"/>
          <w:b/>
          <w:bCs/>
          <w:color w:val="FF0000"/>
          <w:sz w:val="24"/>
          <w:szCs w:val="24"/>
        </w:rPr>
      </w:pPr>
    </w:p>
    <w:p w14:paraId="4473D20E" w14:textId="77AC15F1" w:rsidR="00DA789C" w:rsidRPr="0069385F" w:rsidRDefault="000A1ECA" w:rsidP="00DA789C">
      <w:pPr>
        <w:rPr>
          <w:rFonts w:asciiTheme="majorHAnsi" w:hAnsiTheme="majorHAnsi" w:cstheme="minorHAnsi"/>
          <w:b/>
          <w:bCs/>
          <w:color w:val="FF0000"/>
          <w:sz w:val="24"/>
          <w:szCs w:val="24"/>
        </w:rPr>
      </w:pPr>
      <w:r w:rsidRPr="0069385F">
        <w:rPr>
          <w:rFonts w:asciiTheme="majorHAnsi" w:hAnsiTheme="majorHAnsi" w:cstheme="minorHAnsi"/>
          <w:b/>
          <w:bCs/>
          <w:color w:val="FF0000"/>
          <w:sz w:val="24"/>
          <w:szCs w:val="24"/>
        </w:rPr>
        <w:t xml:space="preserve">Page </w:t>
      </w:r>
      <w:r w:rsidR="00F86EAA">
        <w:rPr>
          <w:rFonts w:asciiTheme="majorHAnsi" w:hAnsiTheme="majorHAnsi" w:cstheme="minorHAnsi"/>
          <w:b/>
          <w:bCs/>
          <w:color w:val="FF0000"/>
          <w:sz w:val="24"/>
          <w:szCs w:val="24"/>
        </w:rPr>
        <w:t>1</w:t>
      </w:r>
      <w:r w:rsidR="00634C17">
        <w:rPr>
          <w:rFonts w:asciiTheme="majorHAnsi" w:hAnsiTheme="majorHAnsi" w:cstheme="minorHAnsi"/>
          <w:b/>
          <w:bCs/>
          <w:color w:val="FF0000"/>
          <w:sz w:val="24"/>
          <w:szCs w:val="24"/>
        </w:rPr>
        <w:t>6</w:t>
      </w:r>
    </w:p>
    <w:p w14:paraId="00631803" w14:textId="749CD9B1" w:rsidR="00B22816" w:rsidRPr="00660883" w:rsidRDefault="00B22816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40585AC1" w14:textId="5E11DD49" w:rsidR="00B22816" w:rsidRPr="00660883" w:rsidRDefault="00B22816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The </w:t>
      </w:r>
      <w:proofErr w:type="spellStart"/>
      <w:r w:rsidR="001F3590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Willowb</w:t>
      </w:r>
      <w:r w:rsidR="002F1FFB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r</w:t>
      </w:r>
      <w:r w:rsidR="00050526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ook</w:t>
      </w:r>
      <w:proofErr w:type="spellEnd"/>
      <w:r w:rsidR="00050526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</w:t>
      </w:r>
      <w:r w:rsidR="002F1FFB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build</w:t>
      </w: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points of difference</w:t>
      </w:r>
    </w:p>
    <w:p w14:paraId="0F9101CF" w14:textId="48FF25DC" w:rsidR="00B22816" w:rsidRPr="00660883" w:rsidRDefault="00B22816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5E81C775" w14:textId="33CDCEC3" w:rsidR="001F53BA" w:rsidRPr="00660883" w:rsidRDefault="001F53BA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07F61D9E" w14:textId="77777777" w:rsidR="001F53BA" w:rsidRPr="00660883" w:rsidRDefault="001F53BA" w:rsidP="00881A4D">
      <w:pPr>
        <w:widowControl/>
        <w:adjustRightInd w:val="0"/>
        <w:rPr>
          <w:rFonts w:asciiTheme="majorHAnsi" w:eastAsiaTheme="minorHAnsi" w:hAnsiTheme="majorHAnsi" w:cs="Europa-Bold"/>
          <w:b/>
          <w:bCs/>
          <w:sz w:val="24"/>
          <w:szCs w:val="24"/>
          <w:lang w:val="en-AU" w:bidi="th-TH"/>
        </w:rPr>
      </w:pPr>
      <w:r w:rsidRPr="00660883">
        <w:rPr>
          <w:rFonts w:asciiTheme="majorHAnsi" w:eastAsiaTheme="minorHAnsi" w:hAnsiTheme="majorHAnsi" w:cs="Europa-Bold"/>
          <w:b/>
          <w:bCs/>
          <w:sz w:val="24"/>
          <w:szCs w:val="24"/>
          <w:lang w:val="en-AU" w:bidi="th-TH"/>
        </w:rPr>
        <w:t>Package inclusion</w:t>
      </w:r>
    </w:p>
    <w:p w14:paraId="07DAF292" w14:textId="502DCA6F" w:rsidR="001F53BA" w:rsidRPr="00660883" w:rsidRDefault="001F53BA" w:rsidP="00B171D7">
      <w:pPr>
        <w:pStyle w:val="ListParagraph"/>
        <w:widowControl/>
        <w:numPr>
          <w:ilvl w:val="1"/>
          <w:numId w:val="8"/>
        </w:numPr>
        <w:adjustRightInd w:val="0"/>
        <w:rPr>
          <w:rFonts w:asciiTheme="majorHAnsi" w:eastAsiaTheme="minorHAnsi" w:hAnsiTheme="majorHAnsi" w:cs="Europa-Regular"/>
          <w:sz w:val="24"/>
          <w:szCs w:val="24"/>
          <w:lang w:val="en-AU" w:bidi="th-TH"/>
        </w:rPr>
      </w:pPr>
      <w:r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Bespoke facades</w:t>
      </w:r>
    </w:p>
    <w:p w14:paraId="7598790B" w14:textId="27BEB20B" w:rsidR="001F53BA" w:rsidRPr="00660883" w:rsidRDefault="001F53BA" w:rsidP="00B171D7">
      <w:pPr>
        <w:pStyle w:val="ListParagraph"/>
        <w:widowControl/>
        <w:numPr>
          <w:ilvl w:val="1"/>
          <w:numId w:val="8"/>
        </w:numPr>
        <w:adjustRightInd w:val="0"/>
        <w:rPr>
          <w:rFonts w:asciiTheme="majorHAnsi" w:eastAsiaTheme="minorHAnsi" w:hAnsiTheme="majorHAnsi" w:cs="Europa-Regular"/>
          <w:sz w:val="24"/>
          <w:szCs w:val="24"/>
          <w:lang w:val="en-AU" w:bidi="th-TH"/>
        </w:rPr>
      </w:pPr>
      <w:r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2590mm ceiling height</w:t>
      </w:r>
    </w:p>
    <w:p w14:paraId="75688910" w14:textId="0002649A" w:rsidR="001F53BA" w:rsidRPr="00660883" w:rsidRDefault="001F53BA" w:rsidP="00B171D7">
      <w:pPr>
        <w:pStyle w:val="ListParagraph"/>
        <w:widowControl/>
        <w:numPr>
          <w:ilvl w:val="1"/>
          <w:numId w:val="8"/>
        </w:numPr>
        <w:adjustRightInd w:val="0"/>
        <w:rPr>
          <w:rFonts w:asciiTheme="majorHAnsi" w:eastAsiaTheme="minorHAnsi" w:hAnsiTheme="majorHAnsi" w:cs="Europa-Regular"/>
          <w:sz w:val="24"/>
          <w:szCs w:val="24"/>
          <w:lang w:val="en-AU" w:bidi="th-TH"/>
        </w:rPr>
      </w:pPr>
      <w:r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Stone benchtops in both the kitchen &amp; bathrooms</w:t>
      </w:r>
    </w:p>
    <w:p w14:paraId="465F2492" w14:textId="63EFFF7D" w:rsidR="001F53BA" w:rsidRPr="00660883" w:rsidRDefault="001F53BA" w:rsidP="00B171D7">
      <w:pPr>
        <w:pStyle w:val="ListParagraph"/>
        <w:widowControl/>
        <w:numPr>
          <w:ilvl w:val="1"/>
          <w:numId w:val="8"/>
        </w:numPr>
        <w:adjustRightInd w:val="0"/>
        <w:rPr>
          <w:rFonts w:asciiTheme="majorHAnsi" w:eastAsiaTheme="minorHAnsi" w:hAnsiTheme="majorHAnsi" w:cs="Europa-Regular"/>
          <w:sz w:val="24"/>
          <w:szCs w:val="24"/>
          <w:lang w:val="en-AU" w:bidi="th-TH"/>
        </w:rPr>
      </w:pPr>
      <w:r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Rendered brick letterbox</w:t>
      </w:r>
    </w:p>
    <w:p w14:paraId="4B0AD552" w14:textId="2D101869" w:rsidR="001F53BA" w:rsidRPr="00660883" w:rsidRDefault="001F53BA" w:rsidP="00B171D7">
      <w:pPr>
        <w:pStyle w:val="ListParagraph"/>
        <w:widowControl/>
        <w:numPr>
          <w:ilvl w:val="1"/>
          <w:numId w:val="8"/>
        </w:numPr>
        <w:adjustRightInd w:val="0"/>
        <w:rPr>
          <w:rFonts w:asciiTheme="majorHAnsi" w:eastAsiaTheme="minorHAnsi" w:hAnsiTheme="majorHAnsi" w:cs="Europa-Regular"/>
          <w:sz w:val="24"/>
          <w:szCs w:val="24"/>
          <w:lang w:val="en-AU" w:bidi="th-TH"/>
        </w:rPr>
      </w:pPr>
      <w:r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Black tapware in kitchen</w:t>
      </w:r>
    </w:p>
    <w:p w14:paraId="79A69449" w14:textId="2AB0DA10" w:rsidR="001F53BA" w:rsidRPr="00660883" w:rsidRDefault="001F53BA" w:rsidP="00B171D7">
      <w:pPr>
        <w:pStyle w:val="ListParagraph"/>
        <w:widowControl/>
        <w:numPr>
          <w:ilvl w:val="1"/>
          <w:numId w:val="8"/>
        </w:numPr>
        <w:adjustRightInd w:val="0"/>
        <w:rPr>
          <w:rFonts w:asciiTheme="majorHAnsi" w:eastAsiaTheme="minorHAnsi" w:hAnsiTheme="majorHAnsi" w:cs="Europa-Regular"/>
          <w:sz w:val="24"/>
          <w:szCs w:val="24"/>
          <w:lang w:val="en-AU" w:bidi="th-TH"/>
        </w:rPr>
      </w:pPr>
      <w:r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Full render to the entire house</w:t>
      </w:r>
    </w:p>
    <w:p w14:paraId="0AFBD392" w14:textId="77777777" w:rsidR="00B171D7" w:rsidRPr="00660883" w:rsidRDefault="001F53BA" w:rsidP="00B171D7">
      <w:pPr>
        <w:pStyle w:val="ListParagraph"/>
        <w:widowControl/>
        <w:numPr>
          <w:ilvl w:val="1"/>
          <w:numId w:val="8"/>
        </w:numPr>
        <w:adjustRightInd w:val="0"/>
        <w:rPr>
          <w:rFonts w:asciiTheme="majorHAnsi" w:eastAsiaTheme="minorHAnsi" w:hAnsiTheme="majorHAnsi" w:cs="Europa-Regular"/>
          <w:sz w:val="24"/>
          <w:szCs w:val="24"/>
          <w:lang w:val="en-AU" w:bidi="th-TH"/>
        </w:rPr>
      </w:pPr>
      <w:r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Full landscaping package including front garden,</w:t>
      </w:r>
    </w:p>
    <w:p w14:paraId="6A18FF81" w14:textId="6EF36879" w:rsidR="001F53BA" w:rsidRPr="00660883" w:rsidRDefault="001F53BA" w:rsidP="00B171D7">
      <w:pPr>
        <w:pStyle w:val="ListParagraph"/>
        <w:widowControl/>
        <w:adjustRightInd w:val="0"/>
        <w:ind w:left="1440"/>
        <w:rPr>
          <w:rFonts w:asciiTheme="majorHAnsi" w:eastAsiaTheme="minorHAnsi" w:hAnsiTheme="majorHAnsi" w:cs="Europa-Regular"/>
          <w:sz w:val="24"/>
          <w:szCs w:val="24"/>
          <w:lang w:val="en-AU" w:bidi="th-TH"/>
        </w:rPr>
      </w:pPr>
      <w:r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turfing to the front and rear</w:t>
      </w:r>
    </w:p>
    <w:p w14:paraId="5C0EF4FE" w14:textId="076CB55F" w:rsidR="001F53BA" w:rsidRPr="00660883" w:rsidRDefault="001F53BA" w:rsidP="00B171D7">
      <w:pPr>
        <w:pStyle w:val="ListParagraph"/>
        <w:widowControl/>
        <w:numPr>
          <w:ilvl w:val="1"/>
          <w:numId w:val="8"/>
        </w:numPr>
        <w:adjustRightInd w:val="0"/>
        <w:rPr>
          <w:rFonts w:asciiTheme="majorHAnsi" w:eastAsiaTheme="minorHAnsi" w:hAnsiTheme="majorHAnsi" w:cs="Europa-Regular"/>
          <w:sz w:val="24"/>
          <w:szCs w:val="24"/>
          <w:lang w:val="en-AU" w:bidi="th-TH"/>
        </w:rPr>
      </w:pPr>
      <w:r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Fencing to the entire home</w:t>
      </w:r>
    </w:p>
    <w:p w14:paraId="44D99B26" w14:textId="39C9FF5E" w:rsidR="001F53BA" w:rsidRPr="00660883" w:rsidRDefault="001F53BA" w:rsidP="00B171D7">
      <w:pPr>
        <w:pStyle w:val="ListParagraph"/>
        <w:widowControl/>
        <w:numPr>
          <w:ilvl w:val="1"/>
          <w:numId w:val="8"/>
        </w:numPr>
        <w:adjustRightInd w:val="0"/>
        <w:rPr>
          <w:rFonts w:asciiTheme="majorHAnsi" w:eastAsiaTheme="minorHAnsi" w:hAnsiTheme="majorHAnsi" w:cs="Europa-Regular"/>
          <w:sz w:val="24"/>
          <w:szCs w:val="24"/>
          <w:lang w:val="en-AU" w:bidi="th-TH"/>
        </w:rPr>
      </w:pPr>
      <w:r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Feature entry door</w:t>
      </w:r>
    </w:p>
    <w:p w14:paraId="7981E0F5" w14:textId="32090B1D" w:rsidR="001F53BA" w:rsidRPr="00660883" w:rsidRDefault="001F53BA" w:rsidP="00B171D7">
      <w:pPr>
        <w:pStyle w:val="ListParagraph"/>
        <w:numPr>
          <w:ilvl w:val="1"/>
          <w:numId w:val="8"/>
        </w:numPr>
        <w:rPr>
          <w:rFonts w:asciiTheme="majorHAnsi" w:eastAsiaTheme="minorHAnsi" w:hAnsiTheme="majorHAnsi" w:cs="Europa-Regular"/>
          <w:sz w:val="24"/>
          <w:szCs w:val="24"/>
          <w:lang w:val="en-AU" w:bidi="th-TH"/>
        </w:rPr>
      </w:pPr>
      <w:r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Full blinds package to the entire home</w:t>
      </w:r>
    </w:p>
    <w:p w14:paraId="1FFC2025" w14:textId="1357A1FD" w:rsidR="00371797" w:rsidRPr="00660883" w:rsidRDefault="002A6407" w:rsidP="00B171D7">
      <w:pPr>
        <w:pStyle w:val="ListParagraph"/>
        <w:numPr>
          <w:ilvl w:val="1"/>
          <w:numId w:val="8"/>
        </w:numPr>
        <w:rPr>
          <w:rFonts w:asciiTheme="majorHAnsi" w:eastAsiaTheme="minorHAnsi" w:hAnsiTheme="majorHAnsi" w:cs="Europa-Regular"/>
          <w:sz w:val="24"/>
          <w:szCs w:val="24"/>
          <w:lang w:val="en-AU" w:bidi="th-TH"/>
        </w:rPr>
      </w:pPr>
      <w:r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Exclusive builder</w:t>
      </w:r>
      <w:r w:rsidR="00050526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 xml:space="preserve">, </w:t>
      </w:r>
      <w:proofErr w:type="spellStart"/>
      <w:r w:rsidR="00050526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Sandsky</w:t>
      </w:r>
      <w:proofErr w:type="spellEnd"/>
      <w:r w:rsidR="00050526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,</w:t>
      </w:r>
      <w:r w:rsidR="0069385F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 xml:space="preserve"> </w:t>
      </w:r>
      <w:r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 xml:space="preserve">for </w:t>
      </w:r>
      <w:r w:rsidR="0069385F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 xml:space="preserve">the entire </w:t>
      </w:r>
      <w:r w:rsidR="0069385F" w:rsidRPr="00660883">
        <w:rPr>
          <w:rFonts w:asciiTheme="majorHAnsi" w:eastAsiaTheme="minorHAnsi" w:hAnsiTheme="majorHAnsi" w:cs="Europa-Regular"/>
          <w:sz w:val="24"/>
          <w:szCs w:val="24"/>
          <w:lang w:val="en-AU" w:bidi="th-TH"/>
        </w:rPr>
        <w:t>development</w:t>
      </w:r>
    </w:p>
    <w:p w14:paraId="74E301FD" w14:textId="77777777" w:rsidR="00B171D7" w:rsidRPr="00660883" w:rsidRDefault="00B171D7" w:rsidP="00B171D7">
      <w:pPr>
        <w:ind w:left="360"/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505048BC" w14:textId="63858745" w:rsidR="00F82944" w:rsidRPr="00660883" w:rsidRDefault="00F82944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14A3542F" w14:textId="58E15B0D" w:rsidR="00F82944" w:rsidRPr="00660883" w:rsidRDefault="00F82944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586EE29B" w14:textId="30F828D4" w:rsidR="00F82944" w:rsidRPr="00660883" w:rsidRDefault="00F82944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605F7F43" w14:textId="720D1A9D" w:rsidR="00DA789C" w:rsidRPr="00660883" w:rsidRDefault="00DA789C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Back Cover</w:t>
      </w:r>
    </w:p>
    <w:p w14:paraId="7BC2E5C1" w14:textId="77777777" w:rsidR="00F82944" w:rsidRPr="00660883" w:rsidRDefault="00F82944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4AA222FA" w14:textId="36483B09" w:rsidR="00DA789C" w:rsidRPr="00660883" w:rsidRDefault="00F62504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proofErr w:type="spellStart"/>
      <w:r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>Willowbrook</w:t>
      </w:r>
      <w:proofErr w:type="spellEnd"/>
      <w:r w:rsidR="00DA789C" w:rsidRPr="00660883">
        <w:rPr>
          <w:rFonts w:asciiTheme="majorHAnsi" w:hAnsiTheme="majorHAnsi" w:cstheme="minorHAnsi"/>
          <w:color w:val="404040" w:themeColor="text1" w:themeTint="BF"/>
          <w:sz w:val="24"/>
          <w:szCs w:val="24"/>
        </w:rPr>
        <w:t xml:space="preserve"> logo</w:t>
      </w:r>
    </w:p>
    <w:p w14:paraId="19EE9B25" w14:textId="77777777" w:rsidR="00F82944" w:rsidRPr="00660883" w:rsidRDefault="00F82944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4924B167" w14:textId="27BB8EF3" w:rsidR="00DA789C" w:rsidRPr="00660883" w:rsidRDefault="0077275C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  <w:r>
        <w:rPr>
          <w:rFonts w:asciiTheme="majorHAnsi" w:hAnsiTheme="majorHAnsi" w:cstheme="minorHAnsi"/>
          <w:color w:val="404040" w:themeColor="text1" w:themeTint="BF"/>
          <w:sz w:val="24"/>
          <w:szCs w:val="24"/>
        </w:rPr>
        <w:t>Creating a sense of place</w:t>
      </w:r>
    </w:p>
    <w:p w14:paraId="51243286" w14:textId="77777777" w:rsidR="00F82944" w:rsidRPr="00660883" w:rsidRDefault="00F82944" w:rsidP="00DA789C">
      <w:pPr>
        <w:rPr>
          <w:rFonts w:asciiTheme="majorHAnsi" w:hAnsiTheme="majorHAnsi" w:cstheme="minorHAnsi"/>
          <w:color w:val="404040" w:themeColor="text1" w:themeTint="BF"/>
          <w:sz w:val="24"/>
          <w:szCs w:val="24"/>
        </w:rPr>
      </w:pPr>
    </w:p>
    <w:p w14:paraId="1FB69B6E" w14:textId="026719F8" w:rsidR="00DA789C" w:rsidRPr="00660883" w:rsidRDefault="00DA789C" w:rsidP="00DA789C">
      <w:pPr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</w:pPr>
      <w:r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 xml:space="preserve">To find out how to secure your investment in </w:t>
      </w:r>
      <w:proofErr w:type="spellStart"/>
      <w:r w:rsidR="00F62504"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Willowbrook</w:t>
      </w:r>
      <w:proofErr w:type="spellEnd"/>
      <w:r w:rsidRPr="00660883">
        <w:rPr>
          <w:rFonts w:asciiTheme="majorHAnsi" w:hAnsiTheme="majorHAnsi" w:cstheme="minorHAnsi"/>
          <w:b/>
          <w:color w:val="404040" w:themeColor="text1" w:themeTint="BF"/>
          <w:sz w:val="24"/>
          <w:szCs w:val="24"/>
        </w:rPr>
        <w:t>, contact us now.</w:t>
      </w:r>
    </w:p>
    <w:p w14:paraId="2757CB27" w14:textId="17A0475B" w:rsidR="00DA789C" w:rsidRPr="00660883" w:rsidRDefault="00DA789C" w:rsidP="00824109">
      <w:pPr>
        <w:rPr>
          <w:rFonts w:asciiTheme="majorHAnsi" w:hAnsiTheme="majorHAnsi"/>
          <w:sz w:val="24"/>
          <w:szCs w:val="24"/>
        </w:rPr>
      </w:pPr>
    </w:p>
    <w:p w14:paraId="00551AA6" w14:textId="77777777" w:rsidR="00824109" w:rsidRPr="00660883" w:rsidRDefault="00824109" w:rsidP="00824109">
      <w:pPr>
        <w:rPr>
          <w:rFonts w:asciiTheme="majorHAnsi" w:hAnsiTheme="majorHAnsi"/>
          <w:sz w:val="24"/>
          <w:szCs w:val="24"/>
        </w:rPr>
      </w:pPr>
      <w:r w:rsidRPr="00660883">
        <w:rPr>
          <w:rFonts w:asciiTheme="majorHAnsi" w:hAnsiTheme="majorHAnsi"/>
          <w:sz w:val="24"/>
          <w:szCs w:val="24"/>
        </w:rPr>
        <w:t>Call</w:t>
      </w:r>
    </w:p>
    <w:p w14:paraId="5BEC1105" w14:textId="1B047E18" w:rsidR="00824109" w:rsidRPr="00660883" w:rsidRDefault="00824109" w:rsidP="00824109">
      <w:pPr>
        <w:rPr>
          <w:rFonts w:asciiTheme="majorHAnsi" w:hAnsiTheme="majorHAnsi"/>
          <w:sz w:val="24"/>
          <w:szCs w:val="24"/>
        </w:rPr>
      </w:pPr>
      <w:r w:rsidRPr="00660883">
        <w:rPr>
          <w:rFonts w:asciiTheme="majorHAnsi" w:hAnsiTheme="majorHAnsi"/>
          <w:sz w:val="24"/>
          <w:szCs w:val="24"/>
        </w:rPr>
        <w:t>1300 123 456</w:t>
      </w:r>
    </w:p>
    <w:p w14:paraId="16661B57" w14:textId="77777777" w:rsidR="00824109" w:rsidRPr="00660883" w:rsidRDefault="00824109" w:rsidP="00824109">
      <w:pPr>
        <w:rPr>
          <w:rFonts w:asciiTheme="majorHAnsi" w:hAnsiTheme="majorHAnsi"/>
          <w:sz w:val="24"/>
          <w:szCs w:val="24"/>
        </w:rPr>
      </w:pPr>
    </w:p>
    <w:p w14:paraId="0A55C7EF" w14:textId="77777777" w:rsidR="00824109" w:rsidRPr="00660883" w:rsidRDefault="00824109" w:rsidP="00824109">
      <w:pPr>
        <w:rPr>
          <w:rFonts w:asciiTheme="majorHAnsi" w:hAnsiTheme="majorHAnsi"/>
          <w:sz w:val="24"/>
          <w:szCs w:val="24"/>
        </w:rPr>
      </w:pPr>
      <w:r w:rsidRPr="00660883">
        <w:rPr>
          <w:rFonts w:asciiTheme="majorHAnsi" w:hAnsiTheme="majorHAnsi"/>
          <w:sz w:val="24"/>
          <w:szCs w:val="24"/>
        </w:rPr>
        <w:t>Email</w:t>
      </w:r>
    </w:p>
    <w:p w14:paraId="7ADE35B0" w14:textId="035F2A45" w:rsidR="00586B3F" w:rsidRPr="00660883" w:rsidRDefault="006011EA" w:rsidP="00824109">
      <w:pPr>
        <w:rPr>
          <w:rFonts w:asciiTheme="majorHAnsi" w:hAnsiTheme="majorHAnsi"/>
          <w:sz w:val="24"/>
          <w:szCs w:val="24"/>
        </w:rPr>
      </w:pPr>
      <w:hyperlink r:id="rId8" w:history="1">
        <w:r w:rsidR="0077275C" w:rsidRPr="00975841">
          <w:rPr>
            <w:rStyle w:val="Hyperlink"/>
            <w:rFonts w:asciiTheme="majorHAnsi" w:hAnsiTheme="majorHAnsi"/>
            <w:sz w:val="24"/>
            <w:szCs w:val="24"/>
          </w:rPr>
          <w:t>sales@willowbrook.com.au</w:t>
        </w:r>
      </w:hyperlink>
    </w:p>
    <w:p w14:paraId="624436CA" w14:textId="7CAA2A83" w:rsidR="00824109" w:rsidRPr="00660883" w:rsidRDefault="00824109" w:rsidP="00824109">
      <w:pPr>
        <w:rPr>
          <w:rFonts w:asciiTheme="majorHAnsi" w:hAnsiTheme="majorHAnsi"/>
          <w:sz w:val="24"/>
          <w:szCs w:val="24"/>
        </w:rPr>
      </w:pPr>
    </w:p>
    <w:p w14:paraId="272DD6FB" w14:textId="7F070034" w:rsidR="00824109" w:rsidRPr="00660883" w:rsidRDefault="00824109" w:rsidP="00824109">
      <w:pPr>
        <w:rPr>
          <w:rFonts w:asciiTheme="majorHAnsi" w:hAnsiTheme="majorHAnsi"/>
          <w:sz w:val="24"/>
          <w:szCs w:val="24"/>
        </w:rPr>
      </w:pPr>
      <w:r w:rsidRPr="00660883">
        <w:rPr>
          <w:rFonts w:asciiTheme="majorHAnsi" w:hAnsiTheme="majorHAnsi"/>
          <w:sz w:val="24"/>
          <w:szCs w:val="24"/>
        </w:rPr>
        <w:t>Address</w:t>
      </w:r>
    </w:p>
    <w:p w14:paraId="231560D0" w14:textId="7ABF96EB" w:rsidR="00824109" w:rsidRPr="00660883" w:rsidRDefault="0077275C" w:rsidP="0082410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100</w:t>
      </w:r>
      <w:r w:rsidR="00824109" w:rsidRPr="00660883">
        <w:rPr>
          <w:rFonts w:asciiTheme="majorHAnsi" w:hAnsiTheme="majorHAnsi"/>
          <w:sz w:val="24"/>
          <w:szCs w:val="24"/>
        </w:rPr>
        <w:t xml:space="preserve"> Andrew Rd</w:t>
      </w:r>
    </w:p>
    <w:p w14:paraId="062FC410" w14:textId="77777777" w:rsidR="00824109" w:rsidRPr="00660883" w:rsidRDefault="00824109" w:rsidP="00824109">
      <w:pPr>
        <w:rPr>
          <w:rFonts w:asciiTheme="majorHAnsi" w:hAnsiTheme="majorHAnsi"/>
          <w:sz w:val="24"/>
          <w:szCs w:val="24"/>
        </w:rPr>
      </w:pPr>
      <w:r w:rsidRPr="00660883">
        <w:rPr>
          <w:rFonts w:asciiTheme="majorHAnsi" w:hAnsiTheme="majorHAnsi"/>
          <w:sz w:val="24"/>
          <w:szCs w:val="24"/>
        </w:rPr>
        <w:t>Greenbank</w:t>
      </w:r>
    </w:p>
    <w:p w14:paraId="69838A8F" w14:textId="71814BA3" w:rsidR="00DA789C" w:rsidRPr="00660883" w:rsidRDefault="00824109" w:rsidP="00824109">
      <w:pPr>
        <w:rPr>
          <w:rFonts w:asciiTheme="majorHAnsi" w:hAnsiTheme="majorHAnsi"/>
          <w:sz w:val="24"/>
          <w:szCs w:val="24"/>
        </w:rPr>
      </w:pPr>
      <w:r w:rsidRPr="00660883">
        <w:rPr>
          <w:rFonts w:asciiTheme="majorHAnsi" w:hAnsiTheme="majorHAnsi"/>
          <w:sz w:val="24"/>
          <w:szCs w:val="24"/>
        </w:rPr>
        <w:t>QLD 4124</w:t>
      </w:r>
    </w:p>
    <w:p w14:paraId="0AEA0D7E" w14:textId="08AC2F67" w:rsidR="007A15CB" w:rsidRDefault="007A15CB">
      <w:pPr>
        <w:rPr>
          <w:rFonts w:asciiTheme="majorHAnsi" w:hAnsiTheme="majorHAnsi"/>
          <w:sz w:val="24"/>
          <w:szCs w:val="24"/>
        </w:rPr>
      </w:pPr>
    </w:p>
    <w:p w14:paraId="431F68BC" w14:textId="778F982A" w:rsidR="004A31A5" w:rsidRDefault="006279E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Working with some of Australia’s leading brands</w:t>
      </w:r>
    </w:p>
    <w:p w14:paraId="5ACD7EE4" w14:textId="1889D682" w:rsidR="006279E0" w:rsidRDefault="006279E0">
      <w:pPr>
        <w:rPr>
          <w:rFonts w:asciiTheme="majorHAnsi" w:hAnsiTheme="majorHAnsi"/>
          <w:sz w:val="24"/>
          <w:szCs w:val="24"/>
        </w:rPr>
      </w:pPr>
    </w:p>
    <w:p w14:paraId="7AF6FF5B" w14:textId="302C149B" w:rsidR="006279E0" w:rsidRPr="00660883" w:rsidRDefault="006279E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Put brand logo’s in as per </w:t>
      </w:r>
      <w:proofErr w:type="spellStart"/>
      <w:r>
        <w:rPr>
          <w:rFonts w:asciiTheme="majorHAnsi" w:hAnsiTheme="majorHAnsi"/>
          <w:sz w:val="24"/>
          <w:szCs w:val="24"/>
        </w:rPr>
        <w:t>lilybrook</w:t>
      </w:r>
      <w:proofErr w:type="spellEnd"/>
      <w:r>
        <w:rPr>
          <w:rFonts w:asciiTheme="majorHAnsi" w:hAnsiTheme="majorHAnsi"/>
          <w:sz w:val="24"/>
          <w:szCs w:val="24"/>
        </w:rPr>
        <w:t xml:space="preserve"> brochure</w:t>
      </w:r>
    </w:p>
    <w:sectPr w:rsidR="006279E0" w:rsidRPr="00660883" w:rsidSect="00DA789C">
      <w:headerReference w:type="default" r:id="rId9"/>
      <w:footerReference w:type="default" r:id="rId10"/>
      <w:type w:val="continuous"/>
      <w:pgSz w:w="11910" w:h="16840"/>
      <w:pgMar w:top="720" w:right="1134" w:bottom="720" w:left="1134" w:header="720" w:footer="720" w:gutter="0"/>
      <w:cols w:space="1437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34DF08" w14:textId="77777777" w:rsidR="000214EE" w:rsidRDefault="000214EE">
      <w:r>
        <w:separator/>
      </w:r>
    </w:p>
  </w:endnote>
  <w:endnote w:type="continuationSeparator" w:id="0">
    <w:p w14:paraId="64D89CA1" w14:textId="77777777" w:rsidR="000214EE" w:rsidRDefault="0002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itor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useo Sans 300">
    <w:altName w:val="Calibri"/>
    <w:charset w:val="00"/>
    <w:family w:val="moder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pa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uropa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F46C9" w14:textId="77777777" w:rsidR="0028231B" w:rsidRDefault="00CB49E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13176" behindDoc="1" locked="0" layoutInCell="1" allowOverlap="1" wp14:anchorId="506F987A" wp14:editId="643954EA">
              <wp:simplePos x="0" y="0"/>
              <wp:positionH relativeFrom="page">
                <wp:posOffset>417195</wp:posOffset>
              </wp:positionH>
              <wp:positionV relativeFrom="page">
                <wp:posOffset>10160635</wp:posOffset>
              </wp:positionV>
              <wp:extent cx="1021715" cy="1320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2171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B1A0CA" w14:textId="77777777" w:rsidR="0028231B" w:rsidRDefault="005932B8">
                          <w:pPr>
                            <w:spacing w:before="15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color w:val="231F20"/>
                              <w:sz w:val="14"/>
                            </w:rPr>
                            <w:t>Standout Place Appeal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F98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2.85pt;margin-top:800.05pt;width:80.45pt;height:10.4pt;z-index:-3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" filled="f" stroked="f">
              <v:path arrowok="t"/>
              <v:textbox inset="0,0,0,0">
                <w:txbxContent>
                  <w:p w14:paraId="03B1A0CA" w14:textId="77777777" w:rsidR="0028231B" w:rsidRDefault="005932B8">
                    <w:pPr>
                      <w:spacing w:before="15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color w:val="231F20"/>
                        <w:sz w:val="14"/>
                      </w:rPr>
                      <w:t>Standout Place Appeal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0984E" w14:textId="77777777" w:rsidR="000214EE" w:rsidRDefault="000214EE">
      <w:r>
        <w:separator/>
      </w:r>
    </w:p>
  </w:footnote>
  <w:footnote w:type="continuationSeparator" w:id="0">
    <w:p w14:paraId="1A286849" w14:textId="77777777" w:rsidR="000214EE" w:rsidRDefault="0002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89CFA6" w14:textId="2A46E7D6" w:rsidR="0028231B" w:rsidRDefault="0028231B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E342C"/>
    <w:multiLevelType w:val="hybridMultilevel"/>
    <w:tmpl w:val="8E6416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74B6"/>
    <w:multiLevelType w:val="hybridMultilevel"/>
    <w:tmpl w:val="8828EB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07501"/>
    <w:multiLevelType w:val="hybridMultilevel"/>
    <w:tmpl w:val="0F769E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4AC040">
      <w:numFmt w:val="bullet"/>
      <w:lvlText w:val="•"/>
      <w:lvlJc w:val="left"/>
      <w:pPr>
        <w:ind w:left="1440" w:hanging="360"/>
      </w:pPr>
      <w:rPr>
        <w:rFonts w:ascii="Editor-Regular" w:eastAsiaTheme="minorHAnsi" w:hAnsi="Editor-Regular" w:cs="Editor-Regula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A643F"/>
    <w:multiLevelType w:val="hybridMultilevel"/>
    <w:tmpl w:val="13306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1C05"/>
    <w:multiLevelType w:val="hybridMultilevel"/>
    <w:tmpl w:val="3E9AFA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D3AAF"/>
    <w:multiLevelType w:val="multilevel"/>
    <w:tmpl w:val="036CA4F2"/>
    <w:lvl w:ilvl="0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15"/>
        </w:tabs>
        <w:ind w:left="21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35"/>
        </w:tabs>
        <w:ind w:left="28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95"/>
        </w:tabs>
        <w:ind w:left="49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55"/>
        </w:tabs>
        <w:ind w:left="7155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766A71"/>
    <w:multiLevelType w:val="hybridMultilevel"/>
    <w:tmpl w:val="A2E24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F298F"/>
    <w:multiLevelType w:val="hybridMultilevel"/>
    <w:tmpl w:val="044E6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ED21BF"/>
    <w:multiLevelType w:val="hybridMultilevel"/>
    <w:tmpl w:val="84E26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82FBA"/>
    <w:multiLevelType w:val="hybridMultilevel"/>
    <w:tmpl w:val="844A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1B"/>
    <w:rsid w:val="00000D80"/>
    <w:rsid w:val="00014B45"/>
    <w:rsid w:val="000214EE"/>
    <w:rsid w:val="00026FF2"/>
    <w:rsid w:val="0002717E"/>
    <w:rsid w:val="00044A2F"/>
    <w:rsid w:val="00050526"/>
    <w:rsid w:val="00050DC1"/>
    <w:rsid w:val="00066BBE"/>
    <w:rsid w:val="0007338F"/>
    <w:rsid w:val="00074141"/>
    <w:rsid w:val="000979AE"/>
    <w:rsid w:val="000A1ECA"/>
    <w:rsid w:val="000B47D2"/>
    <w:rsid w:val="000C528A"/>
    <w:rsid w:val="000E754D"/>
    <w:rsid w:val="000F1A46"/>
    <w:rsid w:val="00126537"/>
    <w:rsid w:val="00126B5D"/>
    <w:rsid w:val="00151CC7"/>
    <w:rsid w:val="00152DC0"/>
    <w:rsid w:val="00166A02"/>
    <w:rsid w:val="00186579"/>
    <w:rsid w:val="0019658D"/>
    <w:rsid w:val="001A4E04"/>
    <w:rsid w:val="001A4E8A"/>
    <w:rsid w:val="001B358F"/>
    <w:rsid w:val="001C5F61"/>
    <w:rsid w:val="001F3590"/>
    <w:rsid w:val="001F53BA"/>
    <w:rsid w:val="002035EE"/>
    <w:rsid w:val="00206EE4"/>
    <w:rsid w:val="00223C3D"/>
    <w:rsid w:val="00270D83"/>
    <w:rsid w:val="0028231B"/>
    <w:rsid w:val="002A6407"/>
    <w:rsid w:val="002B4724"/>
    <w:rsid w:val="002B6FBB"/>
    <w:rsid w:val="002D2CE0"/>
    <w:rsid w:val="002E0F22"/>
    <w:rsid w:val="002F1FFB"/>
    <w:rsid w:val="00302642"/>
    <w:rsid w:val="00303231"/>
    <w:rsid w:val="00307187"/>
    <w:rsid w:val="003310AE"/>
    <w:rsid w:val="00371797"/>
    <w:rsid w:val="003A2718"/>
    <w:rsid w:val="003A637B"/>
    <w:rsid w:val="003E072F"/>
    <w:rsid w:val="003F5539"/>
    <w:rsid w:val="00433BE9"/>
    <w:rsid w:val="00445810"/>
    <w:rsid w:val="00447E40"/>
    <w:rsid w:val="004519C4"/>
    <w:rsid w:val="00465F9E"/>
    <w:rsid w:val="0047445E"/>
    <w:rsid w:val="00474D25"/>
    <w:rsid w:val="00487F6D"/>
    <w:rsid w:val="004A100A"/>
    <w:rsid w:val="004A31A5"/>
    <w:rsid w:val="004B0737"/>
    <w:rsid w:val="00507418"/>
    <w:rsid w:val="00535213"/>
    <w:rsid w:val="00564B7B"/>
    <w:rsid w:val="00567CDD"/>
    <w:rsid w:val="005723BC"/>
    <w:rsid w:val="00586B3F"/>
    <w:rsid w:val="00586CC4"/>
    <w:rsid w:val="005932B8"/>
    <w:rsid w:val="00593BAD"/>
    <w:rsid w:val="005B3591"/>
    <w:rsid w:val="005B633A"/>
    <w:rsid w:val="005C4998"/>
    <w:rsid w:val="005D0110"/>
    <w:rsid w:val="006011EA"/>
    <w:rsid w:val="00613690"/>
    <w:rsid w:val="006159E8"/>
    <w:rsid w:val="00624F2B"/>
    <w:rsid w:val="006279E0"/>
    <w:rsid w:val="00634C17"/>
    <w:rsid w:val="0063603C"/>
    <w:rsid w:val="00660883"/>
    <w:rsid w:val="00662780"/>
    <w:rsid w:val="0069385F"/>
    <w:rsid w:val="006944DC"/>
    <w:rsid w:val="00703294"/>
    <w:rsid w:val="00710748"/>
    <w:rsid w:val="00724A7B"/>
    <w:rsid w:val="0075479B"/>
    <w:rsid w:val="0077275C"/>
    <w:rsid w:val="00791B5F"/>
    <w:rsid w:val="007A00FF"/>
    <w:rsid w:val="007A15CB"/>
    <w:rsid w:val="007A4EDA"/>
    <w:rsid w:val="007B5B69"/>
    <w:rsid w:val="007C64B9"/>
    <w:rsid w:val="00824109"/>
    <w:rsid w:val="0082714E"/>
    <w:rsid w:val="00842283"/>
    <w:rsid w:val="00857B0A"/>
    <w:rsid w:val="00860AA3"/>
    <w:rsid w:val="00881A4D"/>
    <w:rsid w:val="00883C09"/>
    <w:rsid w:val="00896192"/>
    <w:rsid w:val="008963D8"/>
    <w:rsid w:val="008B6120"/>
    <w:rsid w:val="008D0959"/>
    <w:rsid w:val="008E0440"/>
    <w:rsid w:val="008F57FD"/>
    <w:rsid w:val="008F6A6B"/>
    <w:rsid w:val="009402BF"/>
    <w:rsid w:val="009576F2"/>
    <w:rsid w:val="0097301C"/>
    <w:rsid w:val="00997540"/>
    <w:rsid w:val="009B630B"/>
    <w:rsid w:val="009C792D"/>
    <w:rsid w:val="009E5918"/>
    <w:rsid w:val="009E7324"/>
    <w:rsid w:val="00A00042"/>
    <w:rsid w:val="00A00D1D"/>
    <w:rsid w:val="00A027DE"/>
    <w:rsid w:val="00A33758"/>
    <w:rsid w:val="00A46898"/>
    <w:rsid w:val="00A54133"/>
    <w:rsid w:val="00A573D7"/>
    <w:rsid w:val="00A70541"/>
    <w:rsid w:val="00A74176"/>
    <w:rsid w:val="00A76C65"/>
    <w:rsid w:val="00AA439E"/>
    <w:rsid w:val="00AD127F"/>
    <w:rsid w:val="00AF50B2"/>
    <w:rsid w:val="00B171D7"/>
    <w:rsid w:val="00B22816"/>
    <w:rsid w:val="00B3478C"/>
    <w:rsid w:val="00B34D33"/>
    <w:rsid w:val="00B35BAE"/>
    <w:rsid w:val="00B45796"/>
    <w:rsid w:val="00B66C84"/>
    <w:rsid w:val="00B85D34"/>
    <w:rsid w:val="00BA181A"/>
    <w:rsid w:val="00C017F5"/>
    <w:rsid w:val="00C13D57"/>
    <w:rsid w:val="00C26FB2"/>
    <w:rsid w:val="00C41D07"/>
    <w:rsid w:val="00C67444"/>
    <w:rsid w:val="00C74921"/>
    <w:rsid w:val="00C85765"/>
    <w:rsid w:val="00CA2471"/>
    <w:rsid w:val="00CA5F6F"/>
    <w:rsid w:val="00CB2EBA"/>
    <w:rsid w:val="00CB49ED"/>
    <w:rsid w:val="00D04C0E"/>
    <w:rsid w:val="00D47D64"/>
    <w:rsid w:val="00D501D7"/>
    <w:rsid w:val="00D86494"/>
    <w:rsid w:val="00DA789C"/>
    <w:rsid w:val="00DB7D5B"/>
    <w:rsid w:val="00E22F08"/>
    <w:rsid w:val="00E47C93"/>
    <w:rsid w:val="00E52964"/>
    <w:rsid w:val="00E76819"/>
    <w:rsid w:val="00E86703"/>
    <w:rsid w:val="00EB1F26"/>
    <w:rsid w:val="00ED578A"/>
    <w:rsid w:val="00ED7F20"/>
    <w:rsid w:val="00EF36CB"/>
    <w:rsid w:val="00F06D5B"/>
    <w:rsid w:val="00F2343D"/>
    <w:rsid w:val="00F53708"/>
    <w:rsid w:val="00F62504"/>
    <w:rsid w:val="00F82944"/>
    <w:rsid w:val="00F86EAA"/>
    <w:rsid w:val="00F91919"/>
    <w:rsid w:val="00F91B4C"/>
    <w:rsid w:val="00F93179"/>
    <w:rsid w:val="00F94E7F"/>
    <w:rsid w:val="00FA21F2"/>
    <w:rsid w:val="00FC61FB"/>
    <w:rsid w:val="00FC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257375"/>
  <w15:docId w15:val="{DD157757-E2F9-B64F-ACB5-A33AD32E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useo Sans 300" w:eastAsia="Museo Sans 300" w:hAnsi="Museo Sans 300" w:cs="Museo Sans 3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52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5213"/>
    <w:rPr>
      <w:rFonts w:ascii="Museo Sans 300" w:eastAsia="Museo Sans 300" w:hAnsi="Museo Sans 300" w:cs="Museo Sans 30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352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5213"/>
    <w:rPr>
      <w:rFonts w:ascii="Museo Sans 300" w:eastAsia="Museo Sans 300" w:hAnsi="Museo Sans 300" w:cs="Museo Sans 300"/>
      <w:lang w:bidi="en-US"/>
    </w:rPr>
  </w:style>
  <w:style w:type="table" w:styleId="TableGrid">
    <w:name w:val="Table Grid"/>
    <w:basedOn w:val="TableNormal"/>
    <w:uiPriority w:val="39"/>
    <w:rsid w:val="00535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5B6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bidi="ar-SA"/>
    </w:rPr>
  </w:style>
  <w:style w:type="character" w:styleId="Hyperlink">
    <w:name w:val="Hyperlink"/>
    <w:basedOn w:val="DefaultParagraphFont"/>
    <w:uiPriority w:val="99"/>
    <w:unhideWhenUsed/>
    <w:rsid w:val="008241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1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8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06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1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8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78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637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3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7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willowbrook.com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F0E00-25A3-4DDE-9A09-776AFCA7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Grant</cp:lastModifiedBy>
  <cp:revision>2</cp:revision>
  <cp:lastPrinted>2019-06-07T00:27:00Z</cp:lastPrinted>
  <dcterms:created xsi:type="dcterms:W3CDTF">2020-10-21T01:47:00Z</dcterms:created>
  <dcterms:modified xsi:type="dcterms:W3CDTF">2020-10-21T01:47:00Z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2019-05-22T00:00:00Z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2019-06-04T00:00:00Z</vt:filetime>
  </property>
</Properties>
</file>