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7E2" w:rsidRDefault="00AC6E28">
      <w:pPr>
        <w:jc w:val="both"/>
      </w:pPr>
      <w:bookmarkStart w:id="0" w:name="_GoBack"/>
      <w:bookmarkEnd w:id="0"/>
      <w:r>
        <w:t xml:space="preserve">La Covid-19 está suponiendo un reto para el sector distribución, que ha tenido que adaptarse a los nuevos hábitos de consumo. Muchas empresas se han enfrentado a retos logísticos tanto por roturas de stock como por un incremento nunca visto de su </w:t>
      </w:r>
      <w:proofErr w:type="spellStart"/>
      <w:r>
        <w:t>eCommerce</w:t>
      </w:r>
      <w:proofErr w:type="spellEnd"/>
      <w:r>
        <w:t xml:space="preserve">. </w:t>
      </w:r>
    </w:p>
    <w:p w:rsidR="00E117E2" w:rsidRDefault="00E117E2">
      <w:pPr>
        <w:jc w:val="both"/>
      </w:pPr>
    </w:p>
    <w:p w:rsidR="00E117E2" w:rsidRDefault="00AC6E28">
      <w:pPr>
        <w:jc w:val="both"/>
      </w:pPr>
      <w:r>
        <w:t xml:space="preserve">Aquellos que han tenido una </w:t>
      </w:r>
      <w:r>
        <w:rPr>
          <w:b/>
        </w:rPr>
        <w:t>infraestructura tecnológica ágil y flexible</w:t>
      </w:r>
      <w:r>
        <w:rPr>
          <w:i/>
        </w:rPr>
        <w:t xml:space="preserve"> </w:t>
      </w:r>
      <w:r>
        <w:t xml:space="preserve">han respondido mucho mejor que sus competidores, pudiendo adaptar sus procesos. </w:t>
      </w:r>
    </w:p>
    <w:p w:rsidR="00E117E2" w:rsidRDefault="00E117E2">
      <w:pPr>
        <w:jc w:val="both"/>
      </w:pPr>
    </w:p>
    <w:p w:rsidR="00E117E2" w:rsidRDefault="00AC6E28">
      <w:pPr>
        <w:jc w:val="both"/>
        <w:rPr>
          <w:b/>
        </w:rPr>
      </w:pPr>
      <w:r>
        <w:t xml:space="preserve">En </w:t>
      </w:r>
      <w:proofErr w:type="spellStart"/>
      <w:r>
        <w:t>Intelligence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 te ayudamos a preparar tu infraestructura, modernizar tus aplicaciones, y </w:t>
      </w:r>
      <w:r>
        <w:t>conocer mejor al nuevo consumidor utilizando las capacidades y la innovación de Google Cloud.</w:t>
      </w:r>
      <w:r>
        <w:rPr>
          <w:i/>
        </w:rPr>
        <w:t xml:space="preserve">  </w:t>
      </w:r>
      <w:r>
        <w:rPr>
          <w:b/>
          <w:color w:val="202124"/>
          <w:sz w:val="21"/>
          <w:szCs w:val="21"/>
          <w:shd w:val="clear" w:color="auto" w:fill="F8F9FA"/>
        </w:rPr>
        <w:t xml:space="preserve">Contamos ya con más de diez años de experiencia en los que empresas líderes del sector como DIA, Grupo Cortefiel, Pepe </w:t>
      </w:r>
      <w:proofErr w:type="spellStart"/>
      <w:r>
        <w:rPr>
          <w:b/>
          <w:color w:val="202124"/>
          <w:sz w:val="21"/>
          <w:szCs w:val="21"/>
          <w:shd w:val="clear" w:color="auto" w:fill="F8F9FA"/>
        </w:rPr>
        <w:t>Jeans</w:t>
      </w:r>
      <w:proofErr w:type="spellEnd"/>
      <w:r>
        <w:rPr>
          <w:b/>
          <w:color w:val="202124"/>
          <w:sz w:val="21"/>
          <w:szCs w:val="21"/>
          <w:shd w:val="clear" w:color="auto" w:fill="F8F9FA"/>
        </w:rPr>
        <w:t xml:space="preserve">, </w:t>
      </w:r>
      <w:proofErr w:type="spellStart"/>
      <w:r>
        <w:rPr>
          <w:b/>
          <w:color w:val="202124"/>
          <w:sz w:val="21"/>
          <w:szCs w:val="21"/>
          <w:shd w:val="clear" w:color="auto" w:fill="F8F9FA"/>
        </w:rPr>
        <w:t>Privalia</w:t>
      </w:r>
      <w:proofErr w:type="spellEnd"/>
      <w:r>
        <w:rPr>
          <w:b/>
          <w:color w:val="202124"/>
          <w:sz w:val="21"/>
          <w:szCs w:val="21"/>
          <w:shd w:val="clear" w:color="auto" w:fill="F8F9FA"/>
        </w:rPr>
        <w:t xml:space="preserve">, Camper, </w:t>
      </w:r>
      <w:proofErr w:type="spellStart"/>
      <w:r>
        <w:rPr>
          <w:b/>
          <w:color w:val="202124"/>
          <w:sz w:val="21"/>
          <w:szCs w:val="21"/>
          <w:shd w:val="clear" w:color="auto" w:fill="F8F9FA"/>
        </w:rPr>
        <w:t>Dinosol</w:t>
      </w:r>
      <w:proofErr w:type="spellEnd"/>
      <w:r>
        <w:rPr>
          <w:b/>
          <w:color w:val="202124"/>
          <w:sz w:val="21"/>
          <w:szCs w:val="21"/>
          <w:shd w:val="clear" w:color="auto" w:fill="F8F9FA"/>
        </w:rPr>
        <w:t>, Uno de 5</w:t>
      </w:r>
      <w:r>
        <w:rPr>
          <w:b/>
          <w:color w:val="202124"/>
          <w:sz w:val="21"/>
          <w:szCs w:val="21"/>
          <w:shd w:val="clear" w:color="auto" w:fill="F8F9FA"/>
        </w:rPr>
        <w:t xml:space="preserve">0 o </w:t>
      </w:r>
      <w:proofErr w:type="spellStart"/>
      <w:r>
        <w:rPr>
          <w:b/>
          <w:color w:val="202124"/>
          <w:sz w:val="21"/>
          <w:szCs w:val="21"/>
          <w:shd w:val="clear" w:color="auto" w:fill="F8F9FA"/>
        </w:rPr>
        <w:t>Froiz</w:t>
      </w:r>
      <w:proofErr w:type="spellEnd"/>
      <w:r>
        <w:rPr>
          <w:b/>
          <w:color w:val="202124"/>
          <w:sz w:val="21"/>
          <w:szCs w:val="21"/>
          <w:shd w:val="clear" w:color="auto" w:fill="F8F9FA"/>
        </w:rPr>
        <w:t xml:space="preserve"> han confiado en nosotros.</w:t>
      </w:r>
    </w:p>
    <w:p w:rsidR="00E117E2" w:rsidRDefault="00E117E2">
      <w:pPr>
        <w:jc w:val="both"/>
        <w:rPr>
          <w:b/>
          <w:i/>
        </w:rPr>
      </w:pPr>
    </w:p>
    <w:p w:rsidR="00E117E2" w:rsidRDefault="00E117E2">
      <w:pPr>
        <w:jc w:val="both"/>
      </w:pPr>
    </w:p>
    <w:p w:rsidR="00E117E2" w:rsidRDefault="00AC6E28">
      <w:pPr>
        <w:pStyle w:val="Ttulo3"/>
        <w:jc w:val="both"/>
      </w:pPr>
      <w:bookmarkStart w:id="1" w:name="_5yvzbg8p1736" w:colFirst="0" w:colLast="0"/>
      <w:bookmarkEnd w:id="1"/>
      <w:r>
        <w:rPr>
          <w:b/>
        </w:rPr>
        <w:t xml:space="preserve">Colaboración Empresarial </w:t>
      </w:r>
      <w:r>
        <w:t>Mejora de los procesos internos de colaboración y comunicación, ante el reto del teletrabajo</w:t>
      </w:r>
    </w:p>
    <w:p w:rsidR="00E117E2" w:rsidRDefault="00AC6E28">
      <w:pPr>
        <w:numPr>
          <w:ilvl w:val="0"/>
          <w:numId w:val="3"/>
        </w:numPr>
        <w:jc w:val="both"/>
      </w:pPr>
      <w:r>
        <w:t xml:space="preserve">Planificación y control desde las oficinas centrales de la actividad semanal de los jefes de tienda </w:t>
      </w:r>
      <w:r>
        <w:t xml:space="preserve">(Figura 1). </w:t>
      </w:r>
    </w:p>
    <w:p w:rsidR="00E117E2" w:rsidRDefault="00AC6E28">
      <w:pPr>
        <w:numPr>
          <w:ilvl w:val="0"/>
          <w:numId w:val="3"/>
        </w:numPr>
        <w:jc w:val="both"/>
      </w:pPr>
      <w:r>
        <w:rPr>
          <w:b/>
        </w:rPr>
        <w:t>Control y seguimiento</w:t>
      </w:r>
      <w:r>
        <w:t xml:space="preserve"> de calidad de </w:t>
      </w:r>
      <w:r>
        <w:rPr>
          <w:b/>
        </w:rPr>
        <w:t>productos perecederos</w:t>
      </w:r>
      <w:r>
        <w:t>.</w:t>
      </w:r>
    </w:p>
    <w:p w:rsidR="00E117E2" w:rsidRDefault="00AC6E28">
      <w:pPr>
        <w:numPr>
          <w:ilvl w:val="0"/>
          <w:numId w:val="3"/>
        </w:numPr>
        <w:jc w:val="both"/>
      </w:pPr>
      <w:r>
        <w:t xml:space="preserve">Flujos de aprobación de las promociones en el </w:t>
      </w:r>
      <w:proofErr w:type="spellStart"/>
      <w:r>
        <w:t>eCommerce</w:t>
      </w:r>
      <w:proofErr w:type="spellEnd"/>
      <w:r>
        <w:t>.</w:t>
      </w:r>
    </w:p>
    <w:p w:rsidR="00E117E2" w:rsidRDefault="00AC6E28">
      <w:pPr>
        <w:jc w:val="both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5148263" cy="2710962"/>
            <wp:effectExtent l="0" t="0" r="0" b="0"/>
            <wp:wrapSquare wrapText="bothSides" distT="114300" distB="114300" distL="114300" distR="11430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8263" cy="2710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</w:pPr>
    </w:p>
    <w:p w:rsidR="00E117E2" w:rsidRDefault="00E117E2">
      <w:pPr>
        <w:jc w:val="both"/>
        <w:rPr>
          <w:b/>
        </w:rPr>
      </w:pPr>
    </w:p>
    <w:p w:rsidR="00E117E2" w:rsidRDefault="00E117E2">
      <w:pPr>
        <w:pStyle w:val="Ttulo3"/>
        <w:jc w:val="both"/>
      </w:pPr>
    </w:p>
    <w:p w:rsidR="00E117E2" w:rsidRDefault="00AC6E28">
      <w:pPr>
        <w:pStyle w:val="Ttulo3"/>
        <w:jc w:val="both"/>
      </w:pPr>
      <w:bookmarkStart w:id="2" w:name="_lgt9pbjxtbk4" w:colFirst="0" w:colLast="0"/>
      <w:bookmarkEnd w:id="2"/>
      <w:r>
        <w:rPr>
          <w:b/>
        </w:rPr>
        <w:t>Analítica Avanzada</w:t>
      </w:r>
      <w:r>
        <w:t xml:space="preserve"> Conoce a tu nuevo cliente multicanal “confinado” y mejora tu ratio de conversión de tus clientes digitales. </w:t>
      </w:r>
    </w:p>
    <w:p w:rsidR="00E117E2" w:rsidRDefault="00E117E2">
      <w:pPr>
        <w:jc w:val="both"/>
      </w:pPr>
    </w:p>
    <w:p w:rsidR="00E117E2" w:rsidRDefault="00AC6E28">
      <w:pPr>
        <w:numPr>
          <w:ilvl w:val="0"/>
          <w:numId w:val="5"/>
        </w:numPr>
        <w:jc w:val="both"/>
      </w:pPr>
      <w:r>
        <w:t xml:space="preserve">Analiza y entiende el comportamiento de los visitantes de tu página web antes de una conversión o abandono del carrito. </w:t>
      </w:r>
    </w:p>
    <w:p w:rsidR="00E117E2" w:rsidRDefault="00AC6E28">
      <w:pPr>
        <w:numPr>
          <w:ilvl w:val="0"/>
          <w:numId w:val="5"/>
        </w:numPr>
        <w:jc w:val="both"/>
      </w:pPr>
      <w:r>
        <w:lastRenderedPageBreak/>
        <w:t>Lleva al siguiente nivel</w:t>
      </w:r>
      <w:r>
        <w:t xml:space="preserve"> tus análisis basados en Google </w:t>
      </w:r>
      <w:proofErr w:type="spellStart"/>
      <w:r>
        <w:t>Analytics</w:t>
      </w:r>
      <w:proofErr w:type="spellEnd"/>
    </w:p>
    <w:p w:rsidR="00E117E2" w:rsidRDefault="00AC6E28">
      <w:pPr>
        <w:numPr>
          <w:ilvl w:val="0"/>
          <w:numId w:val="5"/>
        </w:numPr>
        <w:jc w:val="both"/>
      </w:pPr>
      <w:r>
        <w:t xml:space="preserve">Consigue una Visión 360 de tus clientes uniendo información de diferentes fuentes: Google </w:t>
      </w:r>
      <w:proofErr w:type="spellStart"/>
      <w:r>
        <w:t>Analytics</w:t>
      </w:r>
      <w:proofErr w:type="spellEnd"/>
      <w:r>
        <w:t xml:space="preserve">, </w:t>
      </w:r>
      <w:proofErr w:type="spellStart"/>
      <w:r>
        <w:t>Hubspot</w:t>
      </w:r>
      <w:proofErr w:type="spellEnd"/>
      <w:r>
        <w:t xml:space="preserve">, </w:t>
      </w:r>
      <w:proofErr w:type="spellStart"/>
      <w:r>
        <w:t>Salesforce</w:t>
      </w:r>
      <w:proofErr w:type="spellEnd"/>
      <w:r>
        <w:t>, etc.</w:t>
      </w:r>
    </w:p>
    <w:p w:rsidR="00E117E2" w:rsidRDefault="00AC6E28">
      <w:pPr>
        <w:numPr>
          <w:ilvl w:val="0"/>
          <w:numId w:val="5"/>
        </w:numPr>
        <w:jc w:val="both"/>
      </w:pPr>
      <w:r>
        <w:t>Utiliza el aprendizaje automático de Google para ofrecer recomendaciones personalizadas</w:t>
      </w:r>
      <w:r>
        <w:t xml:space="preserve"> a tus clientes según sus gustos y preferencias. </w:t>
      </w:r>
    </w:p>
    <w:p w:rsidR="00E117E2" w:rsidRDefault="00E117E2">
      <w:pPr>
        <w:ind w:left="1440"/>
        <w:jc w:val="both"/>
      </w:pPr>
    </w:p>
    <w:p w:rsidR="00E117E2" w:rsidRDefault="00AC6E28">
      <w:pPr>
        <w:jc w:val="both"/>
      </w:pPr>
      <w:r>
        <w:rPr>
          <w:noProof/>
        </w:rPr>
        <w:drawing>
          <wp:inline distT="114300" distB="114300" distL="114300" distR="114300">
            <wp:extent cx="5731200" cy="3086100"/>
            <wp:effectExtent l="0" t="0" r="0" b="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7E2" w:rsidRDefault="00E117E2">
      <w:pPr>
        <w:jc w:val="both"/>
      </w:pPr>
    </w:p>
    <w:p w:rsidR="00E117E2" w:rsidRDefault="00AC6E28">
      <w:pPr>
        <w:jc w:val="both"/>
      </w:pPr>
      <w:r>
        <w:t xml:space="preserve">Despreocúpate del crecimiento de los datos. Aprovecha la escalabilidad, flexibilidad y el coste de Google Cloud para dedicarte sólo al análisis y la acción. </w:t>
      </w:r>
    </w:p>
    <w:p w:rsidR="00E117E2" w:rsidRDefault="00AC6E28">
      <w:pPr>
        <w:jc w:val="both"/>
      </w:pPr>
      <w:r>
        <w:rPr>
          <w:b/>
        </w:rPr>
        <w:t xml:space="preserve">Llevamos tu Data Lake y Data </w:t>
      </w:r>
      <w:proofErr w:type="spellStart"/>
      <w:r>
        <w:rPr>
          <w:b/>
        </w:rPr>
        <w:t>Warehouse</w:t>
      </w:r>
      <w:proofErr w:type="spellEnd"/>
      <w:r>
        <w:rPr>
          <w:b/>
        </w:rPr>
        <w:t xml:space="preserve"> a la </w:t>
      </w:r>
      <w:r>
        <w:rPr>
          <w:b/>
        </w:rPr>
        <w:t>nube de Google</w:t>
      </w:r>
      <w:r>
        <w:rPr>
          <w:b/>
          <w:i/>
        </w:rPr>
        <w:t>.</w:t>
      </w:r>
    </w:p>
    <w:p w:rsidR="00E117E2" w:rsidRDefault="00AC6E28">
      <w:pPr>
        <w:numPr>
          <w:ilvl w:val="0"/>
          <w:numId w:val="8"/>
        </w:numPr>
        <w:jc w:val="both"/>
      </w:pPr>
      <w:r>
        <w:t>Disfruta una solución “</w:t>
      </w:r>
      <w:proofErr w:type="spellStart"/>
      <w:r>
        <w:t>End</w:t>
      </w:r>
      <w:proofErr w:type="spellEnd"/>
      <w:r>
        <w:t xml:space="preserve"> to </w:t>
      </w:r>
      <w:proofErr w:type="spellStart"/>
      <w:r>
        <w:t>End</w:t>
      </w:r>
      <w:proofErr w:type="spellEnd"/>
      <w:r>
        <w:t xml:space="preserve">” personalizada a las necesidades de tu organización. </w:t>
      </w:r>
    </w:p>
    <w:p w:rsidR="00E117E2" w:rsidRDefault="00AC6E28">
      <w:pPr>
        <w:numPr>
          <w:ilvl w:val="0"/>
          <w:numId w:val="8"/>
        </w:numPr>
        <w:jc w:val="both"/>
      </w:pPr>
      <w:r>
        <w:t xml:space="preserve">Ten una visión 360º de tu negocio, y toma decisiones con análisis en tiempo real. </w:t>
      </w:r>
    </w:p>
    <w:p w:rsidR="00E117E2" w:rsidRDefault="00AC6E28">
      <w:pPr>
        <w:numPr>
          <w:ilvl w:val="0"/>
          <w:numId w:val="8"/>
        </w:numPr>
        <w:jc w:val="both"/>
      </w:pPr>
      <w:r>
        <w:t xml:space="preserve">Dispón de arquitecturas escalables y seguras con Google Cloud </w:t>
      </w:r>
      <w:proofErr w:type="spellStart"/>
      <w:r>
        <w:t>Platfor</w:t>
      </w:r>
      <w:r>
        <w:t>m</w:t>
      </w:r>
      <w:proofErr w:type="spellEnd"/>
      <w:r>
        <w:t xml:space="preserve"> (GCP). </w:t>
      </w:r>
    </w:p>
    <w:p w:rsidR="00E117E2" w:rsidRDefault="00AC6E28">
      <w:pPr>
        <w:numPr>
          <w:ilvl w:val="0"/>
          <w:numId w:val="8"/>
        </w:numPr>
        <w:jc w:val="both"/>
      </w:pPr>
      <w:r>
        <w:t xml:space="preserve">Incorpora o analiza fuentes de datos de otras nubes y de tus entornos </w:t>
      </w:r>
      <w:proofErr w:type="spellStart"/>
      <w:r>
        <w:t>on</w:t>
      </w:r>
      <w:proofErr w:type="spellEnd"/>
      <w:r>
        <w:t xml:space="preserve"> </w:t>
      </w:r>
      <w:proofErr w:type="spellStart"/>
      <w:r>
        <w:t>premise</w:t>
      </w:r>
      <w:proofErr w:type="spellEnd"/>
      <w:r>
        <w:t xml:space="preserve">. Ahorra costes y asegura la vida del proyecto. </w:t>
      </w:r>
    </w:p>
    <w:p w:rsidR="00E117E2" w:rsidRDefault="00E117E2">
      <w:pPr>
        <w:jc w:val="both"/>
      </w:pPr>
    </w:p>
    <w:p w:rsidR="00E117E2" w:rsidRDefault="00AC6E28">
      <w:pPr>
        <w:jc w:val="both"/>
        <w:rPr>
          <w:b/>
        </w:rPr>
      </w:pPr>
      <w:r>
        <w:rPr>
          <w:b/>
        </w:rPr>
        <w:t xml:space="preserve">Somos expertos en el sector </w:t>
      </w:r>
      <w:proofErr w:type="spellStart"/>
      <w:r>
        <w:rPr>
          <w:b/>
        </w:rPr>
        <w:t>Retail</w:t>
      </w:r>
      <w:proofErr w:type="spellEnd"/>
      <w:r>
        <w:rPr>
          <w:b/>
        </w:rPr>
        <w:t xml:space="preserve"> Aplicamos la mejor alternativa para realizar </w:t>
      </w:r>
      <w:proofErr w:type="spellStart"/>
      <w:r>
        <w:rPr>
          <w:b/>
        </w:rPr>
        <w:t>Advanced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analytics</w:t>
      </w:r>
      <w:proofErr w:type="spellEnd"/>
      <w:r>
        <w:rPr>
          <w:b/>
        </w:rPr>
        <w:t xml:space="preserve">: Data Studio, </w:t>
      </w:r>
      <w:proofErr w:type="spellStart"/>
      <w:r>
        <w:rPr>
          <w:b/>
        </w:rPr>
        <w:t>Loo</w:t>
      </w:r>
      <w:r>
        <w:rPr>
          <w:b/>
        </w:rPr>
        <w:t>ker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Tableau</w:t>
      </w:r>
      <w:proofErr w:type="spellEnd"/>
      <w:r>
        <w:rPr>
          <w:b/>
        </w:rPr>
        <w:t>.</w:t>
      </w:r>
    </w:p>
    <w:p w:rsidR="00E117E2" w:rsidRDefault="00E117E2">
      <w:pPr>
        <w:jc w:val="both"/>
      </w:pPr>
    </w:p>
    <w:p w:rsidR="00E117E2" w:rsidRDefault="00AC6E28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31200" cy="30734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7E2" w:rsidRDefault="00E117E2">
      <w:pPr>
        <w:ind w:left="1440"/>
        <w:jc w:val="both"/>
      </w:pPr>
    </w:p>
    <w:p w:rsidR="00E117E2" w:rsidRDefault="00AC6E28">
      <w:pPr>
        <w:pStyle w:val="Ttulo3"/>
        <w:jc w:val="both"/>
      </w:pPr>
      <w:bookmarkStart w:id="3" w:name="_p4ilk5oje436" w:colFirst="0" w:colLast="0"/>
      <w:bookmarkEnd w:id="3"/>
      <w:r>
        <w:rPr>
          <w:b/>
        </w:rPr>
        <w:t>Atención al cliente</w:t>
      </w:r>
      <w:r>
        <w:t xml:space="preserve"> </w:t>
      </w:r>
    </w:p>
    <w:p w:rsidR="00E117E2" w:rsidRDefault="00AC6E28">
      <w:pPr>
        <w:jc w:val="both"/>
      </w:pPr>
      <w:r>
        <w:t xml:space="preserve">Mejora la atención al cliente con </w:t>
      </w:r>
      <w:proofErr w:type="spellStart"/>
      <w:r>
        <w:t>bots</w:t>
      </w:r>
      <w:proofErr w:type="spellEnd"/>
      <w:r>
        <w:t xml:space="preserve"> en tus webs de </w:t>
      </w:r>
      <w:proofErr w:type="spellStart"/>
      <w:r>
        <w:t>eCommerce</w:t>
      </w:r>
      <w:proofErr w:type="spellEnd"/>
      <w:r>
        <w:t xml:space="preserve">. Nunca ha sido tan fácil y económico contar con un servicio de atención al cliente 24X7 con toda la potencia que te brindan los </w:t>
      </w:r>
      <w:proofErr w:type="spellStart"/>
      <w:r>
        <w:t>Chatbot</w:t>
      </w:r>
      <w:proofErr w:type="spellEnd"/>
      <w:r>
        <w:t xml:space="preserve"> Google.</w:t>
      </w:r>
    </w:p>
    <w:p w:rsidR="00E117E2" w:rsidRDefault="00E117E2">
      <w:pPr>
        <w:jc w:val="both"/>
      </w:pPr>
    </w:p>
    <w:p w:rsidR="00E117E2" w:rsidRDefault="00AC6E28">
      <w:pPr>
        <w:jc w:val="both"/>
      </w:pPr>
      <w:r>
        <w:rPr>
          <w:noProof/>
        </w:rPr>
        <w:drawing>
          <wp:inline distT="114300" distB="114300" distL="114300" distR="114300">
            <wp:extent cx="5731200" cy="30353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7E2" w:rsidRDefault="00AC6E28">
      <w:pPr>
        <w:jc w:val="both"/>
      </w:pPr>
      <w:r>
        <w:rPr>
          <w:noProof/>
        </w:rPr>
        <w:lastRenderedPageBreak/>
        <w:drawing>
          <wp:inline distT="19050" distB="19050" distL="19050" distR="19050">
            <wp:extent cx="2566301" cy="1937925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301" cy="193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17E2" w:rsidRDefault="00E117E2">
      <w:pPr>
        <w:ind w:left="720"/>
        <w:jc w:val="both"/>
      </w:pPr>
    </w:p>
    <w:p w:rsidR="00E117E2" w:rsidRDefault="00E117E2">
      <w:pPr>
        <w:jc w:val="both"/>
      </w:pPr>
    </w:p>
    <w:p w:rsidR="00E117E2" w:rsidRDefault="00AC6E28">
      <w:pPr>
        <w:pStyle w:val="Ttulo3"/>
        <w:jc w:val="both"/>
      </w:pPr>
      <w:bookmarkStart w:id="4" w:name="_5fkmjrp3px5v" w:colFirst="0" w:colLast="0"/>
      <w:bookmarkEnd w:id="4"/>
      <w:r>
        <w:rPr>
          <w:b/>
        </w:rPr>
        <w:t xml:space="preserve">Modernización de tu infraestructura con Google Cloud </w:t>
      </w:r>
      <w:proofErr w:type="spellStart"/>
      <w:r>
        <w:rPr>
          <w:b/>
        </w:rPr>
        <w:t>Platform</w:t>
      </w:r>
      <w:proofErr w:type="spellEnd"/>
      <w:r>
        <w:t>.</w:t>
      </w:r>
    </w:p>
    <w:p w:rsidR="00E117E2" w:rsidRDefault="00E117E2">
      <w:pPr>
        <w:jc w:val="both"/>
      </w:pPr>
    </w:p>
    <w:p w:rsidR="00E117E2" w:rsidRDefault="00AC6E28">
      <w:pPr>
        <w:jc w:val="both"/>
      </w:pPr>
      <w:r>
        <w:t>Optimiza tus aplicaciones empresariales de SAP, e-</w:t>
      </w:r>
      <w:proofErr w:type="spellStart"/>
      <w:r>
        <w:t>commerce</w:t>
      </w:r>
      <w:proofErr w:type="spellEnd"/>
      <w:r>
        <w:t xml:space="preserve">, etc. Utiliza la misma infraestructura que Google: segura, global, de alto rendimiento, rentable, escalable, flexible y en constante </w:t>
      </w:r>
      <w:r>
        <w:t>mejora.</w:t>
      </w:r>
    </w:p>
    <w:p w:rsidR="00E117E2" w:rsidRDefault="00E117E2">
      <w:pPr>
        <w:jc w:val="both"/>
      </w:pPr>
    </w:p>
    <w:p w:rsidR="00E117E2" w:rsidRDefault="00AC6E28">
      <w:pPr>
        <w:jc w:val="both"/>
        <w:rPr>
          <w:b/>
        </w:rPr>
      </w:pPr>
      <w:r>
        <w:t xml:space="preserve">¡Reduce hasta un 60% los gastos operativos de tu migración con Google Cloud </w:t>
      </w:r>
      <w:proofErr w:type="spellStart"/>
      <w:r>
        <w:t>Platform</w:t>
      </w:r>
      <w:proofErr w:type="spellEnd"/>
      <w:r>
        <w:t>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-57149</wp:posOffset>
            </wp:positionH>
            <wp:positionV relativeFrom="paragraph">
              <wp:posOffset>131350</wp:posOffset>
            </wp:positionV>
            <wp:extent cx="3557588" cy="3191191"/>
            <wp:effectExtent l="0" t="0" r="0" b="0"/>
            <wp:wrapSquare wrapText="bothSides" distT="114300" distB="114300" distL="114300" distR="11430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3191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17E2" w:rsidRDefault="00E117E2">
      <w:pPr>
        <w:jc w:val="both"/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AC6E28">
      <w:pPr>
        <w:jc w:val="both"/>
        <w:rPr>
          <w:b/>
          <w:color w:val="FF0000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2209800</wp:posOffset>
            </wp:positionH>
            <wp:positionV relativeFrom="paragraph">
              <wp:posOffset>141112</wp:posOffset>
            </wp:positionV>
            <wp:extent cx="4119915" cy="2107864"/>
            <wp:effectExtent l="0" t="0" r="0" b="0"/>
            <wp:wrapSquare wrapText="bothSides" distT="114300" distB="114300" distL="114300" distR="11430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915" cy="2107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AC6E28" w:rsidRPr="00AC6E28" w:rsidRDefault="00AC6E28" w:rsidP="00AC6E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AC6E28" w:rsidRPr="00AC6E28" w:rsidRDefault="00AC6E28" w:rsidP="00AC6E28">
      <w:pPr>
        <w:spacing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hyperlink r:id="rId12" w:history="1">
        <w:r w:rsidRPr="00AC6E28">
          <w:rPr>
            <w:rFonts w:eastAsia="Times New Roman"/>
            <w:color w:val="0097A7"/>
            <w:u w:val="single"/>
            <w:lang w:val="es-ES"/>
          </w:rPr>
          <w:t>www.intelligencepartner.com</w:t>
        </w:r>
        <w:r w:rsidRPr="00AC6E28">
          <w:rPr>
            <w:rFonts w:eastAsia="Times New Roman"/>
            <w:color w:val="000000"/>
            <w:lang w:val="es-ES"/>
          </w:rPr>
          <w:tab/>
        </w:r>
      </w:hyperlink>
      <w:hyperlink r:id="rId13" w:history="1">
        <w:r w:rsidRPr="00AC6E28">
          <w:rPr>
            <w:rFonts w:eastAsia="Times New Roman"/>
            <w:color w:val="0097A7"/>
            <w:u w:val="single"/>
            <w:lang w:val="es-ES"/>
          </w:rPr>
          <w:t>info@intelligencepartner.com</w:t>
        </w:r>
      </w:hyperlink>
    </w:p>
    <w:p w:rsidR="00AC6E28" w:rsidRPr="00AC6E28" w:rsidRDefault="00AC6E28" w:rsidP="00AC6E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>
      <w:pPr>
        <w:jc w:val="both"/>
        <w:rPr>
          <w:b/>
          <w:color w:val="FF0000"/>
        </w:rPr>
      </w:pPr>
    </w:p>
    <w:p w:rsidR="00E117E2" w:rsidRDefault="00E117E2" w:rsidP="00AC6E28">
      <w:pPr>
        <w:ind w:left="720"/>
        <w:jc w:val="both"/>
      </w:pPr>
    </w:p>
    <w:sectPr w:rsidR="00E117E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B0A1A"/>
    <w:multiLevelType w:val="multilevel"/>
    <w:tmpl w:val="64626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F17045"/>
    <w:multiLevelType w:val="multilevel"/>
    <w:tmpl w:val="890405A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05858AC"/>
    <w:multiLevelType w:val="multilevel"/>
    <w:tmpl w:val="07BE3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BD51DF"/>
    <w:multiLevelType w:val="multilevel"/>
    <w:tmpl w:val="262A9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7147FE"/>
    <w:multiLevelType w:val="multilevel"/>
    <w:tmpl w:val="517A3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DAD600D"/>
    <w:multiLevelType w:val="multilevel"/>
    <w:tmpl w:val="5C0A42C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00364A1"/>
    <w:multiLevelType w:val="multilevel"/>
    <w:tmpl w:val="826E3A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5BA4532"/>
    <w:multiLevelType w:val="multilevel"/>
    <w:tmpl w:val="BE488B6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65A37F9"/>
    <w:multiLevelType w:val="multilevel"/>
    <w:tmpl w:val="22DA617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7E2"/>
    <w:rsid w:val="00AC6E28"/>
    <w:rsid w:val="00E1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CCF240"/>
  <w15:docId w15:val="{66ABAAF4-1BD7-3841-B64B-518F7C36A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6E2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6E28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C6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AC6E28"/>
    <w:rPr>
      <w:color w:val="0000FF"/>
      <w:u w:val="single"/>
    </w:rPr>
  </w:style>
  <w:style w:type="character" w:customStyle="1" w:styleId="apple-tab-span">
    <w:name w:val="apple-tab-span"/>
    <w:basedOn w:val="Fuentedeprrafopredeter"/>
    <w:rsid w:val="00AC6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2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fo@intelligencepartne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intelligencepartn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501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Jesús Carnero</cp:lastModifiedBy>
  <cp:revision>2</cp:revision>
  <dcterms:created xsi:type="dcterms:W3CDTF">2020-10-07T09:08:00Z</dcterms:created>
  <dcterms:modified xsi:type="dcterms:W3CDTF">2020-10-07T09:09:00Z</dcterms:modified>
</cp:coreProperties>
</file>