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4CFB1" w14:textId="309612AD" w:rsidR="000D3D83" w:rsidRPr="000A7856" w:rsidRDefault="00941B5F" w:rsidP="00941B5F">
      <w:pPr>
        <w:jc w:val="both"/>
        <w:rPr>
          <w:b/>
          <w:bCs/>
          <w:sz w:val="32"/>
          <w:szCs w:val="32"/>
        </w:rPr>
      </w:pPr>
      <w:r w:rsidRPr="000A7856">
        <w:rPr>
          <w:b/>
          <w:bCs/>
          <w:sz w:val="32"/>
          <w:szCs w:val="32"/>
        </w:rPr>
        <w:t xml:space="preserve">Briefing für die Grafik der </w:t>
      </w:r>
      <w:r w:rsidR="0023624E" w:rsidRPr="000A7856">
        <w:rPr>
          <w:b/>
          <w:bCs/>
          <w:sz w:val="32"/>
          <w:szCs w:val="32"/>
        </w:rPr>
        <w:t xml:space="preserve">ELG </w:t>
      </w:r>
      <w:r w:rsidRPr="000A7856">
        <w:rPr>
          <w:b/>
          <w:bCs/>
          <w:sz w:val="32"/>
          <w:szCs w:val="32"/>
        </w:rPr>
        <w:t>Wand</w:t>
      </w:r>
      <w:r w:rsidR="0023624E" w:rsidRPr="000A7856">
        <w:rPr>
          <w:b/>
          <w:bCs/>
          <w:sz w:val="32"/>
          <w:szCs w:val="32"/>
        </w:rPr>
        <w:t>- und Tischkalender 2020</w:t>
      </w:r>
    </w:p>
    <w:p w14:paraId="332BA937" w14:textId="3AB6237A" w:rsidR="00F72C6A" w:rsidRDefault="00F72C6A" w:rsidP="00941B5F">
      <w:pPr>
        <w:jc w:val="both"/>
        <w:rPr>
          <w:sz w:val="28"/>
          <w:szCs w:val="28"/>
        </w:rPr>
      </w:pPr>
    </w:p>
    <w:p w14:paraId="787BD496" w14:textId="6B45E6B4" w:rsidR="00F72C6A" w:rsidRPr="00F72C6A" w:rsidRDefault="00F72C6A" w:rsidP="00941B5F">
      <w:pPr>
        <w:jc w:val="both"/>
        <w:rPr>
          <w:b/>
          <w:bCs/>
          <w:sz w:val="28"/>
          <w:szCs w:val="28"/>
        </w:rPr>
      </w:pPr>
      <w:r w:rsidRPr="00F72C6A">
        <w:rPr>
          <w:b/>
          <w:bCs/>
          <w:sz w:val="28"/>
          <w:szCs w:val="28"/>
        </w:rPr>
        <w:t>Über die ELG:</w:t>
      </w:r>
    </w:p>
    <w:p w14:paraId="73B080FF" w14:textId="6403D050" w:rsidR="00F72C6A" w:rsidRDefault="00F72C6A" w:rsidP="00F72C6A">
      <w:pPr>
        <w:pStyle w:val="Listenabsatz"/>
        <w:numPr>
          <w:ilvl w:val="0"/>
          <w:numId w:val="4"/>
        </w:numPr>
        <w:jc w:val="both"/>
        <w:rPr>
          <w:sz w:val="28"/>
          <w:szCs w:val="28"/>
        </w:rPr>
      </w:pPr>
      <w:r w:rsidRPr="00F72C6A">
        <w:rPr>
          <w:sz w:val="28"/>
          <w:szCs w:val="28"/>
        </w:rPr>
        <w:t>weltweit führendes Unternehmen für den Handel mit, die Aufbereitung und das Recycling von Rohstoffen für die Edelstahlindustrie sowie Hochleistungswerkstoffen wie Superlegierungen, Titan und Karbonfasern</w:t>
      </w:r>
    </w:p>
    <w:p w14:paraId="015B7691" w14:textId="0CAC241A" w:rsidR="006E1092" w:rsidRDefault="006E1092" w:rsidP="00F72C6A">
      <w:pPr>
        <w:pStyle w:val="Listenabsatz"/>
        <w:numPr>
          <w:ilvl w:val="0"/>
          <w:numId w:val="4"/>
        </w:numPr>
        <w:jc w:val="both"/>
        <w:rPr>
          <w:sz w:val="28"/>
          <w:szCs w:val="28"/>
        </w:rPr>
      </w:pPr>
      <w:r w:rsidRPr="006E1092">
        <w:rPr>
          <w:sz w:val="28"/>
          <w:szCs w:val="28"/>
        </w:rPr>
        <w:t>Unser Hauptsitz ist in Duisburg. Von hier aus spannt sich unser Recycling-Netzwerk um die gesamte Welt.</w:t>
      </w:r>
    </w:p>
    <w:p w14:paraId="42F1A189" w14:textId="037B50E7" w:rsidR="006E1092" w:rsidRPr="00F72C6A" w:rsidRDefault="000A7099" w:rsidP="00F72C6A">
      <w:pPr>
        <w:pStyle w:val="Listenabsatz"/>
        <w:numPr>
          <w:ilvl w:val="0"/>
          <w:numId w:val="4"/>
        </w:numPr>
        <w:jc w:val="both"/>
        <w:rPr>
          <w:sz w:val="28"/>
          <w:szCs w:val="28"/>
        </w:rPr>
      </w:pPr>
      <w:r w:rsidRPr="000A7099">
        <w:rPr>
          <w:sz w:val="28"/>
          <w:szCs w:val="28"/>
        </w:rPr>
        <w:t>Unsere Unternehmensphilosophie basiert auf vier Grundpfeilern: Verantwortung, Vertrauen, Loyalität und Transparenz</w:t>
      </w:r>
      <w:r>
        <w:rPr>
          <w:sz w:val="28"/>
          <w:szCs w:val="28"/>
        </w:rPr>
        <w:t>.</w:t>
      </w:r>
    </w:p>
    <w:p w14:paraId="592F022A" w14:textId="340D9A6B" w:rsidR="0023624E" w:rsidRPr="000A7856" w:rsidRDefault="000A7099" w:rsidP="00941B5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Mögliche </w:t>
      </w:r>
      <w:r w:rsidR="0023624E" w:rsidRPr="000A7856">
        <w:rPr>
          <w:b/>
          <w:bCs/>
          <w:sz w:val="28"/>
          <w:szCs w:val="28"/>
        </w:rPr>
        <w:t>Bestandteile</w:t>
      </w:r>
      <w:r>
        <w:rPr>
          <w:b/>
          <w:bCs/>
          <w:sz w:val="28"/>
          <w:szCs w:val="28"/>
        </w:rPr>
        <w:t xml:space="preserve"> der Grafik</w:t>
      </w:r>
      <w:r w:rsidR="0023624E" w:rsidRPr="000A7856">
        <w:rPr>
          <w:b/>
          <w:bCs/>
          <w:sz w:val="28"/>
          <w:szCs w:val="28"/>
        </w:rPr>
        <w:t>:</w:t>
      </w:r>
    </w:p>
    <w:p w14:paraId="79A42402" w14:textId="2969D6A7" w:rsidR="0023624E" w:rsidRDefault="0023624E" w:rsidP="0023624E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Jahreszahl</w:t>
      </w:r>
      <w:r w:rsidR="000A7099">
        <w:rPr>
          <w:sz w:val="28"/>
          <w:szCs w:val="28"/>
        </w:rPr>
        <w:t xml:space="preserve"> 2020</w:t>
      </w:r>
    </w:p>
    <w:p w14:paraId="538F9CC2" w14:textId="5F22AEC7" w:rsidR="0023624E" w:rsidRDefault="0023624E" w:rsidP="0023624E">
      <w:pPr>
        <w:pStyle w:val="Listenabsatz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23624E">
        <w:rPr>
          <w:sz w:val="28"/>
          <w:szCs w:val="28"/>
          <w:lang w:val="en-GB"/>
        </w:rPr>
        <w:t>Slogen: Close the loop to d</w:t>
      </w:r>
      <w:r>
        <w:rPr>
          <w:sz w:val="28"/>
          <w:szCs w:val="28"/>
          <w:lang w:val="en-GB"/>
        </w:rPr>
        <w:t>eliver value</w:t>
      </w:r>
    </w:p>
    <w:p w14:paraId="5097FA09" w14:textId="62CD7179" w:rsidR="0023624E" w:rsidRPr="0023624E" w:rsidRDefault="0023624E" w:rsidP="0023624E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 w:rsidRPr="0023624E">
        <w:rPr>
          <w:sz w:val="28"/>
          <w:szCs w:val="28"/>
        </w:rPr>
        <w:t>QR Code zur ELG Website u</w:t>
      </w:r>
      <w:r>
        <w:rPr>
          <w:sz w:val="28"/>
          <w:szCs w:val="28"/>
        </w:rPr>
        <w:t>nd URL</w:t>
      </w:r>
    </w:p>
    <w:p w14:paraId="705B56C2" w14:textId="0D56BC1D" w:rsidR="009C20C0" w:rsidRDefault="0023624E" w:rsidP="009C20C0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Skizze einer Schr</w:t>
      </w:r>
      <w:r w:rsidR="009C20C0">
        <w:rPr>
          <w:sz w:val="28"/>
          <w:szCs w:val="28"/>
        </w:rPr>
        <w:t>o</w:t>
      </w:r>
      <w:r>
        <w:rPr>
          <w:sz w:val="28"/>
          <w:szCs w:val="28"/>
        </w:rPr>
        <w:t>ttplatzskyline</w:t>
      </w:r>
      <w:r w:rsidR="009C20C0">
        <w:rPr>
          <w:sz w:val="28"/>
          <w:szCs w:val="28"/>
        </w:rPr>
        <w:t xml:space="preserve"> mit ELG </w:t>
      </w:r>
      <w:r w:rsidR="00F72C6A">
        <w:rPr>
          <w:sz w:val="28"/>
          <w:szCs w:val="28"/>
        </w:rPr>
        <w:t>Gebäude</w:t>
      </w:r>
      <w:r w:rsidR="009C20C0">
        <w:rPr>
          <w:sz w:val="28"/>
          <w:szCs w:val="28"/>
        </w:rPr>
        <w:t>, Schrottbergen, Kran</w:t>
      </w:r>
      <w:r w:rsidR="00F72C6A">
        <w:rPr>
          <w:sz w:val="28"/>
          <w:szCs w:val="28"/>
        </w:rPr>
        <w:t xml:space="preserve">/Greifer, </w:t>
      </w:r>
      <w:r w:rsidR="000A7099">
        <w:rPr>
          <w:sz w:val="28"/>
          <w:szCs w:val="28"/>
        </w:rPr>
        <w:t>Schiff, Zug/Wagons, Fässer mit Schrott</w:t>
      </w:r>
      <w:r w:rsidR="00F72C6A">
        <w:rPr>
          <w:sz w:val="28"/>
          <w:szCs w:val="28"/>
        </w:rPr>
        <w:t xml:space="preserve"> </w:t>
      </w:r>
      <w:r w:rsidR="009C20C0">
        <w:rPr>
          <w:sz w:val="28"/>
          <w:szCs w:val="28"/>
        </w:rPr>
        <w:t>und eventuell einem LKW (Fotos sind im Anhang</w:t>
      </w:r>
      <w:r w:rsidR="00470548">
        <w:rPr>
          <w:sz w:val="28"/>
          <w:szCs w:val="28"/>
        </w:rPr>
        <w:t>)</w:t>
      </w:r>
    </w:p>
    <w:p w14:paraId="3054E0C2" w14:textId="6F23084D" w:rsidR="009C20C0" w:rsidRPr="000A7856" w:rsidRDefault="009C20C0" w:rsidP="009C20C0">
      <w:pPr>
        <w:jc w:val="both"/>
        <w:rPr>
          <w:b/>
          <w:bCs/>
          <w:sz w:val="28"/>
          <w:szCs w:val="28"/>
        </w:rPr>
      </w:pPr>
      <w:r w:rsidRPr="000A7856">
        <w:rPr>
          <w:b/>
          <w:bCs/>
          <w:sz w:val="28"/>
          <w:szCs w:val="28"/>
        </w:rPr>
        <w:t>Designmerkmale:</w:t>
      </w:r>
    </w:p>
    <w:p w14:paraId="2E02660A" w14:textId="146B45A4" w:rsidR="009C20C0" w:rsidRDefault="009C20C0" w:rsidP="009C20C0">
      <w:pPr>
        <w:pStyle w:val="Listenabsatz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Grafik möglichst in Rot, Weiß und Grau halten</w:t>
      </w:r>
    </w:p>
    <w:p w14:paraId="725B5CD9" w14:textId="7152799B" w:rsidR="009C20C0" w:rsidRDefault="009C20C0" w:rsidP="009C20C0">
      <w:pPr>
        <w:pStyle w:val="Listenabsatz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Schriftart: Arial oder Arial Nova</w:t>
      </w:r>
    </w:p>
    <w:p w14:paraId="04101870" w14:textId="6DC0BACC" w:rsidR="009C20C0" w:rsidRDefault="000A7856" w:rsidP="009C20C0">
      <w:pPr>
        <w:pStyle w:val="Listenabsatz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Skizze der Skyline eventuell im Stil einer Bauzeichnung</w:t>
      </w:r>
      <w:r w:rsidR="000A7099">
        <w:rPr>
          <w:sz w:val="28"/>
          <w:szCs w:val="28"/>
        </w:rPr>
        <w:t xml:space="preserve">, eines </w:t>
      </w:r>
      <w:r>
        <w:rPr>
          <w:sz w:val="28"/>
          <w:szCs w:val="28"/>
        </w:rPr>
        <w:t>Sch</w:t>
      </w:r>
      <w:r w:rsidR="000A7099">
        <w:rPr>
          <w:sz w:val="28"/>
          <w:szCs w:val="28"/>
        </w:rPr>
        <w:t>ni</w:t>
      </w:r>
      <w:r>
        <w:rPr>
          <w:sz w:val="28"/>
          <w:szCs w:val="28"/>
        </w:rPr>
        <w:t>ttmusters</w:t>
      </w:r>
      <w:r w:rsidR="000A7099">
        <w:rPr>
          <w:sz w:val="28"/>
          <w:szCs w:val="28"/>
        </w:rPr>
        <w:t xml:space="preserve"> oder Comicstils</w:t>
      </w:r>
      <w:r>
        <w:rPr>
          <w:sz w:val="28"/>
          <w:szCs w:val="28"/>
        </w:rPr>
        <w:t>?</w:t>
      </w:r>
    </w:p>
    <w:p w14:paraId="319EC236" w14:textId="12EE20BE" w:rsidR="000A7856" w:rsidRPr="000A7856" w:rsidRDefault="000A7856" w:rsidP="000A7856">
      <w:pPr>
        <w:jc w:val="both"/>
        <w:rPr>
          <w:b/>
          <w:bCs/>
          <w:sz w:val="28"/>
          <w:szCs w:val="28"/>
        </w:rPr>
      </w:pPr>
      <w:r w:rsidRPr="000A7856">
        <w:rPr>
          <w:b/>
          <w:bCs/>
          <w:sz w:val="28"/>
          <w:szCs w:val="28"/>
        </w:rPr>
        <w:t>Maße:</w:t>
      </w:r>
    </w:p>
    <w:p w14:paraId="546ACC20" w14:textId="698F8ABC" w:rsidR="000A7856" w:rsidRDefault="000A7856" w:rsidP="000A7856">
      <w:pPr>
        <w:pStyle w:val="Listenabsatz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Für den Wandkalender in den Maßen:</w:t>
      </w:r>
      <w:r w:rsidR="00470548">
        <w:rPr>
          <w:sz w:val="28"/>
          <w:szCs w:val="28"/>
        </w:rPr>
        <w:t xml:space="preserve"> ca. 34,5 x 21 cm</w:t>
      </w:r>
    </w:p>
    <w:p w14:paraId="2207F648" w14:textId="5E882194" w:rsidR="000A7856" w:rsidRPr="000A7856" w:rsidRDefault="000A7856" w:rsidP="000A7856">
      <w:pPr>
        <w:pStyle w:val="Listenabsatz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Tischkalender:</w:t>
      </w:r>
      <w:r w:rsidR="00470548">
        <w:rPr>
          <w:sz w:val="28"/>
          <w:szCs w:val="28"/>
        </w:rPr>
        <w:t xml:space="preserve"> ca. 34 x 11 cm</w:t>
      </w:r>
    </w:p>
    <w:sectPr w:rsidR="000A7856" w:rsidRPr="000A7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562C8"/>
    <w:multiLevelType w:val="hybridMultilevel"/>
    <w:tmpl w:val="D2106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762D"/>
    <w:multiLevelType w:val="hybridMultilevel"/>
    <w:tmpl w:val="DF4048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00C12"/>
    <w:multiLevelType w:val="hybridMultilevel"/>
    <w:tmpl w:val="68FC2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139C0"/>
    <w:multiLevelType w:val="hybridMultilevel"/>
    <w:tmpl w:val="61C68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5F"/>
    <w:rsid w:val="000A7099"/>
    <w:rsid w:val="000A7856"/>
    <w:rsid w:val="000D3D83"/>
    <w:rsid w:val="0023624E"/>
    <w:rsid w:val="00470548"/>
    <w:rsid w:val="006E1092"/>
    <w:rsid w:val="00941B5F"/>
    <w:rsid w:val="009C20C0"/>
    <w:rsid w:val="00F7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5113"/>
  <w15:chartTrackingRefBased/>
  <w15:docId w15:val="{D7241A91-4184-4032-8213-545356FC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6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Ciensky</dc:creator>
  <cp:keywords/>
  <dc:description/>
  <cp:lastModifiedBy>Julia Ciensky</cp:lastModifiedBy>
  <cp:revision>2</cp:revision>
  <dcterms:created xsi:type="dcterms:W3CDTF">2020-10-06T11:57:00Z</dcterms:created>
  <dcterms:modified xsi:type="dcterms:W3CDTF">2020-10-07T13:23:00Z</dcterms:modified>
</cp:coreProperties>
</file>