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4A17" w14:textId="1A6E65B6" w:rsidR="001F6EFE" w:rsidRPr="001F6EFE" w:rsidRDefault="00983920" w:rsidP="001F6EFE">
      <w:pPr>
        <w:jc w:val="both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OUR COMPANY </w:t>
      </w:r>
    </w:p>
    <w:p w14:paraId="3103B54C" w14:textId="2DE60CC8" w:rsidR="002839E1" w:rsidRDefault="00435410" w:rsidP="003A4167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 xml:space="preserve">MORE </w:t>
      </w:r>
      <w:r w:rsidR="003A4167">
        <w:rPr>
          <w:color w:val="auto"/>
        </w:rPr>
        <w:t xml:space="preserve">Engineering </w:t>
      </w:r>
      <w:r>
        <w:rPr>
          <w:color w:val="auto"/>
        </w:rPr>
        <w:t xml:space="preserve">S.r.l. </w:t>
      </w:r>
      <w:r w:rsidR="003A4167">
        <w:rPr>
          <w:color w:val="auto"/>
        </w:rPr>
        <w:t>o</w:t>
      </w:r>
      <w:r>
        <w:rPr>
          <w:color w:val="auto"/>
        </w:rPr>
        <w:t>ffre</w:t>
      </w:r>
      <w:r w:rsidRPr="00601C3E">
        <w:rPr>
          <w:color w:val="auto"/>
        </w:rPr>
        <w:t xml:space="preserve"> servizi di consulenza tecnica, contrattuale e strategica ai principali attori nei settori </w:t>
      </w:r>
      <w:r>
        <w:rPr>
          <w:color w:val="auto"/>
        </w:rPr>
        <w:t>delle scienze geologiche, dell’ingegneria geotecnica e dell’ingegneria idraulica.</w:t>
      </w:r>
      <w:r w:rsidR="003A4167">
        <w:rPr>
          <w:color w:val="auto"/>
        </w:rPr>
        <w:t xml:space="preserve"> L</w:t>
      </w:r>
      <w:r w:rsidR="003A4167" w:rsidRPr="00AC5935">
        <w:rPr>
          <w:color w:val="auto"/>
        </w:rPr>
        <w:t xml:space="preserve">avoriamo per mitigare il rischio e ridurre l'incertezza, </w:t>
      </w:r>
      <w:r w:rsidR="003A4167">
        <w:rPr>
          <w:color w:val="auto"/>
        </w:rPr>
        <w:t xml:space="preserve">con flessibilità nella ricerca della soluzione ottimale </w:t>
      </w:r>
      <w:r w:rsidR="003A4167" w:rsidRPr="00AC5935">
        <w:rPr>
          <w:color w:val="auto"/>
        </w:rPr>
        <w:t xml:space="preserve">contribuendo </w:t>
      </w:r>
      <w:r w:rsidR="00621010">
        <w:rPr>
          <w:color w:val="auto"/>
        </w:rPr>
        <w:t>ad</w:t>
      </w:r>
      <w:r w:rsidR="003A4167" w:rsidRPr="00AC5935">
        <w:rPr>
          <w:color w:val="auto"/>
        </w:rPr>
        <w:t xml:space="preserve"> aumentare la redditività del progetto. </w:t>
      </w:r>
    </w:p>
    <w:p w14:paraId="49D6973C" w14:textId="5DAC96CA" w:rsidR="003A4167" w:rsidRPr="00AC5935" w:rsidRDefault="003A4167" w:rsidP="003A4167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5DE9C807" w14:textId="3E272089" w:rsidR="003A4167" w:rsidRPr="00F13A68" w:rsidRDefault="003A4167" w:rsidP="002839E1">
      <w:pPr>
        <w:pStyle w:val="ListBullet"/>
        <w:numPr>
          <w:ilvl w:val="0"/>
          <w:numId w:val="0"/>
        </w:numPr>
        <w:jc w:val="both"/>
        <w:rPr>
          <w:rStyle w:val="fontstyle01"/>
          <w:rFonts w:hint="eastAsia"/>
        </w:rPr>
      </w:pPr>
      <w:r>
        <w:rPr>
          <w:color w:val="auto"/>
        </w:rPr>
        <w:t>MORE Engineering S.r.l. è</w:t>
      </w:r>
      <w:r w:rsidRPr="00601C3E">
        <w:rPr>
          <w:color w:val="auto"/>
        </w:rPr>
        <w:t xml:space="preserve"> una società indipendente che </w:t>
      </w:r>
      <w:r>
        <w:rPr>
          <w:color w:val="auto"/>
        </w:rPr>
        <w:t>n</w:t>
      </w:r>
      <w:r w:rsidRPr="00AC5935">
        <w:rPr>
          <w:color w:val="auto"/>
        </w:rPr>
        <w:t xml:space="preserve">asce </w:t>
      </w:r>
      <w:r w:rsidR="00642468">
        <w:rPr>
          <w:color w:val="auto"/>
        </w:rPr>
        <w:t xml:space="preserve">nel luglio 2020 </w:t>
      </w:r>
      <w:r w:rsidRPr="00AC5935">
        <w:rPr>
          <w:color w:val="auto"/>
        </w:rPr>
        <w:t xml:space="preserve">dall’associazione di un gruppo di </w:t>
      </w:r>
      <w:r>
        <w:rPr>
          <w:color w:val="auto"/>
        </w:rPr>
        <w:t>professionisti che hanno messo a fattor comune la reciproca e</w:t>
      </w:r>
      <w:r w:rsidRPr="00AC5935">
        <w:rPr>
          <w:color w:val="auto"/>
        </w:rPr>
        <w:t>sperienza maturata in oltre trent’anni di attività come progettisti e consulenti nel settore delle grandi opere di ingegneria</w:t>
      </w:r>
      <w:r>
        <w:rPr>
          <w:color w:val="auto"/>
        </w:rPr>
        <w:t xml:space="preserve"> civile</w:t>
      </w:r>
      <w:r w:rsidR="002839E1">
        <w:rPr>
          <w:color w:val="auto"/>
        </w:rPr>
        <w:t xml:space="preserve"> lavorando come Direttori </w:t>
      </w:r>
      <w:r w:rsidR="00F13A68">
        <w:rPr>
          <w:color w:val="auto"/>
        </w:rPr>
        <w:t xml:space="preserve">Tecnici </w:t>
      </w:r>
      <w:r w:rsidR="002839E1">
        <w:rPr>
          <w:color w:val="auto"/>
        </w:rPr>
        <w:t xml:space="preserve">di Main Engineering Companies and as Freelancers. </w:t>
      </w:r>
    </w:p>
    <w:p w14:paraId="6C4606B6" w14:textId="481A86D0" w:rsidR="002839E1" w:rsidRPr="00F13A68" w:rsidRDefault="002839E1" w:rsidP="002839E1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3CB2B81F" w14:textId="369F5431" w:rsidR="002839E1" w:rsidRPr="00642468" w:rsidRDefault="002839E1" w:rsidP="002839E1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642468">
        <w:rPr>
          <w:color w:val="auto"/>
        </w:rPr>
        <w:t xml:space="preserve">More Engineering </w:t>
      </w:r>
      <w:r w:rsidR="00621010">
        <w:rPr>
          <w:color w:val="auto"/>
        </w:rPr>
        <w:t xml:space="preserve">Sr.l. </w:t>
      </w:r>
      <w:r w:rsidR="00642468">
        <w:rPr>
          <w:color w:val="auto"/>
        </w:rPr>
        <w:t>vuole unire l’esperi</w:t>
      </w:r>
      <w:r w:rsidR="00621010">
        <w:rPr>
          <w:color w:val="auto"/>
        </w:rPr>
        <w:t>e</w:t>
      </w:r>
      <w:r w:rsidR="00642468">
        <w:rPr>
          <w:color w:val="auto"/>
        </w:rPr>
        <w:t xml:space="preserve">nza dei </w:t>
      </w:r>
      <w:r w:rsidR="00621010">
        <w:rPr>
          <w:color w:val="auto"/>
        </w:rPr>
        <w:t>F</w:t>
      </w:r>
      <w:r w:rsidR="00642468">
        <w:rPr>
          <w:color w:val="auto"/>
        </w:rPr>
        <w:t>on</w:t>
      </w:r>
      <w:r w:rsidR="00621010">
        <w:rPr>
          <w:color w:val="auto"/>
        </w:rPr>
        <w:t>d</w:t>
      </w:r>
      <w:r w:rsidR="00642468">
        <w:rPr>
          <w:color w:val="auto"/>
        </w:rPr>
        <w:t xml:space="preserve">atori e delle figure chiave con l’entusiasmo </w:t>
      </w:r>
      <w:r w:rsidR="00621010">
        <w:rPr>
          <w:color w:val="auto"/>
        </w:rPr>
        <w:t xml:space="preserve">di chi intraprende una nuova attività, </w:t>
      </w:r>
      <w:r w:rsidR="00642468">
        <w:rPr>
          <w:color w:val="auto"/>
        </w:rPr>
        <w:t xml:space="preserve">per </w:t>
      </w:r>
      <w:r w:rsidR="00621010">
        <w:rPr>
          <w:color w:val="auto"/>
        </w:rPr>
        <w:t>dare vita ad una nuova realtà</w:t>
      </w:r>
      <w:r w:rsidR="00642468">
        <w:rPr>
          <w:color w:val="auto"/>
        </w:rPr>
        <w:t xml:space="preserve"> </w:t>
      </w:r>
      <w:r w:rsidR="00621010">
        <w:rPr>
          <w:color w:val="auto"/>
        </w:rPr>
        <w:t>che</w:t>
      </w:r>
      <w:r w:rsidR="00642468">
        <w:rPr>
          <w:color w:val="auto"/>
        </w:rPr>
        <w:t xml:space="preserve"> </w:t>
      </w:r>
      <w:r w:rsidRPr="00642468">
        <w:rPr>
          <w:color w:val="auto"/>
        </w:rPr>
        <w:t>si pone come</w:t>
      </w:r>
      <w:r w:rsidR="0088160F" w:rsidRPr="00642468">
        <w:rPr>
          <w:color w:val="auto"/>
        </w:rPr>
        <w:t xml:space="preserve"> </w:t>
      </w:r>
      <w:r w:rsidRPr="00642468">
        <w:rPr>
          <w:color w:val="auto"/>
        </w:rPr>
        <w:t>obbiettivo principale il design of infrastructures that are safe, sustainable and economic</w:t>
      </w:r>
      <w:r w:rsidR="00F13A68" w:rsidRPr="00642468">
        <w:rPr>
          <w:color w:val="auto"/>
        </w:rPr>
        <w:t>.</w:t>
      </w:r>
    </w:p>
    <w:p w14:paraId="0A43E448" w14:textId="36C8D044" w:rsidR="003A4167" w:rsidRPr="00621010" w:rsidRDefault="008942B8" w:rsidP="003A4167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  <w:lang w:val="en-GB"/>
        </w:rPr>
        <w:t xml:space="preserve">Each of our projects represents a long term commitment, we believe </w:t>
      </w:r>
      <w:r w:rsidR="00642468">
        <w:rPr>
          <w:color w:val="auto"/>
          <w:lang w:val="en-GB"/>
        </w:rPr>
        <w:t>in providing safe, reliable, sustainable end innovative solutions</w:t>
      </w:r>
      <w:r w:rsidR="00621010">
        <w:rPr>
          <w:color w:val="auto"/>
          <w:lang w:val="en-GB"/>
        </w:rPr>
        <w:t>.</w:t>
      </w:r>
      <w:r w:rsidR="00642468">
        <w:rPr>
          <w:color w:val="auto"/>
          <w:lang w:val="en-GB"/>
        </w:rPr>
        <w:t xml:space="preserve"> </w:t>
      </w:r>
      <w:r w:rsidR="00642468" w:rsidRPr="00621010">
        <w:rPr>
          <w:color w:val="auto"/>
        </w:rPr>
        <w:t xml:space="preserve">This is </w:t>
      </w:r>
      <w:r w:rsidR="00621010">
        <w:rPr>
          <w:color w:val="auto"/>
        </w:rPr>
        <w:t xml:space="preserve">and will be </w:t>
      </w:r>
      <w:r w:rsidR="00642468" w:rsidRPr="00621010">
        <w:rPr>
          <w:color w:val="auto"/>
        </w:rPr>
        <w:t>our distinctive characteristic</w:t>
      </w:r>
      <w:r w:rsidR="00621010">
        <w:rPr>
          <w:color w:val="auto"/>
        </w:rPr>
        <w:t>.</w:t>
      </w:r>
    </w:p>
    <w:p w14:paraId="433472E3" w14:textId="1D315865" w:rsidR="00F13A68" w:rsidRPr="00621010" w:rsidRDefault="00F13A68" w:rsidP="003A4167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0AEE4194" w14:textId="77777777" w:rsidR="001F6EFE" w:rsidRPr="00621010" w:rsidRDefault="001F6EFE" w:rsidP="001F6EFE">
      <w:pPr>
        <w:jc w:val="both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21010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br w:type="page"/>
      </w:r>
    </w:p>
    <w:p w14:paraId="25C69381" w14:textId="77777777" w:rsidR="00F13A68" w:rsidRPr="001F6EFE" w:rsidRDefault="00F13A68" w:rsidP="00F13A68">
      <w:pPr>
        <w:jc w:val="both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F6EFE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OUR SERVICES</w:t>
      </w:r>
    </w:p>
    <w:p w14:paraId="27AACACA" w14:textId="1FB9B48F" w:rsidR="00F13A68" w:rsidRPr="00983920" w:rsidRDefault="00983920" w:rsidP="00983920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983920">
        <w:rPr>
          <w:color w:val="auto"/>
        </w:rPr>
        <w:t>Progettazione e consulenza specialistica nel campo della geologia, dell’ingegneria geotecnica, delle opere sotterranee e dell’ingegneria idtraulica.</w:t>
      </w:r>
    </w:p>
    <w:p w14:paraId="70F6ECAF" w14:textId="1C4A38CD" w:rsidR="00F13A68" w:rsidRDefault="00F13A68" w:rsidP="003A720C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>A</w:t>
      </w:r>
      <w:r w:rsidRPr="00364303">
        <w:rPr>
          <w:color w:val="auto"/>
        </w:rPr>
        <w:t>iut</w:t>
      </w:r>
      <w:r w:rsidRPr="003A720C">
        <w:rPr>
          <w:color w:val="auto"/>
        </w:rPr>
        <w:t>iamo</w:t>
      </w:r>
      <w:r w:rsidRPr="00364303">
        <w:rPr>
          <w:color w:val="auto"/>
        </w:rPr>
        <w:t xml:space="preserve"> i nostri clienti a risolvere problemi di natura progettuale, contrattuale e costruttiva che possono nascere nell</w:t>
      </w:r>
      <w:r w:rsidR="003A720C" w:rsidRPr="003A720C">
        <w:rPr>
          <w:color w:val="auto"/>
        </w:rPr>
        <w:t xml:space="preserve">’intera </w:t>
      </w:r>
      <w:r w:rsidRPr="00364303">
        <w:rPr>
          <w:color w:val="auto"/>
        </w:rPr>
        <w:t>vita del progetto port</w:t>
      </w:r>
      <w:r w:rsidR="003A720C" w:rsidRPr="003A720C">
        <w:rPr>
          <w:color w:val="auto"/>
        </w:rPr>
        <w:t>and</w:t>
      </w:r>
      <w:r w:rsidRPr="00364303">
        <w:rPr>
          <w:color w:val="auto"/>
        </w:rPr>
        <w:t xml:space="preserve">o la nostra esperienza all’interno delle </w:t>
      </w:r>
      <w:r>
        <w:rPr>
          <w:color w:val="auto"/>
        </w:rPr>
        <w:t xml:space="preserve">loro </w:t>
      </w:r>
      <w:r w:rsidRPr="00364303">
        <w:rPr>
          <w:color w:val="auto"/>
        </w:rPr>
        <w:t>organizzazioni</w:t>
      </w:r>
      <w:r w:rsidR="003A720C" w:rsidRPr="003A720C">
        <w:rPr>
          <w:color w:val="auto"/>
        </w:rPr>
        <w:t xml:space="preserve">, </w:t>
      </w:r>
      <w:r w:rsidRPr="00364303">
        <w:rPr>
          <w:color w:val="auto"/>
        </w:rPr>
        <w:t>migliorando la qualità dei loro servizi di ingegneria, ottimizzando i loro progetti, proponendo nuove idee e soluzioni, rafforzando i loro approcci ……</w:t>
      </w:r>
    </w:p>
    <w:p w14:paraId="00CD62F0" w14:textId="6484FDAC" w:rsidR="005A52E7" w:rsidRDefault="005A52E7" w:rsidP="003A720C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5A52E7">
        <w:rPr>
          <w:color w:val="auto"/>
        </w:rPr>
        <w:t>More Engineering è in grado di fornire la propria assistenza nell’intero iter procedurale, dalla fase di indagine preliminare e di analisi di fattibilità fino alla progettazione costruttiva e all’assistenza tecnica in fase realizzativa.</w:t>
      </w:r>
    </w:p>
    <w:p w14:paraId="391233BA" w14:textId="4D95FB1F" w:rsidR="00EE19F3" w:rsidRDefault="003A720C" w:rsidP="003A720C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3A720C">
        <w:rPr>
          <w:color w:val="auto"/>
        </w:rPr>
        <w:t>La specializzazione e l’esperienza accumulate nelle discipline della geologia, dell’ingegneria geotecnica e del sottosuolo e dell’idraulica ci permette di</w:t>
      </w:r>
      <w:r w:rsidR="005A52E7">
        <w:rPr>
          <w:color w:val="auto"/>
        </w:rPr>
        <w:t xml:space="preserve"> massimizzare la nostra efficacia quando sia necessario:</w:t>
      </w:r>
      <w:r w:rsidR="00EE19F3">
        <w:rPr>
          <w:color w:val="auto"/>
        </w:rPr>
        <w:t xml:space="preserve"> </w:t>
      </w:r>
    </w:p>
    <w:p w14:paraId="4CB13CB0" w14:textId="595283C2" w:rsidR="003A720C" w:rsidRDefault="00AB5CE7" w:rsidP="00EE19F3">
      <w:pPr>
        <w:pStyle w:val="ListBulle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 xml:space="preserve">far fronte a </w:t>
      </w:r>
      <w:r w:rsidR="003A720C" w:rsidRPr="00364303">
        <w:rPr>
          <w:color w:val="auto"/>
        </w:rPr>
        <w:t xml:space="preserve"> situazioni di emergenza anche su progetti in fase di sviluppo avanzato garantendo l’immediata </w:t>
      </w:r>
      <w:r w:rsidR="003A720C" w:rsidRPr="003A720C">
        <w:rPr>
          <w:color w:val="auto"/>
        </w:rPr>
        <w:t xml:space="preserve">focalizzazione delle problematiche di progetto </w:t>
      </w:r>
      <w:r w:rsidR="003A720C" w:rsidRPr="00364303">
        <w:rPr>
          <w:color w:val="auto"/>
        </w:rPr>
        <w:t xml:space="preserve">e </w:t>
      </w:r>
      <w:r w:rsidR="003A720C" w:rsidRPr="003A720C">
        <w:rPr>
          <w:color w:val="auto"/>
        </w:rPr>
        <w:t xml:space="preserve">garantendo </w:t>
      </w:r>
      <w:r w:rsidR="003A720C" w:rsidRPr="00364303">
        <w:rPr>
          <w:color w:val="auto"/>
        </w:rPr>
        <w:t>il risultato finale atteso (in termini di qualità, tempistiche e costi…</w:t>
      </w:r>
      <w:r w:rsidR="003A720C" w:rsidRPr="003A720C">
        <w:rPr>
          <w:color w:val="auto"/>
        </w:rPr>
        <w:t>)</w:t>
      </w:r>
    </w:p>
    <w:p w14:paraId="71C9FBFD" w14:textId="109519D3" w:rsidR="003A720C" w:rsidRPr="00EE19F3" w:rsidRDefault="00EE19F3" w:rsidP="00EE19F3">
      <w:pPr>
        <w:pStyle w:val="ListBulle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>fornire “second opinion” di elevato valore tecnico ed amministrativo in occasione di problematiche progettuali e costruttive</w:t>
      </w:r>
      <w:r w:rsidR="005A52E7">
        <w:rPr>
          <w:color w:val="auto"/>
        </w:rPr>
        <w:t xml:space="preserve"> e dispute legali</w:t>
      </w:r>
    </w:p>
    <w:p w14:paraId="3F6185FC" w14:textId="5C507719" w:rsidR="00C3564E" w:rsidRPr="00874ADE" w:rsidRDefault="00C3564E" w:rsidP="00C3564E">
      <w:pPr>
        <w:pStyle w:val="ListParagraph"/>
        <w:numPr>
          <w:ilvl w:val="0"/>
          <w:numId w:val="6"/>
        </w:numPr>
        <w:spacing w:before="0" w:line="240" w:lineRule="auto"/>
        <w:jc w:val="both"/>
        <w:rPr>
          <w:color w:val="auto"/>
        </w:rPr>
      </w:pPr>
      <w:r w:rsidRPr="00874ADE">
        <w:rPr>
          <w:color w:val="auto"/>
        </w:rPr>
        <w:t>analizzare in tempi brevi progetti svolti da terzi individuandone le “criticità”, verificandone la cantierabilità e la validità tecnico economica.</w:t>
      </w:r>
    </w:p>
    <w:p w14:paraId="7071299A" w14:textId="7C6EC108" w:rsidR="00C3564E" w:rsidRDefault="00C3564E" w:rsidP="00C3564E">
      <w:pPr>
        <w:pStyle w:val="ListBulle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 xml:space="preserve">ottimizzare i progetti redatti da terzi </w:t>
      </w:r>
      <w:r w:rsidR="00AB5CE7">
        <w:rPr>
          <w:color w:val="auto"/>
        </w:rPr>
        <w:t>implementandone il</w:t>
      </w:r>
      <w:r>
        <w:rPr>
          <w:color w:val="auto"/>
        </w:rPr>
        <w:t xml:space="preserve"> contenuto e</w:t>
      </w:r>
      <w:r w:rsidR="00AB5CE7">
        <w:rPr>
          <w:color w:val="auto"/>
        </w:rPr>
        <w:t xml:space="preserve"> massimizzando l’</w:t>
      </w:r>
      <w:r>
        <w:rPr>
          <w:color w:val="auto"/>
        </w:rPr>
        <w:t>efficacia economica</w:t>
      </w:r>
      <w:r w:rsidR="00AB5CE7">
        <w:rPr>
          <w:color w:val="auto"/>
        </w:rPr>
        <w:t xml:space="preserve"> degli investimenti.</w:t>
      </w:r>
    </w:p>
    <w:p w14:paraId="4DB22F00" w14:textId="47C1E113" w:rsidR="003A720C" w:rsidRDefault="003A720C" w:rsidP="003A720C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73E47A14" w14:textId="1F2C4BDA" w:rsidR="003A720C" w:rsidRDefault="003A720C" w:rsidP="003A720C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40F3551D" w14:textId="257D0384" w:rsidR="001F6EFE" w:rsidRDefault="001F6EFE"/>
    <w:p w14:paraId="47FC93DA" w14:textId="688A9729" w:rsidR="001F6EFE" w:rsidRDefault="001F6EFE">
      <w:r>
        <w:br w:type="page"/>
      </w:r>
    </w:p>
    <w:p w14:paraId="78301FE7" w14:textId="03262167" w:rsidR="00700899" w:rsidRPr="00700899" w:rsidRDefault="00700899" w:rsidP="00700899">
      <w:pPr>
        <w:jc w:val="both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00899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OUR EXPERTISE</w:t>
      </w:r>
      <w:r w:rsidR="002735D3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AND EXPERIENCE</w:t>
      </w:r>
    </w:p>
    <w:p w14:paraId="21DFAF2D" w14:textId="77777777" w:rsidR="00E835B3" w:rsidRDefault="001F6EFE" w:rsidP="001F6EFE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DD0EA5">
        <w:rPr>
          <w:color w:val="auto"/>
        </w:rPr>
        <w:t xml:space="preserve">La società </w:t>
      </w:r>
      <w:r w:rsidR="00356000">
        <w:rPr>
          <w:color w:val="auto"/>
        </w:rPr>
        <w:t>n</w:t>
      </w:r>
      <w:r w:rsidR="00356000" w:rsidRPr="00AC5935">
        <w:rPr>
          <w:color w:val="auto"/>
        </w:rPr>
        <w:t xml:space="preserve">asce dall’associazione di un gruppo di </w:t>
      </w:r>
      <w:r w:rsidR="00356000">
        <w:rPr>
          <w:color w:val="auto"/>
        </w:rPr>
        <w:t>professionisti, con indiscusse competenze ed affidabilità, con e</w:t>
      </w:r>
      <w:r w:rsidR="00356000" w:rsidRPr="00AC5935">
        <w:rPr>
          <w:color w:val="auto"/>
        </w:rPr>
        <w:t>sperienza maturata in oltre trent’anni di attività come progettisti e consulenti nel settore delle grandi opere di ingegneria civile</w:t>
      </w:r>
      <w:r w:rsidR="00356000">
        <w:rPr>
          <w:color w:val="auto"/>
        </w:rPr>
        <w:t>; geologia, ingegneria geotecnica ed idraulica ed opere sotterranee sono il “core” delle loro competenze ….</w:t>
      </w:r>
    </w:p>
    <w:p w14:paraId="1A6E38ED" w14:textId="2E0DB4BA" w:rsidR="001F6EFE" w:rsidRDefault="001F6EFE" w:rsidP="001F6EFE">
      <w:pPr>
        <w:pStyle w:val="ListBullet"/>
        <w:numPr>
          <w:ilvl w:val="0"/>
          <w:numId w:val="0"/>
        </w:numPr>
        <w:jc w:val="both"/>
        <w:rPr>
          <w:color w:val="auto"/>
        </w:rPr>
      </w:pPr>
      <w:r w:rsidRPr="00DD0EA5">
        <w:rPr>
          <w:color w:val="auto"/>
        </w:rPr>
        <w:t xml:space="preserve">I soci fondatori </w:t>
      </w:r>
      <w:r w:rsidR="00356000">
        <w:rPr>
          <w:color w:val="auto"/>
        </w:rPr>
        <w:t>s</w:t>
      </w:r>
      <w:r w:rsidRPr="00DD0EA5">
        <w:rPr>
          <w:color w:val="auto"/>
        </w:rPr>
        <w:t>ono</w:t>
      </w:r>
      <w:r w:rsidR="00356000">
        <w:rPr>
          <w:color w:val="auto"/>
        </w:rPr>
        <w:t>:</w:t>
      </w:r>
    </w:p>
    <w:p w14:paraId="08A077AA" w14:textId="13F70BE1" w:rsidR="00700899" w:rsidRPr="00700899" w:rsidRDefault="00356000" w:rsidP="00700899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 xml:space="preserve">Andrea. </w:t>
      </w:r>
      <w:r w:rsidR="00700899">
        <w:rPr>
          <w:color w:val="auto"/>
        </w:rPr>
        <w:t>Già</w:t>
      </w:r>
      <w:r w:rsidR="00621010">
        <w:rPr>
          <w:color w:val="auto"/>
        </w:rPr>
        <w:t xml:space="preserve"> </w:t>
      </w:r>
      <w:r>
        <w:rPr>
          <w:color w:val="auto"/>
        </w:rPr>
        <w:t xml:space="preserve">Direttore Tecnico </w:t>
      </w:r>
      <w:r w:rsidR="00700899">
        <w:rPr>
          <w:color w:val="auto"/>
        </w:rPr>
        <w:t xml:space="preserve">e Socio </w:t>
      </w:r>
      <w:r>
        <w:rPr>
          <w:color w:val="auto"/>
        </w:rPr>
        <w:t>di SEVB Srl</w:t>
      </w:r>
      <w:r w:rsidR="00621010">
        <w:rPr>
          <w:color w:val="auto"/>
        </w:rPr>
        <w:t>, nel periodo di sua permanenza fino al dicembre 2018, ha per essa</w:t>
      </w:r>
      <w:r>
        <w:rPr>
          <w:color w:val="auto"/>
        </w:rPr>
        <w:t xml:space="preserve"> firmato tutti i progetti nel campo delle opere sotterranee e la maggior parte di quelli di ingegneria geotecnica</w:t>
      </w:r>
      <w:r w:rsidR="00621010">
        <w:rPr>
          <w:color w:val="auto"/>
        </w:rPr>
        <w:t>. Da gennaio 2019 è Direttore Tecnico di AFGG</w:t>
      </w:r>
      <w:r w:rsidR="00700899">
        <w:rPr>
          <w:color w:val="auto"/>
        </w:rPr>
        <w:t xml:space="preserve">. </w:t>
      </w:r>
      <w:r w:rsidR="00621010">
        <w:rPr>
          <w:color w:val="auto"/>
        </w:rPr>
        <w:t xml:space="preserve">Può vantare </w:t>
      </w:r>
      <w:r w:rsidRPr="00700899">
        <w:rPr>
          <w:color w:val="auto"/>
        </w:rPr>
        <w:t>più di 150 gallerie naturali</w:t>
      </w:r>
      <w:r w:rsidR="00621010">
        <w:rPr>
          <w:color w:val="auto"/>
        </w:rPr>
        <w:t>, e n</w:t>
      </w:r>
      <w:r w:rsidRPr="00700899">
        <w:rPr>
          <w:color w:val="auto"/>
        </w:rPr>
        <w:t>umerosi progetti ed assistenz</w:t>
      </w:r>
      <w:r w:rsidR="00AB5CE7">
        <w:rPr>
          <w:color w:val="auto"/>
        </w:rPr>
        <w:t>e</w:t>
      </w:r>
      <w:r w:rsidRPr="00700899">
        <w:rPr>
          <w:color w:val="auto"/>
        </w:rPr>
        <w:t xml:space="preserve"> tecnic</w:t>
      </w:r>
      <w:r w:rsidR="00AB5CE7">
        <w:rPr>
          <w:color w:val="auto"/>
        </w:rPr>
        <w:t>he</w:t>
      </w:r>
      <w:r w:rsidRPr="00700899">
        <w:rPr>
          <w:color w:val="auto"/>
        </w:rPr>
        <w:t xml:space="preserve"> nel campo delle strutture</w:t>
      </w:r>
      <w:r w:rsidR="00621010">
        <w:rPr>
          <w:color w:val="auto"/>
        </w:rPr>
        <w:t xml:space="preserve"> geotecniche</w:t>
      </w:r>
      <w:r w:rsidRPr="00700899">
        <w:rPr>
          <w:color w:val="auto"/>
        </w:rPr>
        <w:t>, delle sistemazioni idrogeologiche e dei versanti e</w:t>
      </w:r>
      <w:r w:rsidR="00700899">
        <w:rPr>
          <w:color w:val="auto"/>
        </w:rPr>
        <w:t xml:space="preserve"> </w:t>
      </w:r>
      <w:r w:rsidRPr="00700899">
        <w:rPr>
          <w:color w:val="auto"/>
        </w:rPr>
        <w:t xml:space="preserve">delle opere </w:t>
      </w:r>
      <w:r w:rsidR="00700899" w:rsidRPr="00700899">
        <w:rPr>
          <w:color w:val="auto"/>
        </w:rPr>
        <w:t>di protezione ambientale.</w:t>
      </w:r>
      <w:r w:rsidR="00700899">
        <w:rPr>
          <w:color w:val="auto"/>
        </w:rPr>
        <w:t xml:space="preserve"> </w:t>
      </w:r>
      <w:r w:rsidRPr="00700899">
        <w:rPr>
          <w:color w:val="auto"/>
        </w:rPr>
        <w:t xml:space="preserve">Negli ultimi dieci anni </w:t>
      </w:r>
      <w:r w:rsidR="00AB5CE7">
        <w:rPr>
          <w:color w:val="auto"/>
        </w:rPr>
        <w:t xml:space="preserve">è stato </w:t>
      </w:r>
      <w:r w:rsidRPr="00700899">
        <w:rPr>
          <w:color w:val="auto"/>
        </w:rPr>
        <w:t>responsabile di attività di assistenza tecnica, per imprese di costruzione, di opere il cui valore supera i 440 Mio EUR e di servizi di progettazione definitiva</w:t>
      </w:r>
      <w:r w:rsidR="00AB5CE7">
        <w:rPr>
          <w:color w:val="auto"/>
        </w:rPr>
        <w:t xml:space="preserve"> e/o </w:t>
      </w:r>
      <w:r w:rsidRPr="00700899">
        <w:rPr>
          <w:color w:val="auto"/>
        </w:rPr>
        <w:t>esecutiva per opere il cui valore supera i 1.400 Mio EUR.</w:t>
      </w:r>
      <w:r w:rsidR="00700899" w:rsidRPr="00700899">
        <w:rPr>
          <w:color w:val="auto"/>
        </w:rPr>
        <w:t xml:space="preserve"> </w:t>
      </w:r>
      <w:r w:rsidRPr="00700899">
        <w:rPr>
          <w:color w:val="auto"/>
        </w:rPr>
        <w:t xml:space="preserve">Ha svolto attività di verifica </w:t>
      </w:r>
      <w:r w:rsidR="00AB5CE7">
        <w:rPr>
          <w:color w:val="auto"/>
        </w:rPr>
        <w:t>e</w:t>
      </w:r>
      <w:r w:rsidRPr="00700899">
        <w:rPr>
          <w:color w:val="auto"/>
        </w:rPr>
        <w:t xml:space="preserve"> validazione, </w:t>
      </w:r>
      <w:r w:rsidR="00700899" w:rsidRPr="00700899">
        <w:rPr>
          <w:color w:val="auto"/>
        </w:rPr>
        <w:t>in Italia ed all’estero</w:t>
      </w:r>
      <w:r w:rsidRPr="00700899">
        <w:rPr>
          <w:color w:val="auto"/>
        </w:rPr>
        <w:t xml:space="preserve">, di numerosi progetti il cui valore complessivo </w:t>
      </w:r>
      <w:r w:rsidR="00700899" w:rsidRPr="00700899">
        <w:rPr>
          <w:color w:val="auto"/>
        </w:rPr>
        <w:t>supera i 3.400 Mio EUR.</w:t>
      </w:r>
    </w:p>
    <w:p w14:paraId="5B54AC68" w14:textId="51C98E37" w:rsidR="00700899" w:rsidRPr="00700899" w:rsidRDefault="00700899" w:rsidP="00700899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>Aldo 30 anni di esperienza professionale. Coinvolto</w:t>
      </w:r>
      <w:r w:rsidRPr="00700899">
        <w:rPr>
          <w:color w:val="auto"/>
        </w:rPr>
        <w:t xml:space="preserve"> in più di 150 gallerie naturali con lunghezza complessiva superiore a 360 km. Numerosi progetti ed attività di assistenza tecnica nel campo delle strutture, delle sistemazioni idrogeologiche e dei versanti e</w:t>
      </w:r>
      <w:r>
        <w:rPr>
          <w:color w:val="auto"/>
        </w:rPr>
        <w:t xml:space="preserve"> </w:t>
      </w:r>
      <w:r w:rsidRPr="00700899">
        <w:rPr>
          <w:color w:val="auto"/>
        </w:rPr>
        <w:t>delle opere di protezione ambientale.</w:t>
      </w:r>
      <w:r>
        <w:rPr>
          <w:color w:val="auto"/>
        </w:rPr>
        <w:t xml:space="preserve"> </w:t>
      </w:r>
      <w:r w:rsidRPr="00700899">
        <w:rPr>
          <w:color w:val="auto"/>
        </w:rPr>
        <w:t>Negli ultimi dieci anni responsabile di attività di assistenza tecnica in corso d’opera, per imprese di costruzione, di opere il cui valore supera i 440 Mio EUR e di servizi di progettazione definitiva o esecutiva per opere il cui valore supera i 1.400 Mio EUR. Ha svolto attività di verifica ai fini della validazione, in Italia ed all’estero, di numerosi progetti il cui valore complessivo supera i 3.400 Mio EUR.</w:t>
      </w:r>
    </w:p>
    <w:p w14:paraId="5A66F044" w14:textId="3C61B204" w:rsidR="00700899" w:rsidRPr="00700899" w:rsidRDefault="00700899" w:rsidP="00700899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>Michela 30 anni di esperienza professionale. Coinvolto</w:t>
      </w:r>
      <w:r w:rsidRPr="00700899">
        <w:rPr>
          <w:color w:val="auto"/>
        </w:rPr>
        <w:t xml:space="preserve"> in più di 150 gallerie naturali con lunghezza complessiva superiore a 360 km. Numerosi progetti ed attività di assistenza tecnica nel campo delle strutture, delle sistemazioni idrogeologiche e dei versanti e</w:t>
      </w:r>
      <w:r>
        <w:rPr>
          <w:color w:val="auto"/>
        </w:rPr>
        <w:t xml:space="preserve"> </w:t>
      </w:r>
      <w:r w:rsidRPr="00700899">
        <w:rPr>
          <w:color w:val="auto"/>
        </w:rPr>
        <w:t>delle opere di protezione ambientale.</w:t>
      </w:r>
      <w:r>
        <w:rPr>
          <w:color w:val="auto"/>
        </w:rPr>
        <w:t xml:space="preserve"> </w:t>
      </w:r>
      <w:r w:rsidRPr="00700899">
        <w:rPr>
          <w:color w:val="auto"/>
        </w:rPr>
        <w:t>Negli ultimi dieci anni responsabile di attività di assistenza tecnica in corso d’opera, per imprese di costruzione, di opere il cui valore supera i 440 Mio EUR e di servizi di progettazione definitiva o esecutiva per opere il cui valore supera i 1.400 Mio EUR. Ha svolto attività di verifica ai fini della validazione, in Italia ed all’estero, di numerosi progetti il cui valore complessivo supera i 3.400 Mio EUR.</w:t>
      </w:r>
    </w:p>
    <w:p w14:paraId="7F71D1CE" w14:textId="77777777" w:rsidR="008942B8" w:rsidRDefault="00700899" w:rsidP="008942B8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>Beatrice 30 anni di esperienza professionale. Coinvolto</w:t>
      </w:r>
      <w:r w:rsidRPr="00700899">
        <w:rPr>
          <w:color w:val="auto"/>
        </w:rPr>
        <w:t xml:space="preserve"> in più di 150 gallerie naturali con lunghezza complessiva superiore a 360 km. Numerosi progetti ed attività di assistenza tecnica nel campo delle strutture, delle sistemazioni idrogeologiche e dei versanti e</w:t>
      </w:r>
      <w:r>
        <w:rPr>
          <w:color w:val="auto"/>
        </w:rPr>
        <w:t xml:space="preserve"> </w:t>
      </w:r>
      <w:r w:rsidRPr="00700899">
        <w:rPr>
          <w:color w:val="auto"/>
        </w:rPr>
        <w:t>delle opere di protezione ambientale.</w:t>
      </w:r>
      <w:r>
        <w:rPr>
          <w:color w:val="auto"/>
        </w:rPr>
        <w:t xml:space="preserve"> </w:t>
      </w:r>
      <w:r w:rsidRPr="00700899">
        <w:rPr>
          <w:color w:val="auto"/>
        </w:rPr>
        <w:t>Negli ultimi dieci anni responsabile di attività di assistenza tecnica in corso d’opera, per imprese di costruzione, di opere il cui valore supera i 440 Mio EUR e di servizi di progettazione definitiva o esecutiva per opere il cui valore supera i 1.400 Mio EUR. Ha svolto attività di verifica ai fini della validazione, in Italia ed all’estero, di numerosi progetti il cui valore complessivo supera i 3.400 Mio EUR.</w:t>
      </w:r>
    </w:p>
    <w:p w14:paraId="013BAA8F" w14:textId="77777777" w:rsidR="008942B8" w:rsidRDefault="008942B8" w:rsidP="008942B8">
      <w:pPr>
        <w:pStyle w:val="ListBullet"/>
        <w:numPr>
          <w:ilvl w:val="0"/>
          <w:numId w:val="0"/>
        </w:numPr>
        <w:jc w:val="both"/>
        <w:rPr>
          <w:color w:val="auto"/>
        </w:rPr>
      </w:pPr>
    </w:p>
    <w:p w14:paraId="3C0803D4" w14:textId="4C8ABB2E" w:rsidR="008942B8" w:rsidRDefault="008942B8" w:rsidP="008942B8">
      <w:pPr>
        <w:pStyle w:val="ListBullet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br w:type="page"/>
      </w:r>
    </w:p>
    <w:p w14:paraId="193EC3DE" w14:textId="1A879D5B" w:rsidR="001F6EFE" w:rsidRPr="00621010" w:rsidRDefault="001F6EFE" w:rsidP="008942B8">
      <w:pPr>
        <w:pStyle w:val="ListBullet"/>
        <w:numPr>
          <w:ilvl w:val="0"/>
          <w:numId w:val="0"/>
        </w:numPr>
        <w:jc w:val="both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21010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OUR OFFICES</w:t>
      </w:r>
    </w:p>
    <w:p w14:paraId="31FB69B5" w14:textId="0829767C" w:rsidR="001F6EFE" w:rsidRPr="00621010" w:rsidRDefault="00983920" w:rsidP="001F6EFE">
      <w:pPr>
        <w:rPr>
          <w:b/>
          <w:bCs/>
        </w:rPr>
      </w:pPr>
      <w:r w:rsidRPr="00621010">
        <w:rPr>
          <w:b/>
          <w:bCs/>
        </w:rPr>
        <w:t>Milano</w:t>
      </w:r>
    </w:p>
    <w:p w14:paraId="39B3277F" w14:textId="7E94A9B7" w:rsidR="00983920" w:rsidRPr="00621010" w:rsidRDefault="00983920" w:rsidP="001F6EFE">
      <w:r w:rsidRPr="00621010">
        <w:t>Via Rossi, 27</w:t>
      </w:r>
    </w:p>
    <w:p w14:paraId="6B1F784F" w14:textId="4C402BBA" w:rsidR="00983920" w:rsidRPr="00621010" w:rsidRDefault="00983920" w:rsidP="001F6EFE">
      <w:r w:rsidRPr="00621010">
        <w:t>20100 Milano  - IT</w:t>
      </w:r>
    </w:p>
    <w:p w14:paraId="2D8B7DFE" w14:textId="549ADC02" w:rsidR="00983920" w:rsidRPr="00621010" w:rsidRDefault="00983920" w:rsidP="001F6EFE">
      <w:r w:rsidRPr="00621010">
        <w:t>T: +39 02 333322222</w:t>
      </w:r>
    </w:p>
    <w:p w14:paraId="7E4153F6" w14:textId="672F3FC3" w:rsidR="00983920" w:rsidRPr="00983920" w:rsidRDefault="00983920" w:rsidP="001F6EFE">
      <w:r w:rsidRPr="00983920">
        <w:t>E: more_info@ moreengineering.org</w:t>
      </w:r>
    </w:p>
    <w:p w14:paraId="59D05915" w14:textId="77777777" w:rsidR="00983920" w:rsidRPr="00621010" w:rsidRDefault="00983920" w:rsidP="001F6EFE">
      <w:pPr>
        <w:rPr>
          <w:b/>
          <w:bCs/>
        </w:rPr>
      </w:pPr>
    </w:p>
    <w:p w14:paraId="5C7C1AA9" w14:textId="3BDACEE1" w:rsidR="00983920" w:rsidRPr="00621010" w:rsidRDefault="00983920" w:rsidP="001F6EFE">
      <w:pPr>
        <w:rPr>
          <w:b/>
          <w:bCs/>
        </w:rPr>
      </w:pPr>
      <w:r w:rsidRPr="00621010">
        <w:rPr>
          <w:b/>
          <w:bCs/>
        </w:rPr>
        <w:t>Arco TN</w:t>
      </w:r>
    </w:p>
    <w:p w14:paraId="543F57FE" w14:textId="39406D0D" w:rsidR="00983920" w:rsidRDefault="00983920" w:rsidP="001F6EFE">
      <w:r>
        <w:t xml:space="preserve">Via S. </w:t>
      </w:r>
      <w:r w:rsidR="000854CF">
        <w:t>PAOLO</w:t>
      </w:r>
      <w:r>
        <w:t>, 28</w:t>
      </w:r>
    </w:p>
    <w:p w14:paraId="5E60AC0B" w14:textId="2D5C629F" w:rsidR="00983920" w:rsidRPr="00983920" w:rsidRDefault="00983920" w:rsidP="001F6EFE">
      <w:pPr>
        <w:rPr>
          <w:lang w:val="en-GB"/>
        </w:rPr>
      </w:pPr>
      <w:r w:rsidRPr="00983920">
        <w:rPr>
          <w:lang w:val="en-GB"/>
        </w:rPr>
        <w:t>32000 Arco TN - IT</w:t>
      </w:r>
    </w:p>
    <w:p w14:paraId="4A22843E" w14:textId="77777777" w:rsidR="00983920" w:rsidRPr="00983920" w:rsidRDefault="00983920" w:rsidP="00983920">
      <w:pPr>
        <w:rPr>
          <w:lang w:val="en-GB"/>
        </w:rPr>
      </w:pPr>
      <w:r w:rsidRPr="00983920">
        <w:rPr>
          <w:lang w:val="en-GB"/>
        </w:rPr>
        <w:t>T: +39 02 333322222</w:t>
      </w:r>
    </w:p>
    <w:p w14:paraId="2DC3911E" w14:textId="77777777" w:rsidR="00983920" w:rsidRPr="00983920" w:rsidRDefault="00983920" w:rsidP="00983920">
      <w:pPr>
        <w:rPr>
          <w:lang w:val="en-GB"/>
        </w:rPr>
      </w:pPr>
      <w:r w:rsidRPr="00983920">
        <w:rPr>
          <w:lang w:val="en-GB"/>
        </w:rPr>
        <w:t>E: more_info@ moreengineering.org</w:t>
      </w:r>
    </w:p>
    <w:p w14:paraId="63F4697D" w14:textId="28F66029" w:rsidR="00983920" w:rsidRPr="00983920" w:rsidRDefault="00983920" w:rsidP="001F6EFE">
      <w:pPr>
        <w:rPr>
          <w:lang w:val="en-GB"/>
        </w:rPr>
      </w:pPr>
    </w:p>
    <w:p w14:paraId="0ED3BD18" w14:textId="6C09FE09" w:rsidR="00983920" w:rsidRPr="00983920" w:rsidRDefault="00983920" w:rsidP="001F6EFE">
      <w:pPr>
        <w:rPr>
          <w:lang w:val="en-GB"/>
        </w:rPr>
      </w:pPr>
    </w:p>
    <w:p w14:paraId="56638193" w14:textId="52DE2FD4" w:rsidR="00983920" w:rsidRPr="001F6EFE" w:rsidRDefault="00983920" w:rsidP="001F6EFE">
      <w:r>
        <w:t>Web: www.moreengineering.org</w:t>
      </w:r>
    </w:p>
    <w:sectPr w:rsidR="00983920" w:rsidRPr="001F6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5FFF"/>
    <w:multiLevelType w:val="hybridMultilevel"/>
    <w:tmpl w:val="160667DE"/>
    <w:lvl w:ilvl="0" w:tplc="F9246F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7027"/>
    <w:multiLevelType w:val="hybridMultilevel"/>
    <w:tmpl w:val="918052DA"/>
    <w:lvl w:ilvl="0" w:tplc="96F26B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443"/>
    <w:multiLevelType w:val="hybridMultilevel"/>
    <w:tmpl w:val="0F709B96"/>
    <w:lvl w:ilvl="0" w:tplc="A5A077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D22C1"/>
    <w:multiLevelType w:val="hybridMultilevel"/>
    <w:tmpl w:val="55E21B78"/>
    <w:lvl w:ilvl="0" w:tplc="4CD02B6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0"/>
    <w:rsid w:val="00004D14"/>
    <w:rsid w:val="000854CF"/>
    <w:rsid w:val="00091557"/>
    <w:rsid w:val="000D0F15"/>
    <w:rsid w:val="001F6EFE"/>
    <w:rsid w:val="002735D3"/>
    <w:rsid w:val="002839E1"/>
    <w:rsid w:val="002E7374"/>
    <w:rsid w:val="00356000"/>
    <w:rsid w:val="003A4167"/>
    <w:rsid w:val="003A720C"/>
    <w:rsid w:val="003E5A6A"/>
    <w:rsid w:val="00435410"/>
    <w:rsid w:val="005A00C4"/>
    <w:rsid w:val="005A52E7"/>
    <w:rsid w:val="00621010"/>
    <w:rsid w:val="00642468"/>
    <w:rsid w:val="00692631"/>
    <w:rsid w:val="00700899"/>
    <w:rsid w:val="0088160F"/>
    <w:rsid w:val="008942B8"/>
    <w:rsid w:val="00983920"/>
    <w:rsid w:val="00985D9E"/>
    <w:rsid w:val="00AB5CE7"/>
    <w:rsid w:val="00B3563E"/>
    <w:rsid w:val="00BA5D9E"/>
    <w:rsid w:val="00C3564E"/>
    <w:rsid w:val="00C37A22"/>
    <w:rsid w:val="00D04569"/>
    <w:rsid w:val="00E835B3"/>
    <w:rsid w:val="00EE19F3"/>
    <w:rsid w:val="00F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55A2"/>
  <w15:chartTrackingRefBased/>
  <w15:docId w15:val="{F93531D0-6C23-47CB-8ED0-6E033CC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435410"/>
    <w:pPr>
      <w:numPr>
        <w:numId w:val="1"/>
      </w:numPr>
      <w:spacing w:after="120" w:line="240" w:lineRule="auto"/>
    </w:pPr>
    <w:rPr>
      <w:rFonts w:eastAsia="SimSun"/>
      <w:color w:val="595959" w:themeColor="text1" w:themeTint="A6"/>
      <w:sz w:val="24"/>
    </w:rPr>
  </w:style>
  <w:style w:type="paragraph" w:styleId="BodyText">
    <w:name w:val="Body Text"/>
    <w:basedOn w:val="Normal"/>
    <w:link w:val="BodyTextChar"/>
    <w:rsid w:val="001F6EFE"/>
    <w:pPr>
      <w:spacing w:before="80" w:after="0" w:line="360" w:lineRule="auto"/>
      <w:ind w:firstLine="706"/>
      <w:jc w:val="both"/>
    </w:pPr>
    <w:rPr>
      <w:rFonts w:ascii="Arial" w:eastAsia="Batang" w:hAnsi="Arial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1F6EFE"/>
    <w:rPr>
      <w:rFonts w:ascii="Arial" w:eastAsia="Batang" w:hAnsi="Arial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F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A4167"/>
    <w:rPr>
      <w:rFonts w:ascii="DINPro" w:hAnsi="DINPro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3A720C"/>
    <w:pPr>
      <w:spacing w:before="120" w:after="120" w:line="288" w:lineRule="auto"/>
      <w:ind w:left="720"/>
      <w:contextualSpacing/>
    </w:pPr>
    <w:rPr>
      <w:rFonts w:eastAsia="SimSun"/>
      <w:color w:val="595959" w:themeColor="text1" w:themeTint="A6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0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Antiga</dc:creator>
  <cp:keywords/>
  <dc:description/>
  <cp:lastModifiedBy>Andrea Antiga</cp:lastModifiedBy>
  <cp:revision>18</cp:revision>
  <dcterms:created xsi:type="dcterms:W3CDTF">2020-06-29T09:07:00Z</dcterms:created>
  <dcterms:modified xsi:type="dcterms:W3CDTF">2020-07-13T12:52:00Z</dcterms:modified>
</cp:coreProperties>
</file>