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C37A1" w14:paraId="17591A2C" w14:textId="77777777" w:rsidTr="00C33398">
        <w:tc>
          <w:tcPr>
            <w:tcW w:w="9010" w:type="dxa"/>
          </w:tcPr>
          <w:p w14:paraId="434DB658" w14:textId="05AA7F5A" w:rsidR="00DC37A1" w:rsidRDefault="00DC37A1" w:rsidP="00DC37A1">
            <w:pPr>
              <w:jc w:val="center"/>
            </w:pPr>
            <w:proofErr w:type="spellStart"/>
            <w:r>
              <w:t>PhoCup</w:t>
            </w:r>
            <w:proofErr w:type="spellEnd"/>
          </w:p>
        </w:tc>
      </w:tr>
    </w:tbl>
    <w:p w14:paraId="682B3691" w14:textId="3A2F2058" w:rsidR="009F0724" w:rsidRDefault="000A28E9"/>
    <w:p w14:paraId="3CF8908F" w14:textId="26CE8775" w:rsidR="00DC37A1" w:rsidRDefault="00DC37A1"/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3003"/>
        <w:gridCol w:w="3801"/>
        <w:gridCol w:w="2347"/>
      </w:tblGrid>
      <w:tr w:rsidR="00DC37A1" w14:paraId="66F06E8B" w14:textId="77777777" w:rsidTr="007411F3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4E67B491" w14:textId="77777777" w:rsidR="00DC37A1" w:rsidRDefault="00DC37A1"/>
        </w:tc>
        <w:tc>
          <w:tcPr>
            <w:tcW w:w="3801" w:type="dxa"/>
            <w:tcBorders>
              <w:left w:val="nil"/>
              <w:right w:val="nil"/>
            </w:tcBorders>
          </w:tcPr>
          <w:p w14:paraId="028BBD9E" w14:textId="4A417F3E" w:rsidR="00822268" w:rsidRDefault="00DC37A1">
            <w:proofErr w:type="spellStart"/>
            <w:r>
              <w:t>Ph</w:t>
            </w:r>
            <w:r w:rsidRPr="00DC37A1">
              <w:t>ở</w:t>
            </w:r>
            <w:proofErr w:type="spellEnd"/>
            <w:r>
              <w:t xml:space="preserve"> (beef noodle soup)</w:t>
            </w:r>
            <w:r w:rsidR="00822268">
              <w:t xml:space="preserve"> $14</w:t>
            </w:r>
          </w:p>
          <w:p w14:paraId="11B534BF" w14:textId="0D2B1DC5" w:rsidR="00DC37A1" w:rsidRDefault="00822268">
            <w:pPr>
              <w:rPr>
                <w:sz w:val="18"/>
                <w:szCs w:val="18"/>
              </w:rPr>
            </w:pPr>
            <w:r w:rsidRPr="00822268">
              <w:rPr>
                <w:sz w:val="18"/>
                <w:szCs w:val="18"/>
              </w:rPr>
              <w:t>Just like Ba (</w:t>
            </w:r>
            <w:r w:rsidR="00C33398">
              <w:rPr>
                <w:sz w:val="18"/>
                <w:szCs w:val="18"/>
              </w:rPr>
              <w:t>G</w:t>
            </w:r>
            <w:r w:rsidRPr="00822268">
              <w:rPr>
                <w:sz w:val="18"/>
                <w:szCs w:val="18"/>
              </w:rPr>
              <w:t>randma) used to make. Our Pho takes 12 hours to make. We boil and reduce our own broth, using the freshest, locally sourced ingredients</w:t>
            </w:r>
            <w:r>
              <w:rPr>
                <w:sz w:val="18"/>
                <w:szCs w:val="18"/>
              </w:rPr>
              <w:t xml:space="preserve">. We use real beef filet, brisket, and Vietnamese meatballs paired with crispy beansprouts, green onion, cilantro, and Asian basil.  We provide Hoisin and </w:t>
            </w:r>
            <w:r w:rsidR="00C333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iracha (hot sauce) to create your perfect fusion of flavours.</w:t>
            </w:r>
          </w:p>
          <w:p w14:paraId="4A21B59B" w14:textId="2DE56BAF" w:rsidR="000A28E9" w:rsidRPr="00822268" w:rsidRDefault="000A2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&lt;link to photos&gt;</w:t>
            </w:r>
          </w:p>
          <w:p w14:paraId="7B86FB49" w14:textId="2DAE46F2" w:rsidR="00DC37A1" w:rsidRDefault="000A28E9">
            <w:r>
              <w:t>Add to order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04630CD8" w14:textId="77777777" w:rsidR="00DC37A1" w:rsidRDefault="00DC37A1"/>
        </w:tc>
      </w:tr>
      <w:tr w:rsidR="00DC37A1" w14:paraId="03212A39" w14:textId="77777777" w:rsidTr="007411F3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30CDAD8D" w14:textId="77777777" w:rsidR="00DC37A1" w:rsidRDefault="00DC37A1"/>
        </w:tc>
        <w:tc>
          <w:tcPr>
            <w:tcW w:w="3801" w:type="dxa"/>
            <w:tcBorders>
              <w:left w:val="nil"/>
              <w:right w:val="nil"/>
            </w:tcBorders>
          </w:tcPr>
          <w:p w14:paraId="6A7E4AF9" w14:textId="71428F02" w:rsidR="00DC37A1" w:rsidRDefault="00DC37A1">
            <w:r>
              <w:t>Egg Rolls</w:t>
            </w:r>
            <w:r w:rsidR="00C33398">
              <w:t xml:space="preserve"> (life changing) $10 for 10</w:t>
            </w:r>
          </w:p>
          <w:p w14:paraId="05661F8A" w14:textId="167202D3" w:rsidR="00C33398" w:rsidRPr="007411F3" w:rsidRDefault="00C33398">
            <w:pPr>
              <w:rPr>
                <w:sz w:val="18"/>
                <w:szCs w:val="18"/>
              </w:rPr>
            </w:pPr>
            <w:r w:rsidRPr="007411F3">
              <w:rPr>
                <w:sz w:val="18"/>
                <w:szCs w:val="18"/>
              </w:rPr>
              <w:t xml:space="preserve">Our egg rolls are an experience not to be missed. They are provided either prepared and ready to eat or fresh and ready for pan frying at your convenience. </w:t>
            </w:r>
          </w:p>
          <w:p w14:paraId="2EE3193E" w14:textId="5560ED78" w:rsidR="00C33398" w:rsidRDefault="00C33398">
            <w:pPr>
              <w:rPr>
                <w:sz w:val="18"/>
                <w:szCs w:val="18"/>
              </w:rPr>
            </w:pPr>
            <w:r w:rsidRPr="007411F3">
              <w:rPr>
                <w:sz w:val="18"/>
                <w:szCs w:val="18"/>
              </w:rPr>
              <w:t>We create a wonderfully balanced mix of prawn, chicken, and pork. We start by taking the time to properly Julian slice the carrots (slightly sweet), dry wood ear mushrooms</w:t>
            </w:r>
            <w:r w:rsidR="007411F3" w:rsidRPr="007411F3">
              <w:rPr>
                <w:sz w:val="18"/>
                <w:szCs w:val="18"/>
              </w:rPr>
              <w:t xml:space="preserve"> (to enhance the texture)</w:t>
            </w:r>
            <w:r w:rsidRPr="007411F3">
              <w:rPr>
                <w:sz w:val="18"/>
                <w:szCs w:val="18"/>
              </w:rPr>
              <w:t>, taro</w:t>
            </w:r>
            <w:r w:rsidR="007411F3" w:rsidRPr="007411F3">
              <w:rPr>
                <w:sz w:val="18"/>
                <w:szCs w:val="18"/>
              </w:rPr>
              <w:t xml:space="preserve"> (an all-natural and healthy binder for the mix)</w:t>
            </w:r>
            <w:r w:rsidRPr="007411F3">
              <w:rPr>
                <w:sz w:val="18"/>
                <w:szCs w:val="18"/>
              </w:rPr>
              <w:t xml:space="preserve">, onion, garlic, </w:t>
            </w:r>
            <w:r w:rsidR="007411F3" w:rsidRPr="007411F3">
              <w:rPr>
                <w:sz w:val="18"/>
                <w:szCs w:val="18"/>
              </w:rPr>
              <w:t xml:space="preserve">and glass noodles are all combined in </w:t>
            </w:r>
            <w:r w:rsidR="007411F3">
              <w:rPr>
                <w:sz w:val="18"/>
                <w:szCs w:val="18"/>
              </w:rPr>
              <w:t>a beautifully balanced mixture that is hand wrapped in Vietnamese rice paper.</w:t>
            </w:r>
          </w:p>
          <w:p w14:paraId="0282E6B8" w14:textId="473020B0" w:rsidR="000A28E9" w:rsidRPr="007411F3" w:rsidRDefault="000A2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&lt;link to photos&gt;</w:t>
            </w:r>
          </w:p>
          <w:p w14:paraId="5D87D901" w14:textId="07710CC7" w:rsidR="00DC37A1" w:rsidRDefault="000A28E9">
            <w:r>
              <w:t>Add to order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3F9CF2F3" w14:textId="77777777" w:rsidR="00DC37A1" w:rsidRDefault="00DC37A1"/>
        </w:tc>
      </w:tr>
      <w:tr w:rsidR="00DC37A1" w14:paraId="557FC04C" w14:textId="77777777" w:rsidTr="007411F3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2A5D8D4C" w14:textId="77777777" w:rsidR="00DC37A1" w:rsidRDefault="00DC37A1"/>
        </w:tc>
        <w:tc>
          <w:tcPr>
            <w:tcW w:w="3801" w:type="dxa"/>
            <w:tcBorders>
              <w:left w:val="nil"/>
              <w:right w:val="nil"/>
            </w:tcBorders>
          </w:tcPr>
          <w:p w14:paraId="76BB0EEB" w14:textId="3DD4D586" w:rsidR="00DC37A1" w:rsidRDefault="00DC37A1">
            <w:r>
              <w:t>Crab Soup</w:t>
            </w:r>
            <w:r w:rsidR="007411F3">
              <w:t xml:space="preserve"> (mmm so good, so fresh) </w:t>
            </w:r>
            <w:r w:rsidR="007411F3">
              <w:br/>
              <w:t>$ Market Price</w:t>
            </w:r>
          </w:p>
          <w:p w14:paraId="68CE6B25" w14:textId="2F5326A5" w:rsidR="007411F3" w:rsidRPr="00C4016A" w:rsidRDefault="007411F3">
            <w:pPr>
              <w:rPr>
                <w:sz w:val="18"/>
                <w:szCs w:val="18"/>
              </w:rPr>
            </w:pPr>
            <w:r w:rsidRPr="00C4016A">
              <w:rPr>
                <w:sz w:val="18"/>
                <w:szCs w:val="18"/>
              </w:rPr>
              <w:t xml:space="preserve">We use fresh whole chunk crab meat served in a thick homemade chicken and pork bone-based broth that takes 8 hours to prepare. </w:t>
            </w:r>
            <w:r w:rsidR="00C4016A" w:rsidRPr="00C4016A">
              <w:rPr>
                <w:sz w:val="18"/>
                <w:szCs w:val="18"/>
              </w:rPr>
              <w:t>Combined with w</w:t>
            </w:r>
            <w:r w:rsidRPr="00C4016A">
              <w:rPr>
                <w:sz w:val="18"/>
                <w:szCs w:val="18"/>
              </w:rPr>
              <w:t xml:space="preserve">hole quail eggs, sweet corn, </w:t>
            </w:r>
            <w:r w:rsidR="00C4016A" w:rsidRPr="00C4016A">
              <w:rPr>
                <w:sz w:val="18"/>
                <w:szCs w:val="18"/>
              </w:rPr>
              <w:t xml:space="preserve">asparagus, cilantro and </w:t>
            </w:r>
            <w:r w:rsidRPr="00C4016A">
              <w:rPr>
                <w:sz w:val="18"/>
                <w:szCs w:val="18"/>
              </w:rPr>
              <w:t>cubed carrot</w:t>
            </w:r>
            <w:r w:rsidR="00C4016A" w:rsidRPr="00C4016A">
              <w:rPr>
                <w:sz w:val="18"/>
                <w:szCs w:val="18"/>
              </w:rPr>
              <w:t xml:space="preserve"> all combine to present a medley of mouth-watering flavours that are simply a delightful seafood-based experience you won’t want to miss.</w:t>
            </w:r>
          </w:p>
          <w:p w14:paraId="41784393" w14:textId="3DC53911" w:rsidR="00DC37A1" w:rsidRDefault="000A28E9">
            <w:r>
              <w:t>&lt;link to photos&gt;</w:t>
            </w:r>
          </w:p>
          <w:p w14:paraId="6202661D" w14:textId="17D5B9E9" w:rsidR="000A28E9" w:rsidRDefault="000A28E9">
            <w:r>
              <w:t>Add to order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11145EA6" w14:textId="77777777" w:rsidR="00DC37A1" w:rsidRDefault="00DC37A1"/>
        </w:tc>
      </w:tr>
      <w:tr w:rsidR="00DC37A1" w14:paraId="6F03A414" w14:textId="77777777" w:rsidTr="007411F3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21011414" w14:textId="77777777" w:rsidR="00DC37A1" w:rsidRDefault="00DC37A1"/>
        </w:tc>
        <w:tc>
          <w:tcPr>
            <w:tcW w:w="3801" w:type="dxa"/>
            <w:tcBorders>
              <w:left w:val="nil"/>
              <w:right w:val="nil"/>
            </w:tcBorders>
          </w:tcPr>
          <w:p w14:paraId="6BEE7385" w14:textId="16D1992B" w:rsidR="00C4016A" w:rsidRDefault="00C4016A">
            <w:r>
              <w:t>Tuna Salad Sandwich                     $9</w:t>
            </w:r>
          </w:p>
          <w:p w14:paraId="6D993782" w14:textId="77777777" w:rsidR="00DC37A1" w:rsidRPr="00C4016A" w:rsidRDefault="00C4016A">
            <w:pPr>
              <w:rPr>
                <w:sz w:val="18"/>
                <w:szCs w:val="18"/>
              </w:rPr>
            </w:pPr>
            <w:r w:rsidRPr="00C4016A">
              <w:rPr>
                <w:sz w:val="18"/>
                <w:szCs w:val="18"/>
              </w:rPr>
              <w:t>(sweet, sour, and tangy)</w:t>
            </w:r>
          </w:p>
          <w:p w14:paraId="597C0859" w14:textId="77777777" w:rsidR="00C4016A" w:rsidRDefault="00C4016A">
            <w:pPr>
              <w:rPr>
                <w:sz w:val="18"/>
                <w:szCs w:val="18"/>
              </w:rPr>
            </w:pPr>
            <w:r w:rsidRPr="00C4016A">
              <w:rPr>
                <w:sz w:val="18"/>
                <w:szCs w:val="18"/>
              </w:rPr>
              <w:t>A succulently curated blend of tuna, pickle, lemon, onion, and celery that all combine to offer an experience you will say is sweet, sour, and tangy. Served with a carrot salad garnish. If you would like to kick this up a notch, we are happy to add our freshly sliced pepper of the day.</w:t>
            </w:r>
          </w:p>
          <w:p w14:paraId="736C2947" w14:textId="77777777" w:rsidR="000A28E9" w:rsidRDefault="000A28E9">
            <w:r>
              <w:t>&lt;link to photos&gt;</w:t>
            </w:r>
          </w:p>
          <w:p w14:paraId="416C0F65" w14:textId="398E3597" w:rsidR="000A28E9" w:rsidRDefault="000A28E9">
            <w:r>
              <w:t>Add to order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69975E25" w14:textId="77777777" w:rsidR="00DC37A1" w:rsidRDefault="00DC37A1"/>
        </w:tc>
      </w:tr>
      <w:tr w:rsidR="00DC37A1" w14:paraId="7C82BD60" w14:textId="77777777" w:rsidTr="007411F3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79BA9005" w14:textId="77777777" w:rsidR="00DC37A1" w:rsidRDefault="00DC37A1"/>
        </w:tc>
        <w:tc>
          <w:tcPr>
            <w:tcW w:w="3801" w:type="dxa"/>
            <w:tcBorders>
              <w:left w:val="nil"/>
              <w:right w:val="nil"/>
            </w:tcBorders>
          </w:tcPr>
          <w:p w14:paraId="0533FA4B" w14:textId="77777777" w:rsidR="00DC37A1" w:rsidRDefault="00DC37A1"/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3615C712" w14:textId="77777777" w:rsidR="00DC37A1" w:rsidRDefault="00DC37A1"/>
        </w:tc>
      </w:tr>
    </w:tbl>
    <w:p w14:paraId="5C2F4E3F" w14:textId="09B59ECC" w:rsidR="00DC37A1" w:rsidRDefault="00DC37A1"/>
    <w:p w14:paraId="25B041A3" w14:textId="77777777" w:rsidR="000A28E9" w:rsidRDefault="000A28E9" w:rsidP="00182015">
      <w:pPr>
        <w:jc w:val="center"/>
      </w:pPr>
      <w:r>
        <w:t xml:space="preserve">             Questions?</w:t>
      </w:r>
    </w:p>
    <w:p w14:paraId="1799A9DD" w14:textId="0D90F59C" w:rsidR="00182015" w:rsidRDefault="000A28E9" w:rsidP="00182015">
      <w:pPr>
        <w:jc w:val="center"/>
      </w:pPr>
      <w:r>
        <w:t xml:space="preserve">          </w:t>
      </w:r>
      <w:hyperlink r:id="rId4" w:history="1">
        <w:r w:rsidRPr="00A34654">
          <w:rPr>
            <w:rStyle w:val="Hyperlink"/>
          </w:rPr>
          <w:t>hi@phocup.com.au</w:t>
        </w:r>
      </w:hyperlink>
    </w:p>
    <w:p w14:paraId="3282B69C" w14:textId="77777777" w:rsidR="000A28E9" w:rsidRDefault="000A28E9" w:rsidP="00182015">
      <w:pPr>
        <w:jc w:val="center"/>
      </w:pPr>
    </w:p>
    <w:sectPr w:rsidR="000A28E9" w:rsidSect="00DC37A1">
      <w:pgSz w:w="11900" w:h="16840"/>
      <w:pgMar w:top="5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A1"/>
    <w:rsid w:val="00016E24"/>
    <w:rsid w:val="000A28E9"/>
    <w:rsid w:val="00182015"/>
    <w:rsid w:val="0040342C"/>
    <w:rsid w:val="007411F3"/>
    <w:rsid w:val="00822268"/>
    <w:rsid w:val="009C0608"/>
    <w:rsid w:val="00C33398"/>
    <w:rsid w:val="00C4016A"/>
    <w:rsid w:val="00DC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4A8061"/>
  <w15:chartTrackingRefBased/>
  <w15:docId w15:val="{686F6863-8252-214F-A8A1-4A633EC0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8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@phocup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Wines</dc:creator>
  <cp:keywords/>
  <dc:description/>
  <cp:lastModifiedBy>Mark Wines</cp:lastModifiedBy>
  <cp:revision>4</cp:revision>
  <dcterms:created xsi:type="dcterms:W3CDTF">2020-06-28T04:21:00Z</dcterms:created>
  <dcterms:modified xsi:type="dcterms:W3CDTF">2020-06-28T05:13:00Z</dcterms:modified>
</cp:coreProperties>
</file>