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70A91" w14:textId="77777777" w:rsidR="00712D30" w:rsidRPr="003542E4" w:rsidRDefault="00CF16DD">
      <w:pPr>
        <w:rPr>
          <w:b/>
          <w:bCs/>
        </w:rPr>
      </w:pPr>
      <w:r w:rsidRPr="003542E4">
        <w:rPr>
          <w:b/>
          <w:bCs/>
        </w:rPr>
        <w:t>Design notes</w:t>
      </w:r>
    </w:p>
    <w:p w14:paraId="77370A92" w14:textId="77777777" w:rsidR="00CF16DD" w:rsidRDefault="00CF16DD"/>
    <w:p w14:paraId="77370A94" w14:textId="77777777" w:rsidR="00D6679E" w:rsidRDefault="00D6679E" w:rsidP="00CF16DD">
      <w:pPr>
        <w:pStyle w:val="ListParagraph"/>
        <w:numPr>
          <w:ilvl w:val="0"/>
          <w:numId w:val="1"/>
        </w:numPr>
      </w:pPr>
      <w:r>
        <w:t xml:space="preserve">Try variations of the image where leaf is (butterfly, dot, </w:t>
      </w:r>
      <w:r w:rsidR="00EE56CA">
        <w:t>hand graphic</w:t>
      </w:r>
      <w:r>
        <w:t>)</w:t>
      </w:r>
    </w:p>
    <w:p w14:paraId="77370A95" w14:textId="77777777" w:rsidR="00CF16DD" w:rsidRDefault="00CF16DD" w:rsidP="00CF16DD">
      <w:pPr>
        <w:pStyle w:val="ListParagraph"/>
        <w:numPr>
          <w:ilvl w:val="0"/>
          <w:numId w:val="1"/>
        </w:numPr>
      </w:pPr>
      <w:r w:rsidRPr="003542E4">
        <w:rPr>
          <w:color w:val="FF0000"/>
        </w:rPr>
        <w:t>Take out sanitizing hand wipe in the logo since this is repeated</w:t>
      </w:r>
      <w:r>
        <w:t>.</w:t>
      </w:r>
    </w:p>
    <w:p w14:paraId="77370A96" w14:textId="77777777" w:rsidR="00CF16DD" w:rsidRDefault="00CF16DD" w:rsidP="00CF16DD">
      <w:pPr>
        <w:pStyle w:val="ListParagraph"/>
        <w:numPr>
          <w:ilvl w:val="0"/>
          <w:numId w:val="1"/>
        </w:numPr>
      </w:pPr>
      <w:r>
        <w:t xml:space="preserve">Will be </w:t>
      </w:r>
      <w:r w:rsidRPr="003542E4">
        <w:rPr>
          <w:color w:val="FF0000"/>
        </w:rPr>
        <w:t>75%</w:t>
      </w:r>
      <w:r>
        <w:t xml:space="preserve"> alcohol</w:t>
      </w:r>
    </w:p>
    <w:p w14:paraId="77370A97" w14:textId="77777777" w:rsidR="00D6679E" w:rsidRPr="003542E4" w:rsidRDefault="00D6679E" w:rsidP="00CF16DD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Formatting on inches, cm maybe change to: </w:t>
      </w:r>
      <w:r w:rsidR="00EE56CA">
        <w:t xml:space="preserve"> </w:t>
      </w:r>
      <w:r w:rsidR="00EE56CA" w:rsidRPr="003542E4">
        <w:rPr>
          <w:color w:val="FF0000"/>
        </w:rPr>
        <w:t>O</w:t>
      </w:r>
      <w:r w:rsidR="0020223C" w:rsidRPr="003542E4">
        <w:rPr>
          <w:color w:val="FF0000"/>
        </w:rPr>
        <w:t xml:space="preserve">NE WIPE: </w:t>
      </w:r>
      <w:r w:rsidRPr="003542E4">
        <w:rPr>
          <w:color w:val="FF0000"/>
        </w:rPr>
        <w:t xml:space="preserve"> 5.5in x 7.1in </w:t>
      </w:r>
      <w:r w:rsidR="0020223C" w:rsidRPr="003542E4">
        <w:rPr>
          <w:color w:val="FF0000"/>
        </w:rPr>
        <w:t xml:space="preserve"> </w:t>
      </w:r>
      <w:r w:rsidRPr="003542E4">
        <w:rPr>
          <w:color w:val="FF0000"/>
        </w:rPr>
        <w:t>(14cm x 18cm)</w:t>
      </w:r>
    </w:p>
    <w:p w14:paraId="77370A98" w14:textId="77777777" w:rsidR="00AA20BA" w:rsidRDefault="00EE56CA" w:rsidP="00CF16DD">
      <w:pPr>
        <w:pStyle w:val="ListParagraph"/>
        <w:numPr>
          <w:ilvl w:val="0"/>
          <w:numId w:val="1"/>
        </w:numPr>
      </w:pPr>
      <w:r>
        <w:t xml:space="preserve">Take out </w:t>
      </w:r>
      <w:r w:rsidRPr="003542E4">
        <w:rPr>
          <w:color w:val="FF0000"/>
        </w:rPr>
        <w:t>periods</w:t>
      </w:r>
      <w:r w:rsidR="001F17E7">
        <w:t xml:space="preserve"> after 75% alcohol, fra</w:t>
      </w:r>
      <w:r>
        <w:t>grance free…</w:t>
      </w:r>
    </w:p>
    <w:p w14:paraId="77370A99" w14:textId="77777777" w:rsidR="00AA20BA" w:rsidRDefault="00AA20BA" w:rsidP="00CF16DD">
      <w:pPr>
        <w:pStyle w:val="ListParagraph"/>
        <w:numPr>
          <w:ilvl w:val="0"/>
          <w:numId w:val="1"/>
        </w:numPr>
      </w:pPr>
      <w:r>
        <w:t>NDC number can be moved from front top right of individual pack to back bottom of individual pack.</w:t>
      </w:r>
    </w:p>
    <w:p w14:paraId="77370A9A" w14:textId="77777777" w:rsidR="00EE56CA" w:rsidRDefault="00AA20BA" w:rsidP="00CF16DD">
      <w:pPr>
        <w:pStyle w:val="ListParagraph"/>
        <w:numPr>
          <w:ilvl w:val="0"/>
          <w:numId w:val="1"/>
        </w:numPr>
      </w:pPr>
      <w:r>
        <w:t xml:space="preserve">NEED to add NDC number on the outer carton.  Probably in same place as </w:t>
      </w:r>
    </w:p>
    <w:p w14:paraId="77370A9B" w14:textId="77777777" w:rsidR="00D6679E" w:rsidRDefault="00D6679E" w:rsidP="00D6679E"/>
    <w:p w14:paraId="77370A9C" w14:textId="77777777" w:rsidR="00D6679E" w:rsidRDefault="00D6679E" w:rsidP="00D6679E">
      <w:r>
        <w:t>Drug facts</w:t>
      </w:r>
      <w:r w:rsidR="00EE56CA">
        <w:t xml:space="preserve"> (two</w:t>
      </w:r>
      <w:r w:rsidR="0020223C">
        <w:t xml:space="preserve"> places)</w:t>
      </w:r>
      <w:r w:rsidR="00EE56CA">
        <w:t xml:space="preserve"> </w:t>
      </w:r>
    </w:p>
    <w:p w14:paraId="77370A9D" w14:textId="77777777" w:rsidR="00D6679E" w:rsidRDefault="00D6679E" w:rsidP="00D6679E">
      <w:r>
        <w:t>Active ingredient</w:t>
      </w:r>
    </w:p>
    <w:p w14:paraId="77370A9E" w14:textId="13F193B8" w:rsidR="00D6679E" w:rsidRPr="003542E4" w:rsidRDefault="00D6679E" w:rsidP="00D6679E">
      <w:pPr>
        <w:rPr>
          <w:color w:val="FF0000"/>
        </w:rPr>
      </w:pPr>
      <w:r w:rsidRPr="003542E4">
        <w:rPr>
          <w:color w:val="FF0000"/>
        </w:rPr>
        <w:t xml:space="preserve">Ethyl </w:t>
      </w:r>
      <w:r w:rsidR="00EE56CA" w:rsidRPr="003542E4">
        <w:rPr>
          <w:color w:val="FF0000"/>
        </w:rPr>
        <w:t>a</w:t>
      </w:r>
      <w:r w:rsidRPr="003542E4">
        <w:rPr>
          <w:color w:val="FF0000"/>
        </w:rPr>
        <w:t>lcohol 7</w:t>
      </w:r>
      <w:r w:rsidR="00B7685C">
        <w:rPr>
          <w:color w:val="FF0000"/>
        </w:rPr>
        <w:t>5</w:t>
      </w:r>
      <w:proofErr w:type="gramStart"/>
      <w:r w:rsidRPr="003542E4">
        <w:rPr>
          <w:color w:val="FF0000"/>
        </w:rPr>
        <w:t>%</w:t>
      </w:r>
      <w:r w:rsidR="00EE56CA" w:rsidRPr="003542E4">
        <w:rPr>
          <w:color w:val="FF0000"/>
        </w:rPr>
        <w:t xml:space="preserve">  …..</w:t>
      </w:r>
      <w:proofErr w:type="gramEnd"/>
      <w:r w:rsidR="00EE56CA" w:rsidRPr="003542E4">
        <w:rPr>
          <w:color w:val="FF0000"/>
        </w:rPr>
        <w:t xml:space="preserve"> </w:t>
      </w:r>
      <w:r w:rsidR="003542E4" w:rsidRPr="003542E4">
        <w:rPr>
          <w:color w:val="FF0000"/>
        </w:rPr>
        <w:t>A</w:t>
      </w:r>
      <w:r w:rsidR="00EE56CA" w:rsidRPr="003542E4">
        <w:rPr>
          <w:color w:val="FF0000"/>
        </w:rPr>
        <w:t>ntimicrobial</w:t>
      </w:r>
    </w:p>
    <w:p w14:paraId="77370AA0" w14:textId="77777777" w:rsidR="007D3734" w:rsidRPr="001F17E7" w:rsidRDefault="003542E4">
      <w:pPr>
        <w:rPr>
          <w:b/>
          <w:u w:val="single"/>
        </w:rPr>
      </w:pPr>
      <w:r w:rsidRPr="003542E4">
        <w:rPr>
          <w:highlight w:val="yellow"/>
        </w:rPr>
        <w:t xml:space="preserve">Alan to </w:t>
      </w:r>
      <w:proofErr w:type="gramStart"/>
      <w:r w:rsidRPr="003542E4">
        <w:rPr>
          <w:highlight w:val="yellow"/>
        </w:rPr>
        <w:t>edit</w:t>
      </w:r>
      <w:r w:rsidR="00532CF0">
        <w:t xml:space="preserve">  -</w:t>
      </w:r>
      <w:proofErr w:type="gramEnd"/>
      <w:r w:rsidR="00532CF0">
        <w:t xml:space="preserve"> </w:t>
      </w:r>
      <w:r w:rsidR="00532CF0" w:rsidRPr="001F17E7">
        <w:rPr>
          <w:b/>
          <w:u w:val="single"/>
        </w:rPr>
        <w:t>SEE Below New Drug Fact section, last page</w:t>
      </w:r>
    </w:p>
    <w:p w14:paraId="77370AA1" w14:textId="22EEAA24" w:rsidR="007D3734" w:rsidRDefault="000A6561">
      <w:r>
        <w:t xml:space="preserve"> </w:t>
      </w:r>
    </w:p>
    <w:p w14:paraId="77370AA2" w14:textId="77777777" w:rsidR="00CF16DD" w:rsidRDefault="00CF16DD"/>
    <w:p w14:paraId="77370AA3" w14:textId="77777777" w:rsidR="0020223C" w:rsidRDefault="0020223C"/>
    <w:p w14:paraId="77370AA4" w14:textId="77777777" w:rsidR="0020223C" w:rsidRDefault="0020223C">
      <w:r>
        <w:t xml:space="preserve">Front side </w:t>
      </w:r>
    </w:p>
    <w:p w14:paraId="77370AA5" w14:textId="77777777" w:rsidR="0020223C" w:rsidRDefault="0020223C">
      <w:r>
        <w:t xml:space="preserve">Can you make the </w:t>
      </w:r>
      <w:r w:rsidRPr="003542E4">
        <w:rPr>
          <w:color w:val="FF0000"/>
        </w:rPr>
        <w:t>100</w:t>
      </w:r>
      <w:r>
        <w:t xml:space="preserve"> wipe square a bit bigger so individually fits in a bit better or move the 100 like it is in the </w:t>
      </w:r>
      <w:proofErr w:type="spellStart"/>
      <w:r>
        <w:t>Caretouch</w:t>
      </w:r>
      <w:proofErr w:type="spellEnd"/>
      <w:r>
        <w:t>.</w:t>
      </w:r>
    </w:p>
    <w:p w14:paraId="77370AA6" w14:textId="77777777" w:rsidR="0020223C" w:rsidRDefault="0020223C"/>
    <w:p w14:paraId="77370AA7" w14:textId="77777777" w:rsidR="0020223C" w:rsidRDefault="0020223C">
      <w:r>
        <w:t>Side 1</w:t>
      </w:r>
    </w:p>
    <w:p w14:paraId="77370AA8" w14:textId="77777777" w:rsidR="0020223C" w:rsidRDefault="0020223C"/>
    <w:p w14:paraId="77370AA9" w14:textId="77777777" w:rsidR="0020223C" w:rsidRDefault="0020223C">
      <w:r>
        <w:t>Take out “</w:t>
      </w:r>
      <w:r w:rsidRPr="003542E4">
        <w:rPr>
          <w:color w:val="FF0000"/>
        </w:rPr>
        <w:t>and surfaces</w:t>
      </w:r>
      <w:r>
        <w:t>”</w:t>
      </w:r>
    </w:p>
    <w:p w14:paraId="77370AAA" w14:textId="77777777" w:rsidR="0020223C" w:rsidRDefault="0020223C">
      <w:r>
        <w:t xml:space="preserve">Take out the </w:t>
      </w:r>
      <w:r w:rsidRPr="003542E4">
        <w:rPr>
          <w:color w:val="FF0000"/>
        </w:rPr>
        <w:t>*</w:t>
      </w:r>
      <w:r>
        <w:t xml:space="preserve"> before</w:t>
      </w:r>
      <w:r w:rsidR="00AB0CD7">
        <w:t xml:space="preserve"> texts</w:t>
      </w:r>
      <w:r w:rsidR="000033D4">
        <w:t xml:space="preserve"> like travel.</w:t>
      </w:r>
    </w:p>
    <w:p w14:paraId="77370AAB" w14:textId="3A31B2B5" w:rsidR="00AB0CD7" w:rsidRDefault="00AB0CD7">
      <w:r>
        <w:t xml:space="preserve">Change play area and </w:t>
      </w:r>
      <w:proofErr w:type="gramStart"/>
      <w:r>
        <w:t>toys  to</w:t>
      </w:r>
      <w:proofErr w:type="gramEnd"/>
      <w:r>
        <w:t xml:space="preserve"> “</w:t>
      </w:r>
      <w:r w:rsidRPr="003542E4">
        <w:rPr>
          <w:color w:val="FF0000"/>
        </w:rPr>
        <w:t>playtime</w:t>
      </w:r>
      <w:r>
        <w:t>”</w:t>
      </w:r>
    </w:p>
    <w:p w14:paraId="77370AAC" w14:textId="77777777" w:rsidR="00AB0CD7" w:rsidRDefault="00AB0CD7">
      <w:r>
        <w:t>Change before and after meals to “</w:t>
      </w:r>
      <w:r w:rsidRPr="003542E4">
        <w:rPr>
          <w:color w:val="FF0000"/>
        </w:rPr>
        <w:t>mealtime</w:t>
      </w:r>
      <w:r>
        <w:t>”</w:t>
      </w:r>
    </w:p>
    <w:p w14:paraId="77370AAD" w14:textId="77777777" w:rsidR="0020223C" w:rsidRDefault="0020223C"/>
    <w:p w14:paraId="77370AAE" w14:textId="77777777" w:rsidR="00BE2271" w:rsidRDefault="00BE2271">
      <w:r>
        <w:t>Side 3</w:t>
      </w:r>
    </w:p>
    <w:p w14:paraId="77370AAF" w14:textId="77777777" w:rsidR="00BE2271" w:rsidRDefault="0075728A">
      <w:r>
        <w:t>Use period in 99</w:t>
      </w:r>
      <w:r w:rsidRPr="003542E4">
        <w:rPr>
          <w:color w:val="FF0000"/>
        </w:rPr>
        <w:t>.</w:t>
      </w:r>
      <w:r>
        <w:t>9%</w:t>
      </w:r>
    </w:p>
    <w:p w14:paraId="77370AB0" w14:textId="77777777" w:rsidR="0075728A" w:rsidRDefault="0075728A">
      <w:r>
        <w:t xml:space="preserve">No </w:t>
      </w:r>
      <w:r w:rsidRPr="003542E4">
        <w:rPr>
          <w:color w:val="FF0000"/>
        </w:rPr>
        <w:t>periods</w:t>
      </w:r>
      <w:r>
        <w:t xml:space="preserve"> at end of sentences</w:t>
      </w:r>
    </w:p>
    <w:p w14:paraId="77370AB1" w14:textId="77777777" w:rsidR="00F20064" w:rsidRDefault="00F20064"/>
    <w:p w14:paraId="77370AB2" w14:textId="77777777" w:rsidR="00F20064" w:rsidRDefault="00F20064">
      <w:r>
        <w:t>Side 4</w:t>
      </w:r>
    </w:p>
    <w:p w14:paraId="77370AB3" w14:textId="77777777" w:rsidR="005B39D4" w:rsidRDefault="00DA3E05">
      <w:r>
        <w:t>Ingredients:</w:t>
      </w:r>
    </w:p>
    <w:p w14:paraId="77370AB4" w14:textId="77777777" w:rsidR="00DA3E05" w:rsidRDefault="00DA3E05">
      <w:r>
        <w:t>Change order</w:t>
      </w:r>
    </w:p>
    <w:p w14:paraId="77370AB5" w14:textId="77777777" w:rsidR="00DA3E05" w:rsidRPr="003542E4" w:rsidRDefault="00DA3E05">
      <w:pPr>
        <w:rPr>
          <w:color w:val="FF0000"/>
        </w:rPr>
      </w:pPr>
      <w:r w:rsidRPr="003542E4">
        <w:rPr>
          <w:color w:val="FF0000"/>
        </w:rPr>
        <w:t xml:space="preserve">Ethyl alcohol, </w:t>
      </w:r>
      <w:r w:rsidR="00532CF0">
        <w:rPr>
          <w:color w:val="FF0000"/>
        </w:rPr>
        <w:t>Water</w:t>
      </w:r>
      <w:r w:rsidRPr="003542E4">
        <w:rPr>
          <w:color w:val="FF0000"/>
        </w:rPr>
        <w:t>, 2-Propanol, Glycerin</w:t>
      </w:r>
    </w:p>
    <w:p w14:paraId="77370AB6" w14:textId="77777777" w:rsidR="00DA3E05" w:rsidRDefault="00DA3E05"/>
    <w:p w14:paraId="77370AB7" w14:textId="77777777" w:rsidR="00DA3E05" w:rsidRDefault="00DA3E05">
      <w:r>
        <w:t>Distributed by:</w:t>
      </w:r>
    </w:p>
    <w:p w14:paraId="77370AB8" w14:textId="77777777" w:rsidR="005C4E37" w:rsidRDefault="005C4E37">
      <w:proofErr w:type="spellStart"/>
      <w:r>
        <w:t>LinkAmerika</w:t>
      </w:r>
      <w:proofErr w:type="spellEnd"/>
      <w:r>
        <w:t xml:space="preserve"> II., </w:t>
      </w:r>
      <w:proofErr w:type="spellStart"/>
      <w:r>
        <w:t>s.r.o.</w:t>
      </w:r>
      <w:proofErr w:type="spellEnd"/>
    </w:p>
    <w:p w14:paraId="77370AB9" w14:textId="77777777" w:rsidR="005C4E37" w:rsidRDefault="005C4E37">
      <w:r>
        <w:t xml:space="preserve">Na stare </w:t>
      </w:r>
      <w:proofErr w:type="spellStart"/>
      <w:r>
        <w:t>silnici</w:t>
      </w:r>
      <w:proofErr w:type="spellEnd"/>
      <w:r>
        <w:t xml:space="preserve"> 99</w:t>
      </w:r>
    </w:p>
    <w:p w14:paraId="77370ABA" w14:textId="338A9A83" w:rsidR="005C4E37" w:rsidRDefault="005C4E37">
      <w:r>
        <w:t xml:space="preserve">252 68 </w:t>
      </w:r>
      <w:proofErr w:type="spellStart"/>
      <w:r>
        <w:t>Knezeves</w:t>
      </w:r>
      <w:proofErr w:type="spellEnd"/>
      <w:r>
        <w:t xml:space="preserve"> </w:t>
      </w:r>
    </w:p>
    <w:p w14:paraId="77370ABB" w14:textId="77777777" w:rsidR="00DA3E05" w:rsidRDefault="005C4E37">
      <w:r>
        <w:t>Czech Republic</w:t>
      </w:r>
    </w:p>
    <w:p w14:paraId="0483C5C2" w14:textId="77777777" w:rsidR="00D0318B" w:rsidRDefault="00D0318B"/>
    <w:p w14:paraId="77370ABC" w14:textId="63EC8A55" w:rsidR="00DA3E05" w:rsidRDefault="0060430C">
      <w:r>
        <w:t>Manufactured by:</w:t>
      </w:r>
    </w:p>
    <w:p w14:paraId="77370ABD" w14:textId="77777777" w:rsidR="0060430C" w:rsidRDefault="0060430C">
      <w:proofErr w:type="spellStart"/>
      <w:r>
        <w:t>Goksu</w:t>
      </w:r>
      <w:proofErr w:type="spellEnd"/>
      <w:r>
        <w:t xml:space="preserve"> </w:t>
      </w:r>
      <w:proofErr w:type="spellStart"/>
      <w:r>
        <w:t>Kagit</w:t>
      </w:r>
      <w:proofErr w:type="spellEnd"/>
      <w:r>
        <w:t xml:space="preserve"> San</w:t>
      </w:r>
    </w:p>
    <w:p w14:paraId="77370ABE" w14:textId="77777777" w:rsidR="001F17E7" w:rsidRDefault="0060430C">
      <w:r>
        <w:t>(see MSDS for Turkish characters)</w:t>
      </w:r>
    </w:p>
    <w:p w14:paraId="77370ABF" w14:textId="77777777" w:rsidR="0060430C" w:rsidRDefault="001F17E7">
      <w:r>
        <w:t xml:space="preserve">add address for </w:t>
      </w:r>
      <w:proofErr w:type="spellStart"/>
      <w:r>
        <w:t>Goksu</w:t>
      </w:r>
      <w:proofErr w:type="spellEnd"/>
      <w:r>
        <w:t>, too.</w:t>
      </w:r>
    </w:p>
    <w:p w14:paraId="77370AC0" w14:textId="77777777" w:rsidR="0060430C" w:rsidRDefault="0060430C"/>
    <w:p w14:paraId="77370AC1" w14:textId="77777777" w:rsidR="003542E4" w:rsidRDefault="003542E4"/>
    <w:p w14:paraId="77370AC2" w14:textId="77777777" w:rsidR="003542E4" w:rsidRDefault="003542E4"/>
    <w:p w14:paraId="77370AC3" w14:textId="77777777" w:rsidR="00DA3E05" w:rsidRDefault="00DA3E05">
      <w:r>
        <w:t>EAN</w:t>
      </w:r>
      <w:r w:rsidR="003542E4">
        <w:t xml:space="preserve"> – </w:t>
      </w:r>
      <w:r w:rsidR="001F17E7">
        <w:rPr>
          <w:highlight w:val="yellow"/>
        </w:rPr>
        <w:t xml:space="preserve">Steve to add BUT for USA we need a UPC Number. From what I can tell, EAN will not work with US UPC readers. </w:t>
      </w:r>
    </w:p>
    <w:p w14:paraId="77370AC4" w14:textId="77777777" w:rsidR="00C6533F" w:rsidRDefault="00C6533F"/>
    <w:p w14:paraId="77370AC5" w14:textId="77777777" w:rsidR="00F20064" w:rsidRDefault="00F20064"/>
    <w:p w14:paraId="77370AC6" w14:textId="77777777" w:rsidR="00BE2271" w:rsidRDefault="00BE2271"/>
    <w:p w14:paraId="77370AC7" w14:textId="77777777" w:rsidR="00D63CDE" w:rsidRDefault="00D63CDE"/>
    <w:p w14:paraId="77370AC8" w14:textId="77777777" w:rsidR="00D63CDE" w:rsidRDefault="00D63CDE"/>
    <w:p w14:paraId="77370AC9" w14:textId="77777777" w:rsidR="007D3734" w:rsidRDefault="007D3734">
      <w:r>
        <w:br w:type="page"/>
      </w:r>
    </w:p>
    <w:p w14:paraId="77370ACA" w14:textId="77777777" w:rsidR="007D3734" w:rsidRPr="00532CF0" w:rsidRDefault="007D3734" w:rsidP="00532CF0">
      <w:pPr>
        <w:spacing w:after="0"/>
        <w:rPr>
          <w:b/>
          <w:u w:val="single"/>
        </w:rPr>
      </w:pPr>
      <w:r w:rsidRPr="00532CF0">
        <w:rPr>
          <w:b/>
          <w:u w:val="single"/>
        </w:rPr>
        <w:lastRenderedPageBreak/>
        <w:t>Drug Facts</w:t>
      </w:r>
    </w:p>
    <w:p w14:paraId="77370ACB" w14:textId="77777777" w:rsidR="007D3734" w:rsidRPr="007D3734" w:rsidRDefault="007D3734" w:rsidP="00532CF0">
      <w:pPr>
        <w:spacing w:after="0"/>
        <w:rPr>
          <w:b/>
        </w:rPr>
      </w:pPr>
      <w:r w:rsidRPr="007D3734">
        <w:rPr>
          <w:b/>
        </w:rPr>
        <w:t>Active Ingredient</w:t>
      </w:r>
      <w:r w:rsidRPr="007D3734">
        <w:rPr>
          <w:b/>
        </w:rPr>
        <w:tab/>
      </w:r>
      <w:r w:rsidRPr="007D3734">
        <w:rPr>
          <w:b/>
        </w:rPr>
        <w:tab/>
      </w:r>
      <w:r w:rsidRPr="007D3734">
        <w:rPr>
          <w:b/>
        </w:rPr>
        <w:tab/>
        <w:t>Purpose</w:t>
      </w:r>
    </w:p>
    <w:p w14:paraId="77370ACC" w14:textId="77777777" w:rsidR="007D3734" w:rsidRDefault="00532CF0" w:rsidP="00532CF0">
      <w:pPr>
        <w:spacing w:after="0"/>
      </w:pPr>
      <w:r>
        <w:sym w:font="Symbol" w:char="F0B7"/>
      </w:r>
      <w:r w:rsidR="007D3734">
        <w:t>Ethyl Alcohol 75%</w:t>
      </w:r>
      <w:r w:rsidR="007D3734">
        <w:tab/>
      </w:r>
      <w:r w:rsidR="007D3734">
        <w:tab/>
      </w:r>
      <w:r w:rsidR="007D3734">
        <w:tab/>
        <w:t>Antimicrobial</w:t>
      </w:r>
    </w:p>
    <w:p w14:paraId="77370ACD" w14:textId="77777777" w:rsidR="007D3734" w:rsidRDefault="007D3734" w:rsidP="00532CF0">
      <w:pPr>
        <w:spacing w:after="0"/>
      </w:pPr>
    </w:p>
    <w:p w14:paraId="77370ACE" w14:textId="77777777" w:rsidR="007D3734" w:rsidRPr="001A04C1" w:rsidRDefault="001A04C1" w:rsidP="00532CF0">
      <w:pPr>
        <w:spacing w:after="0"/>
        <w:rPr>
          <w:b/>
        </w:rPr>
      </w:pPr>
      <w:r>
        <w:rPr>
          <w:b/>
        </w:rPr>
        <w:t>Use</w:t>
      </w:r>
    </w:p>
    <w:p w14:paraId="77370ACF" w14:textId="77777777" w:rsidR="007D3734" w:rsidRDefault="00532CF0" w:rsidP="00532CF0">
      <w:pPr>
        <w:spacing w:after="0"/>
      </w:pPr>
      <w:r>
        <w:sym w:font="Symbol" w:char="F0B7"/>
      </w:r>
      <w:r w:rsidR="007D3734">
        <w:t>Hand Sanitizer – To decrease bacteria on the skin that can cause disease.</w:t>
      </w:r>
    </w:p>
    <w:p w14:paraId="77370AD0" w14:textId="77777777" w:rsidR="001A04C1" w:rsidRDefault="001A04C1" w:rsidP="00532CF0">
      <w:pPr>
        <w:spacing w:after="0"/>
      </w:pPr>
    </w:p>
    <w:p w14:paraId="77370AD1" w14:textId="77777777" w:rsidR="001A04C1" w:rsidRPr="001A04C1" w:rsidRDefault="001A04C1" w:rsidP="00532CF0">
      <w:pPr>
        <w:spacing w:after="0"/>
        <w:rPr>
          <w:b/>
        </w:rPr>
      </w:pPr>
      <w:r w:rsidRPr="001A04C1">
        <w:rPr>
          <w:b/>
        </w:rPr>
        <w:t xml:space="preserve">Warnings </w:t>
      </w:r>
    </w:p>
    <w:p w14:paraId="77370AD2" w14:textId="77777777" w:rsidR="001A04C1" w:rsidRDefault="00532CF0" w:rsidP="00532CF0">
      <w:pPr>
        <w:spacing w:after="0"/>
      </w:pPr>
      <w:r>
        <w:sym w:font="Symbol" w:char="F0B7"/>
      </w:r>
      <w:r w:rsidR="001A04C1">
        <w:t>Flammable:  Keep away from fire or flames.</w:t>
      </w:r>
    </w:p>
    <w:p w14:paraId="77370AD3" w14:textId="77777777" w:rsidR="001A04C1" w:rsidRDefault="00532CF0" w:rsidP="00532CF0">
      <w:pPr>
        <w:spacing w:after="0"/>
      </w:pPr>
      <w:r>
        <w:sym w:font="Symbol" w:char="F0B7"/>
      </w:r>
      <w:r w:rsidR="001A04C1">
        <w:t>For external use only:  Hands only.  Do not use on face or eyes or if you are allergic to any ingredients.</w:t>
      </w:r>
    </w:p>
    <w:p w14:paraId="77370AD4" w14:textId="77777777" w:rsidR="001A04C1" w:rsidRDefault="00532CF0" w:rsidP="00532CF0">
      <w:pPr>
        <w:spacing w:after="0"/>
      </w:pPr>
      <w:r>
        <w:sym w:font="Symbol" w:char="F0B7"/>
      </w:r>
      <w:r w:rsidR="001A04C1">
        <w:t>When using this product keep</w:t>
      </w:r>
      <w:r>
        <w:t xml:space="preserve"> away from and</w:t>
      </w:r>
      <w:r w:rsidR="001A04C1">
        <w:t xml:space="preserve"> out of eyes.  In case of contact with eyes, flush thoroughly with water * avoid contact with broken skin * do not inhale or ingest.</w:t>
      </w:r>
    </w:p>
    <w:p w14:paraId="77370AD5" w14:textId="77777777" w:rsidR="001A04C1" w:rsidRDefault="00532CF0" w:rsidP="00532CF0">
      <w:pPr>
        <w:spacing w:after="0"/>
      </w:pPr>
      <w:r>
        <w:sym w:font="Symbol" w:char="F0B7"/>
      </w:r>
      <w:r w:rsidR="001A04C1">
        <w:t>Stop use and ask a doctor should irritation and/or redness appear and persist for 72 hours.</w:t>
      </w:r>
    </w:p>
    <w:p w14:paraId="77370AD6" w14:textId="77777777" w:rsidR="001A04C1" w:rsidRDefault="00532CF0" w:rsidP="00532CF0">
      <w:pPr>
        <w:spacing w:after="0"/>
      </w:pPr>
      <w:r>
        <w:sym w:font="Symbol" w:char="F0B7"/>
      </w:r>
      <w:r w:rsidR="001A04C1" w:rsidRPr="00532CF0">
        <w:rPr>
          <w:b/>
        </w:rPr>
        <w:t>Keep out of reach of children</w:t>
      </w:r>
      <w:r w:rsidR="001A04C1">
        <w:t>.  If swallowed, get medical help or contact a Poison Control Center right away.</w:t>
      </w:r>
    </w:p>
    <w:p w14:paraId="77370AD7" w14:textId="77777777" w:rsidR="001A04C1" w:rsidRDefault="001A04C1" w:rsidP="00532CF0">
      <w:pPr>
        <w:spacing w:after="0"/>
      </w:pPr>
    </w:p>
    <w:p w14:paraId="77370AD8" w14:textId="77777777" w:rsidR="001A04C1" w:rsidRPr="00532CF0" w:rsidRDefault="001A04C1" w:rsidP="00532CF0">
      <w:pPr>
        <w:spacing w:after="0"/>
        <w:rPr>
          <w:b/>
        </w:rPr>
      </w:pPr>
      <w:r w:rsidRPr="00532CF0">
        <w:rPr>
          <w:b/>
        </w:rPr>
        <w:t>Directions</w:t>
      </w:r>
    </w:p>
    <w:p w14:paraId="77370AD9" w14:textId="77777777" w:rsidR="00A244E5" w:rsidRDefault="00532CF0" w:rsidP="00532CF0">
      <w:pPr>
        <w:spacing w:after="0"/>
      </w:pPr>
      <w:r>
        <w:sym w:font="Symbol" w:char="F0B7"/>
      </w:r>
      <w:r w:rsidR="001A04C1">
        <w:t>Wipe hands thoroughly with product and allow to dry.  For children under 6, use only under adult supervision.  Not recommended for infants.  Discard</w:t>
      </w:r>
      <w:r w:rsidR="00A244E5">
        <w:t xml:space="preserve"> after use (do not flush).</w:t>
      </w:r>
    </w:p>
    <w:p w14:paraId="77370ADA" w14:textId="77777777" w:rsidR="00A244E5" w:rsidRDefault="00A244E5" w:rsidP="00532CF0">
      <w:pPr>
        <w:spacing w:after="0"/>
      </w:pPr>
    </w:p>
    <w:p w14:paraId="77370ADB" w14:textId="77777777" w:rsidR="001A04C1" w:rsidRPr="00532CF0" w:rsidRDefault="00A244E5" w:rsidP="00532CF0">
      <w:pPr>
        <w:spacing w:after="0"/>
        <w:rPr>
          <w:b/>
        </w:rPr>
      </w:pPr>
      <w:r w:rsidRPr="00532CF0">
        <w:rPr>
          <w:b/>
        </w:rPr>
        <w:t>Other Information</w:t>
      </w:r>
    </w:p>
    <w:p w14:paraId="77370ADC" w14:textId="77777777" w:rsidR="00532CF0" w:rsidRDefault="00532CF0" w:rsidP="00532CF0">
      <w:pPr>
        <w:spacing w:after="0"/>
      </w:pPr>
      <w:r>
        <w:sym w:font="Symbol" w:char="F0B7"/>
      </w:r>
      <w:r>
        <w:t>Do not store above 110</w:t>
      </w:r>
      <w:r>
        <w:sym w:font="Symbol" w:char="F0B0"/>
      </w:r>
      <w:r>
        <w:t>F (43</w:t>
      </w:r>
      <w:r>
        <w:sym w:font="Symbol" w:char="F0B0"/>
      </w:r>
      <w:r>
        <w:t>C)</w:t>
      </w:r>
    </w:p>
    <w:p w14:paraId="77370ADD" w14:textId="77777777" w:rsidR="00532CF0" w:rsidRDefault="00532CF0" w:rsidP="00532CF0">
      <w:pPr>
        <w:spacing w:after="0"/>
      </w:pPr>
      <w:r>
        <w:sym w:font="Symbol" w:char="F0B7"/>
      </w:r>
      <w:r>
        <w:t>May discolor certain fabrics or surfaces and harmful to wood finishes and plastics.</w:t>
      </w:r>
    </w:p>
    <w:p w14:paraId="77370ADE" w14:textId="77777777" w:rsidR="00532CF0" w:rsidRDefault="00532CF0" w:rsidP="00532CF0">
      <w:pPr>
        <w:spacing w:after="0"/>
      </w:pPr>
    </w:p>
    <w:p w14:paraId="77370ADF" w14:textId="77777777" w:rsidR="00532CF0" w:rsidRDefault="00532CF0" w:rsidP="00532CF0">
      <w:pPr>
        <w:spacing w:after="0"/>
        <w:rPr>
          <w:b/>
        </w:rPr>
      </w:pPr>
      <w:r w:rsidRPr="00532CF0">
        <w:rPr>
          <w:b/>
        </w:rPr>
        <w:t>Inactive ingredients</w:t>
      </w:r>
    </w:p>
    <w:p w14:paraId="77370AE0" w14:textId="77777777" w:rsidR="00532CF0" w:rsidRPr="00532CF0" w:rsidRDefault="00532CF0" w:rsidP="00532CF0">
      <w:pPr>
        <w:spacing w:after="0"/>
        <w:rPr>
          <w:b/>
        </w:rPr>
      </w:pPr>
      <w:r>
        <w:rPr>
          <w:b/>
        </w:rPr>
        <w:t>Water, Isopropyl Alcohol, 2-Propanol, Glycerin, non-woven fabric</w:t>
      </w:r>
    </w:p>
    <w:p w14:paraId="77370AE1" w14:textId="64817A47" w:rsidR="00532CF0" w:rsidRPr="003542E4" w:rsidRDefault="00331F8A" w:rsidP="00532CF0">
      <w:pPr>
        <w:spacing w:after="0"/>
        <w:rPr>
          <w:color w:val="FF0000"/>
        </w:rPr>
      </w:pPr>
      <w:r>
        <w:rPr>
          <w:color w:val="FF0000"/>
        </w:rPr>
        <w:t xml:space="preserve"> </w:t>
      </w:r>
    </w:p>
    <w:p w14:paraId="77370AE2" w14:textId="77777777" w:rsidR="00532CF0" w:rsidRDefault="00532CF0" w:rsidP="00532CF0">
      <w:pPr>
        <w:spacing w:after="0"/>
      </w:pPr>
    </w:p>
    <w:p w14:paraId="77370AE3" w14:textId="77777777" w:rsidR="00532CF0" w:rsidRPr="00532CF0" w:rsidRDefault="00532CF0" w:rsidP="00532CF0">
      <w:pPr>
        <w:spacing w:after="0"/>
        <w:rPr>
          <w:b/>
        </w:rPr>
      </w:pPr>
      <w:r w:rsidRPr="00532CF0">
        <w:rPr>
          <w:b/>
        </w:rPr>
        <w:t>Questions?</w:t>
      </w:r>
    </w:p>
    <w:p w14:paraId="77370AE4" w14:textId="2B63F137" w:rsidR="00532CF0" w:rsidRDefault="00532CF0" w:rsidP="00532CF0">
      <w:pPr>
        <w:spacing w:after="0"/>
      </w:pPr>
      <w:r>
        <w:sym w:font="Symbol" w:char="F0B7"/>
      </w:r>
      <w:r>
        <w:t xml:space="preserve">Phone: US +1 </w:t>
      </w:r>
      <w:r w:rsidR="00CF39BE">
        <w:t>866</w:t>
      </w:r>
      <w:r>
        <w:t>-</w:t>
      </w:r>
      <w:r w:rsidR="00CF39BE">
        <w:t>331</w:t>
      </w:r>
      <w:r>
        <w:t>-</w:t>
      </w:r>
      <w:r w:rsidR="00CF39BE">
        <w:t>5900</w:t>
      </w:r>
      <w:r>
        <w:t xml:space="preserve">  </w:t>
      </w:r>
    </w:p>
    <w:p w14:paraId="77370AE5" w14:textId="77777777" w:rsidR="00532CF0" w:rsidRDefault="00532CF0" w:rsidP="00532CF0">
      <w:pPr>
        <w:spacing w:after="0"/>
      </w:pPr>
    </w:p>
    <w:p w14:paraId="77370AE6" w14:textId="77777777" w:rsidR="001A04C1" w:rsidRDefault="001A04C1" w:rsidP="00532CF0">
      <w:pPr>
        <w:spacing w:after="0"/>
      </w:pPr>
    </w:p>
    <w:sectPr w:rsidR="001A04C1" w:rsidSect="004D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C2F09"/>
    <w:multiLevelType w:val="hybridMultilevel"/>
    <w:tmpl w:val="30AA6714"/>
    <w:lvl w:ilvl="0" w:tplc="86CA6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6DD"/>
    <w:rsid w:val="000033D4"/>
    <w:rsid w:val="000A6561"/>
    <w:rsid w:val="001A04C1"/>
    <w:rsid w:val="001F17E7"/>
    <w:rsid w:val="0020223C"/>
    <w:rsid w:val="00331F8A"/>
    <w:rsid w:val="003542E4"/>
    <w:rsid w:val="004D4C00"/>
    <w:rsid w:val="00532CF0"/>
    <w:rsid w:val="005B39D4"/>
    <w:rsid w:val="005C4E37"/>
    <w:rsid w:val="0060430C"/>
    <w:rsid w:val="00705D58"/>
    <w:rsid w:val="00712D30"/>
    <w:rsid w:val="0075728A"/>
    <w:rsid w:val="007D3734"/>
    <w:rsid w:val="00825BDD"/>
    <w:rsid w:val="008D1113"/>
    <w:rsid w:val="00A244E5"/>
    <w:rsid w:val="00AA20BA"/>
    <w:rsid w:val="00AB0CD7"/>
    <w:rsid w:val="00B7685C"/>
    <w:rsid w:val="00BE2271"/>
    <w:rsid w:val="00C6533F"/>
    <w:rsid w:val="00C83130"/>
    <w:rsid w:val="00CF16DD"/>
    <w:rsid w:val="00CF39BE"/>
    <w:rsid w:val="00D0318B"/>
    <w:rsid w:val="00D63CDE"/>
    <w:rsid w:val="00D6679E"/>
    <w:rsid w:val="00DA3E05"/>
    <w:rsid w:val="00EE56CA"/>
    <w:rsid w:val="00F2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0A91"/>
  <w15:docId w15:val="{845F2AFF-6986-4B3D-A100-6536DC91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C153B55E7C4BBDF54254C7707602" ma:contentTypeVersion="13" ma:contentTypeDescription="Create a new document." ma:contentTypeScope="" ma:versionID="edc22aef0cf1c06961ff3faca9caa16e">
  <xsd:schema xmlns:xsd="http://www.w3.org/2001/XMLSchema" xmlns:xs="http://www.w3.org/2001/XMLSchema" xmlns:p="http://schemas.microsoft.com/office/2006/metadata/properties" xmlns:ns3="63449ed0-aab9-4a01-8f8b-8729e0b69f2e" xmlns:ns4="69fea1ea-f990-4b86-9a40-96cc8e9d6093" targetNamespace="http://schemas.microsoft.com/office/2006/metadata/properties" ma:root="true" ma:fieldsID="70d8da8edc1136c570d58aebb90133d3" ns3:_="" ns4:_="">
    <xsd:import namespace="63449ed0-aab9-4a01-8f8b-8729e0b69f2e"/>
    <xsd:import namespace="69fea1ea-f990-4b86-9a40-96cc8e9d60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9ed0-aab9-4a01-8f8b-8729e0b69f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ea1ea-f990-4b86-9a40-96cc8e9d6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1BFEE-2E49-487E-BC82-1D855F7599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A045D-0C04-4325-8E7E-1F07CA2C1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49ed0-aab9-4a01-8f8b-8729e0b69f2e"/>
    <ds:schemaRef ds:uri="69fea1ea-f990-4b86-9a40-96cc8e9d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9C615-905B-4ECE-9AC3-2D281ED7D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Rappaport</dc:creator>
  <cp:keywords/>
  <dc:description/>
  <cp:lastModifiedBy>Steve Rappaport</cp:lastModifiedBy>
  <cp:revision>2</cp:revision>
  <dcterms:created xsi:type="dcterms:W3CDTF">2020-07-02T11:10:00Z</dcterms:created>
  <dcterms:modified xsi:type="dcterms:W3CDTF">2020-07-02T11:10:00Z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0x010100F926C153B55E7C4BBDF54254C7707602</vt:lpwstr>
  </property>
</Properties>
</file>