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95E8" w14:textId="77777777" w:rsidR="00A1109B" w:rsidRDefault="00A1109B" w:rsidP="00B61985">
      <w:pPr>
        <w:rPr>
          <w:b/>
          <w:color w:val="003366"/>
          <w:sz w:val="32"/>
          <w:szCs w:val="32"/>
          <w:u w:val="single"/>
        </w:rPr>
      </w:pPr>
      <w:bookmarkStart w:id="0" w:name="_GoBack"/>
      <w:bookmarkEnd w:id="0"/>
    </w:p>
    <w:p w14:paraId="285BADAA" w14:textId="77777777" w:rsidR="005B61A4" w:rsidRPr="00613770" w:rsidRDefault="00013BBC" w:rsidP="00013BBC">
      <w:pPr>
        <w:jc w:val="center"/>
        <w:rPr>
          <w:b/>
          <w:color w:val="003366"/>
          <w:sz w:val="32"/>
          <w:szCs w:val="32"/>
          <w:u w:val="single"/>
        </w:rPr>
      </w:pPr>
      <w:proofErr w:type="spellStart"/>
      <w:r w:rsidRPr="00613770">
        <w:rPr>
          <w:b/>
          <w:color w:val="003366"/>
          <w:sz w:val="32"/>
          <w:szCs w:val="32"/>
          <w:u w:val="single"/>
        </w:rPr>
        <w:t>PurveyBio</w:t>
      </w:r>
      <w:proofErr w:type="spellEnd"/>
      <w:r w:rsidR="00A1109B">
        <w:rPr>
          <w:b/>
          <w:color w:val="003366"/>
          <w:sz w:val="32"/>
          <w:szCs w:val="32"/>
          <w:u w:val="single"/>
        </w:rPr>
        <w:t xml:space="preserve"> Overview</w:t>
      </w:r>
    </w:p>
    <w:p w14:paraId="60221811" w14:textId="77777777" w:rsidR="00013BBC" w:rsidRDefault="00013BBC"/>
    <w:p w14:paraId="17021EB1" w14:textId="77777777" w:rsidR="007A67DC" w:rsidRPr="007A67DC" w:rsidRDefault="007A67DC" w:rsidP="00013BBC">
      <w:pPr>
        <w:jc w:val="both"/>
        <w:rPr>
          <w:u w:val="single"/>
        </w:rPr>
      </w:pPr>
      <w:r w:rsidRPr="007A67DC">
        <w:rPr>
          <w:u w:val="single"/>
        </w:rPr>
        <w:t>Company Description</w:t>
      </w:r>
    </w:p>
    <w:p w14:paraId="47602FF6" w14:textId="77777777" w:rsidR="007A67DC" w:rsidRDefault="007A67DC" w:rsidP="00013BBC">
      <w:pPr>
        <w:jc w:val="both"/>
      </w:pPr>
    </w:p>
    <w:p w14:paraId="501CCB08" w14:textId="7655EAD0" w:rsidR="001022BC" w:rsidRDefault="00613770" w:rsidP="00013BBC">
      <w:pPr>
        <w:jc w:val="both"/>
      </w:pPr>
      <w:proofErr w:type="spellStart"/>
      <w:r>
        <w:t>PurveyBio</w:t>
      </w:r>
      <w:proofErr w:type="spellEnd"/>
      <w:r w:rsidR="00013BBC">
        <w:t xml:space="preserve"> is dedicated </w:t>
      </w:r>
      <w:r>
        <w:t xml:space="preserve">to sourcing, storing, and supplying </w:t>
      </w:r>
      <w:r w:rsidR="00013BBC">
        <w:t>biologic materials of all kinds</w:t>
      </w:r>
      <w:r>
        <w:t xml:space="preserve"> to </w:t>
      </w:r>
      <w:r w:rsidR="000E5714">
        <w:t>the life sciences and scientific markets</w:t>
      </w:r>
      <w:r>
        <w:t>. F</w:t>
      </w:r>
      <w:r w:rsidR="00013BBC">
        <w:t xml:space="preserve">rom starting reagents, to basic </w:t>
      </w:r>
      <w:r>
        <w:t>and</w:t>
      </w:r>
      <w:r w:rsidR="00013BBC">
        <w:t xml:space="preserve"> intermediate materials, to final synt</w:t>
      </w:r>
      <w:r>
        <w:t xml:space="preserve">hesized and engineered products, </w:t>
      </w:r>
      <w:r w:rsidR="000E5714">
        <w:t xml:space="preserve">we </w:t>
      </w:r>
      <w:r>
        <w:t>provide value throughout the biologics supply chain.</w:t>
      </w:r>
      <w:r w:rsidR="007A22C4">
        <w:t xml:space="preserve"> </w:t>
      </w:r>
      <w:proofErr w:type="spellStart"/>
      <w:r w:rsidR="000E5714">
        <w:t>PurveyBio</w:t>
      </w:r>
      <w:proofErr w:type="spellEnd"/>
      <w:r w:rsidR="000E5714">
        <w:t xml:space="preserve"> provides backup, overflow, emergency, and stocking storage solutions to companies on a temporary or permanent basis. Life sciences companies can take advantage of the fact that </w:t>
      </w:r>
      <w:r w:rsidR="00EA6DB2">
        <w:t xml:space="preserve">the company is located </w:t>
      </w:r>
      <w:r w:rsidR="000E5714">
        <w:t>in the middle of the Boston/Cambridge biotechnology corridor in order to have quick and efficient access to their cold chain materials</w:t>
      </w:r>
      <w:r w:rsidR="00EA6DB2">
        <w:t>. O</w:t>
      </w:r>
      <w:r w:rsidR="000E5714">
        <w:t xml:space="preserve">ut of state companies can leverage </w:t>
      </w:r>
      <w:proofErr w:type="spellStart"/>
      <w:r w:rsidR="000E5714">
        <w:t>PurveyBio’s</w:t>
      </w:r>
      <w:proofErr w:type="spellEnd"/>
      <w:r w:rsidR="000E5714">
        <w:t xml:space="preserve"> location for efficient distribution of materials to partner and client organizations</w:t>
      </w:r>
      <w:r w:rsidR="00EA6DB2">
        <w:t xml:space="preserve">. We also </w:t>
      </w:r>
      <w:r w:rsidR="001022BC">
        <w:t>provide other value added services to organizations that do not have the l</w:t>
      </w:r>
      <w:r w:rsidR="007A22C4">
        <w:t>ocal manpower, such as sourcing, supply, and distribution</w:t>
      </w:r>
      <w:r w:rsidR="00EA6DB2">
        <w:t xml:space="preserve"> of materials.</w:t>
      </w:r>
    </w:p>
    <w:p w14:paraId="7BA5C380" w14:textId="77777777" w:rsidR="001022BC" w:rsidRDefault="001022BC" w:rsidP="00013BBC">
      <w:pPr>
        <w:jc w:val="both"/>
      </w:pPr>
    </w:p>
    <w:p w14:paraId="2149FE49" w14:textId="77777777" w:rsidR="007A67DC" w:rsidRPr="007A67DC" w:rsidRDefault="007A67DC" w:rsidP="00013BBC">
      <w:pPr>
        <w:jc w:val="both"/>
        <w:rPr>
          <w:u w:val="single"/>
        </w:rPr>
      </w:pPr>
      <w:r w:rsidRPr="007A67DC">
        <w:rPr>
          <w:u w:val="single"/>
        </w:rPr>
        <w:t>Company Activities</w:t>
      </w:r>
    </w:p>
    <w:p w14:paraId="2EAD08DE" w14:textId="77777777" w:rsidR="007A67DC" w:rsidRDefault="007A67DC" w:rsidP="00013BBC">
      <w:pPr>
        <w:jc w:val="both"/>
      </w:pPr>
    </w:p>
    <w:p w14:paraId="3F39F807" w14:textId="77777777" w:rsidR="001022BC" w:rsidRPr="00F86281" w:rsidRDefault="00013BBC" w:rsidP="00F86281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u w:val="single"/>
        </w:rPr>
      </w:pPr>
      <w:r w:rsidRPr="007A67DC">
        <w:t>Source</w:t>
      </w:r>
      <w:r w:rsidR="007A67DC" w:rsidRPr="007A67DC">
        <w:t xml:space="preserve"> - </w:t>
      </w:r>
      <w:r w:rsidR="007A22C4" w:rsidRPr="007A67DC">
        <w:t>Sourcing</w:t>
      </w:r>
      <w:r w:rsidR="007A22C4">
        <w:t xml:space="preserve"> service to help end user g</w:t>
      </w:r>
      <w:r w:rsidR="00613770">
        <w:t xml:space="preserve">roups </w:t>
      </w:r>
      <w:r w:rsidR="007A22C4">
        <w:t xml:space="preserve">who </w:t>
      </w:r>
      <w:r w:rsidR="00613770">
        <w:t xml:space="preserve">may </w:t>
      </w:r>
      <w:r w:rsidR="007A22C4">
        <w:t>be having</w:t>
      </w:r>
      <w:r w:rsidR="00613770">
        <w:t xml:space="preserve"> trouble searching for, sourcing, and securing </w:t>
      </w:r>
      <w:r w:rsidR="007A22C4">
        <w:t>biologics material to be used as raw or intermediate working material, or even as final product.</w:t>
      </w:r>
    </w:p>
    <w:p w14:paraId="2DECF40B" w14:textId="77777777" w:rsidR="007A22C4" w:rsidRPr="007A67DC" w:rsidRDefault="00013BBC" w:rsidP="00F86281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u w:val="single"/>
        </w:rPr>
      </w:pPr>
      <w:r w:rsidRPr="00F86281">
        <w:t>Store</w:t>
      </w:r>
      <w:r w:rsidR="007A67DC" w:rsidRPr="00F86281">
        <w:t xml:space="preserve"> - </w:t>
      </w:r>
      <w:proofErr w:type="spellStart"/>
      <w:r w:rsidR="007A22C4" w:rsidRPr="00F86281">
        <w:t>GxP</w:t>
      </w:r>
      <w:proofErr w:type="spellEnd"/>
      <w:r w:rsidR="007A22C4">
        <w:t xml:space="preserve"> storage of biologics materials at various temperatures</w:t>
      </w:r>
      <w:r w:rsidR="00F86281">
        <w:t>:</w:t>
      </w:r>
    </w:p>
    <w:p w14:paraId="765B191E" w14:textId="77777777" w:rsidR="007A22C4" w:rsidRDefault="007A22C4" w:rsidP="00F86281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>
        <w:t>Room temperature</w:t>
      </w:r>
    </w:p>
    <w:p w14:paraId="1FDF8CE9" w14:textId="77777777" w:rsidR="007A22C4" w:rsidRDefault="007A22C4" w:rsidP="00F86281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>
        <w:t>4</w:t>
      </w:r>
      <w:r w:rsidRPr="00A1109B">
        <w:rPr>
          <w:vertAlign w:val="superscript"/>
        </w:rPr>
        <w:t>o</w:t>
      </w:r>
      <w:r>
        <w:t>C</w:t>
      </w:r>
    </w:p>
    <w:p w14:paraId="5E2D879B" w14:textId="77777777" w:rsidR="007A22C4" w:rsidRDefault="007A22C4" w:rsidP="00F86281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>
        <w:t>-20</w:t>
      </w:r>
      <w:r w:rsidRPr="00A1109B">
        <w:rPr>
          <w:vertAlign w:val="superscript"/>
        </w:rPr>
        <w:t>o</w:t>
      </w:r>
      <w:r>
        <w:t>C</w:t>
      </w:r>
    </w:p>
    <w:p w14:paraId="13B831A8" w14:textId="77777777" w:rsidR="007A22C4" w:rsidRDefault="007A22C4" w:rsidP="00F86281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>
        <w:t>-80</w:t>
      </w:r>
      <w:r w:rsidRPr="00A1109B">
        <w:rPr>
          <w:vertAlign w:val="superscript"/>
        </w:rPr>
        <w:t>o</w:t>
      </w:r>
      <w:r>
        <w:t>C</w:t>
      </w:r>
    </w:p>
    <w:p w14:paraId="1C55C689" w14:textId="77777777" w:rsidR="007A22C4" w:rsidRDefault="007A67DC" w:rsidP="00F86281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>
        <w:t>Cryogenic storage</w:t>
      </w:r>
    </w:p>
    <w:p w14:paraId="21AE3AB5" w14:textId="77777777" w:rsidR="00F86281" w:rsidRPr="00B150B9" w:rsidRDefault="00013BBC" w:rsidP="00B150B9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u w:val="single"/>
        </w:rPr>
      </w:pPr>
      <w:r w:rsidRPr="00F86281">
        <w:t>Supply</w:t>
      </w:r>
      <w:r w:rsidR="00F86281" w:rsidRPr="00F86281">
        <w:t xml:space="preserve"> - </w:t>
      </w:r>
      <w:r w:rsidR="007A67DC" w:rsidRPr="00F86281">
        <w:t>Service</w:t>
      </w:r>
      <w:r w:rsidR="007A67DC">
        <w:t xml:space="preserve"> to assist clients in</w:t>
      </w:r>
      <w:r w:rsidR="007A22C4">
        <w:t xml:space="preserve"> help</w:t>
      </w:r>
      <w:r w:rsidR="007A67DC">
        <w:t>ing</w:t>
      </w:r>
      <w:r w:rsidR="007A22C4">
        <w:t xml:space="preserve"> their product</w:t>
      </w:r>
      <w:r w:rsidR="007A67DC">
        <w:t>s</w:t>
      </w:r>
      <w:r w:rsidR="007A22C4">
        <w:t xml:space="preserve"> clear customs</w:t>
      </w:r>
      <w:r w:rsidR="007A67DC">
        <w:t>,</w:t>
      </w:r>
      <w:r w:rsidR="007A22C4">
        <w:t xml:space="preserve"> and to be in a position to be shipped quickly to end user groups.</w:t>
      </w:r>
      <w:r w:rsidR="00F86281" w:rsidRPr="00F86281">
        <w:t xml:space="preserve"> </w:t>
      </w:r>
    </w:p>
    <w:sectPr w:rsidR="00F86281" w:rsidRPr="00B150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0F850" w14:textId="77777777" w:rsidR="00F90689" w:rsidRDefault="00F90689" w:rsidP="00A1109B">
      <w:r>
        <w:separator/>
      </w:r>
    </w:p>
  </w:endnote>
  <w:endnote w:type="continuationSeparator" w:id="0">
    <w:p w14:paraId="3BE26427" w14:textId="77777777" w:rsidR="00F90689" w:rsidRDefault="00F90689" w:rsidP="00A1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9C78" w14:textId="77777777" w:rsidR="00F90689" w:rsidRDefault="00F90689" w:rsidP="00A1109B">
      <w:r>
        <w:separator/>
      </w:r>
    </w:p>
  </w:footnote>
  <w:footnote w:type="continuationSeparator" w:id="0">
    <w:p w14:paraId="1172BCC5" w14:textId="77777777" w:rsidR="00F90689" w:rsidRDefault="00F90689" w:rsidP="00A1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4B8A" w14:textId="5AEE18B0" w:rsidR="00A1109B" w:rsidRDefault="00B61985" w:rsidP="00A1109B">
    <w:pPr>
      <w:pStyle w:val="Header"/>
      <w:jc w:val="center"/>
    </w:pPr>
    <w:r w:rsidRPr="00B61985">
      <w:drawing>
        <wp:inline distT="0" distB="0" distL="0" distR="0" wp14:anchorId="7B35F585" wp14:editId="6018EA7F">
          <wp:extent cx="1905000" cy="1905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70CA"/>
    <w:multiLevelType w:val="hybridMultilevel"/>
    <w:tmpl w:val="8C4A6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513B6"/>
    <w:multiLevelType w:val="hybridMultilevel"/>
    <w:tmpl w:val="D54A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11DFF"/>
    <w:multiLevelType w:val="hybridMultilevel"/>
    <w:tmpl w:val="9352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BC"/>
    <w:rsid w:val="00013BBC"/>
    <w:rsid w:val="000E5714"/>
    <w:rsid w:val="000E7BC2"/>
    <w:rsid w:val="001022BC"/>
    <w:rsid w:val="001C2990"/>
    <w:rsid w:val="00613770"/>
    <w:rsid w:val="007A22C4"/>
    <w:rsid w:val="007A67DC"/>
    <w:rsid w:val="00A1109B"/>
    <w:rsid w:val="00A12765"/>
    <w:rsid w:val="00B150B9"/>
    <w:rsid w:val="00B61985"/>
    <w:rsid w:val="00B62B26"/>
    <w:rsid w:val="00B765EF"/>
    <w:rsid w:val="00C535D5"/>
    <w:rsid w:val="00DC4E57"/>
    <w:rsid w:val="00E34582"/>
    <w:rsid w:val="00E53FA2"/>
    <w:rsid w:val="00EA6DB2"/>
    <w:rsid w:val="00EC0577"/>
    <w:rsid w:val="00F86281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A887D"/>
  <w15:docId w15:val="{08DD8C05-F00F-4AC1-9D26-E4728A85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09B"/>
  </w:style>
  <w:style w:type="paragraph" w:styleId="Footer">
    <w:name w:val="footer"/>
    <w:basedOn w:val="Normal"/>
    <w:link w:val="FooterChar"/>
    <w:uiPriority w:val="99"/>
    <w:unhideWhenUsed/>
    <w:rsid w:val="00A11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09B"/>
  </w:style>
  <w:style w:type="paragraph" w:styleId="NormalWeb">
    <w:name w:val="Normal (Web)"/>
    <w:basedOn w:val="Normal"/>
    <w:uiPriority w:val="99"/>
    <w:semiHidden/>
    <w:unhideWhenUsed/>
    <w:rsid w:val="00A1109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Martin</dc:creator>
  <cp:lastModifiedBy>James Martin</cp:lastModifiedBy>
  <cp:revision>2</cp:revision>
  <cp:lastPrinted>2019-12-13T18:02:00Z</cp:lastPrinted>
  <dcterms:created xsi:type="dcterms:W3CDTF">2020-03-05T15:50:00Z</dcterms:created>
  <dcterms:modified xsi:type="dcterms:W3CDTF">2020-03-05T15:50:00Z</dcterms:modified>
</cp:coreProperties>
</file>