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EB2F" w14:textId="77777777" w:rsidR="00C13B46" w:rsidRPr="008368CB" w:rsidRDefault="000E4FF2" w:rsidP="008368CB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BD51A4" wp14:editId="2EF1D639">
            <wp:simplePos x="0" y="0"/>
            <wp:positionH relativeFrom="margin">
              <wp:posOffset>0</wp:posOffset>
            </wp:positionH>
            <wp:positionV relativeFrom="page">
              <wp:posOffset>629920</wp:posOffset>
            </wp:positionV>
            <wp:extent cx="2129155" cy="641350"/>
            <wp:effectExtent l="0" t="0" r="444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 lockup-vertical_300dpi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6" t="13043" r="8639" b="13768"/>
                    <a:stretch/>
                  </pic:blipFill>
                  <pic:spPr bwMode="auto">
                    <a:xfrm>
                      <a:off x="0" y="0"/>
                      <a:ext cx="2129155" cy="64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916F5" w14:textId="77777777" w:rsidR="008368CB" w:rsidRPr="008368CB" w:rsidRDefault="008368CB" w:rsidP="008368CB">
      <w:pPr>
        <w:rPr>
          <w:rFonts w:ascii="Arial" w:hAnsi="Arial" w:cs="Arial"/>
          <w:sz w:val="22"/>
          <w:szCs w:val="22"/>
        </w:rPr>
      </w:pPr>
    </w:p>
    <w:p w14:paraId="07C28748" w14:textId="77777777" w:rsidR="008368CB" w:rsidRPr="008368CB" w:rsidRDefault="008368CB" w:rsidP="008368CB">
      <w:pPr>
        <w:rPr>
          <w:rFonts w:ascii="Arial" w:hAnsi="Arial" w:cs="Arial"/>
          <w:sz w:val="22"/>
          <w:szCs w:val="22"/>
        </w:rPr>
      </w:pPr>
    </w:p>
    <w:p w14:paraId="4CCC7EAB" w14:textId="77777777" w:rsidR="008368CB" w:rsidRDefault="008368CB" w:rsidP="008368CB">
      <w:pPr>
        <w:rPr>
          <w:rFonts w:ascii="Arial" w:hAnsi="Arial" w:cs="Arial"/>
          <w:sz w:val="22"/>
          <w:szCs w:val="22"/>
        </w:rPr>
      </w:pPr>
    </w:p>
    <w:p w14:paraId="5C2431B9" w14:textId="77777777" w:rsidR="000E4FF2" w:rsidRDefault="000E4FF2" w:rsidP="008368C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73946A9C" w14:textId="77777777" w:rsidR="00C64453" w:rsidRDefault="00C64453" w:rsidP="008368C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1FCACBCC" w14:textId="4E27E167" w:rsidR="00C13B46" w:rsidRPr="00BE5145" w:rsidRDefault="00AC3B56" w:rsidP="008368C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Creative Brief – Thompson Institute brand</w:t>
      </w:r>
    </w:p>
    <w:p w14:paraId="41F924F4" w14:textId="77777777" w:rsidR="003F7462" w:rsidRPr="008368CB" w:rsidRDefault="003F7462" w:rsidP="008368CB">
      <w:pPr>
        <w:rPr>
          <w:rFonts w:ascii="Arial" w:hAnsi="Arial" w:cs="Arial"/>
          <w:sz w:val="22"/>
          <w:szCs w:val="22"/>
        </w:rPr>
      </w:pPr>
    </w:p>
    <w:p w14:paraId="0E0B884C" w14:textId="327D68C6" w:rsidR="003C1C66" w:rsidRPr="00F81B97" w:rsidRDefault="000E4FF2" w:rsidP="00F81B97">
      <w:pPr>
        <w:pStyle w:val="Heading1"/>
        <w:spacing w:line="276" w:lineRule="auto"/>
        <w:rPr>
          <w:rStyle w:val="HintChar"/>
        </w:rPr>
      </w:pPr>
      <w:r>
        <w:rPr>
          <w:sz w:val="24"/>
          <w:szCs w:val="24"/>
        </w:rPr>
        <w:t>Project</w:t>
      </w:r>
      <w:r w:rsidR="003C1C66">
        <w:rPr>
          <w:sz w:val="24"/>
          <w:szCs w:val="24"/>
        </w:rPr>
        <w:t>:</w:t>
      </w:r>
      <w:r w:rsidR="00F81B97">
        <w:rPr>
          <w:sz w:val="24"/>
          <w:szCs w:val="24"/>
        </w:rPr>
        <w:t xml:space="preserve"> </w:t>
      </w:r>
      <w:r w:rsidR="00F81B97">
        <w:rPr>
          <w:sz w:val="24"/>
          <w:szCs w:val="24"/>
        </w:rPr>
        <w:tab/>
      </w:r>
      <w:r w:rsidR="00F81B97">
        <w:rPr>
          <w:sz w:val="24"/>
          <w:szCs w:val="24"/>
        </w:rPr>
        <w:tab/>
      </w:r>
      <w:r w:rsidR="00F81B97">
        <w:rPr>
          <w:sz w:val="24"/>
          <w:szCs w:val="24"/>
        </w:rPr>
        <w:tab/>
      </w:r>
      <w:r w:rsidR="00CE1494">
        <w:rPr>
          <w:sz w:val="24"/>
          <w:szCs w:val="24"/>
        </w:rPr>
        <w:t>De</w:t>
      </w:r>
      <w:r w:rsidR="008B2E3E">
        <w:rPr>
          <w:sz w:val="24"/>
          <w:szCs w:val="24"/>
        </w:rPr>
        <w:t>sign</w:t>
      </w:r>
      <w:r w:rsidR="00CE1494">
        <w:rPr>
          <w:sz w:val="24"/>
          <w:szCs w:val="24"/>
        </w:rPr>
        <w:t xml:space="preserve"> a </w:t>
      </w:r>
      <w:r w:rsidR="00AC3B56">
        <w:rPr>
          <w:sz w:val="24"/>
          <w:szCs w:val="24"/>
        </w:rPr>
        <w:t>new Thompson Institute brand</w:t>
      </w:r>
    </w:p>
    <w:p w14:paraId="0EBB48BF" w14:textId="77777777" w:rsidR="0006503B" w:rsidRDefault="0006503B" w:rsidP="00715961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</w:p>
    <w:p w14:paraId="4AA4D691" w14:textId="295721E0" w:rsidR="00715961" w:rsidRPr="008368CB" w:rsidRDefault="00715961" w:rsidP="00715961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Background</w:t>
      </w:r>
    </w:p>
    <w:p w14:paraId="0DD09D9F" w14:textId="6173209B" w:rsidR="00715961" w:rsidRDefault="00715961" w:rsidP="002A1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A18D7">
        <w:rPr>
          <w:rFonts w:ascii="Arial" w:hAnsi="Arial" w:cs="Arial"/>
          <w:sz w:val="22"/>
          <w:szCs w:val="22"/>
        </w:rPr>
        <w:t xml:space="preserve">Sunshine Coast Mind and Neuroscience – Thompson Institute </w:t>
      </w:r>
      <w:r w:rsidR="00E55758">
        <w:rPr>
          <w:rFonts w:ascii="Arial" w:hAnsi="Arial" w:cs="Arial"/>
          <w:sz w:val="22"/>
          <w:szCs w:val="22"/>
        </w:rPr>
        <w:t>has changed its name to the Thompson Institute</w:t>
      </w:r>
      <w:r w:rsidR="003C1FB9">
        <w:rPr>
          <w:rFonts w:ascii="Arial" w:hAnsi="Arial" w:cs="Arial"/>
          <w:sz w:val="22"/>
          <w:szCs w:val="22"/>
        </w:rPr>
        <w:t xml:space="preserve"> (TI)</w:t>
      </w:r>
      <w:r w:rsidR="00E55758">
        <w:rPr>
          <w:rFonts w:ascii="Arial" w:hAnsi="Arial" w:cs="Arial"/>
          <w:sz w:val="22"/>
          <w:szCs w:val="22"/>
        </w:rPr>
        <w:t xml:space="preserve">, following a decision by </w:t>
      </w:r>
      <w:r w:rsidR="001E222D">
        <w:rPr>
          <w:rFonts w:ascii="Arial" w:hAnsi="Arial" w:cs="Arial"/>
          <w:sz w:val="22"/>
          <w:szCs w:val="22"/>
        </w:rPr>
        <w:t>its</w:t>
      </w:r>
      <w:r w:rsidR="00E55758">
        <w:rPr>
          <w:rFonts w:ascii="Arial" w:hAnsi="Arial" w:cs="Arial"/>
          <w:sz w:val="22"/>
          <w:szCs w:val="22"/>
        </w:rPr>
        <w:t xml:space="preserve"> Board</w:t>
      </w:r>
      <w:r>
        <w:rPr>
          <w:rFonts w:ascii="Arial" w:hAnsi="Arial" w:cs="Arial"/>
          <w:sz w:val="22"/>
          <w:szCs w:val="22"/>
        </w:rPr>
        <w:t>.</w:t>
      </w:r>
      <w:r w:rsidR="00E55758">
        <w:rPr>
          <w:rFonts w:ascii="Arial" w:hAnsi="Arial" w:cs="Arial"/>
          <w:sz w:val="22"/>
          <w:szCs w:val="22"/>
        </w:rPr>
        <w:t xml:space="preserve"> TI now needs a new brand to reflect its new name. </w:t>
      </w:r>
      <w:r w:rsidR="00962CC2">
        <w:rPr>
          <w:rFonts w:ascii="Arial" w:hAnsi="Arial" w:cs="Arial"/>
          <w:sz w:val="22"/>
          <w:szCs w:val="22"/>
        </w:rPr>
        <w:t xml:space="preserve">The creative service required </w:t>
      </w:r>
      <w:r w:rsidR="00001231">
        <w:rPr>
          <w:rFonts w:ascii="Arial" w:hAnsi="Arial" w:cs="Arial"/>
          <w:sz w:val="22"/>
          <w:szCs w:val="22"/>
        </w:rPr>
        <w:t xml:space="preserve">is to design a brand for TI that reflects it purpose, represents the </w:t>
      </w:r>
      <w:r w:rsidR="004B5ECC">
        <w:rPr>
          <w:rFonts w:ascii="Arial" w:hAnsi="Arial" w:cs="Arial"/>
          <w:sz w:val="22"/>
          <w:szCs w:val="22"/>
        </w:rPr>
        <w:t>Institute</w:t>
      </w:r>
      <w:r w:rsidR="00001231">
        <w:rPr>
          <w:rFonts w:ascii="Arial" w:hAnsi="Arial" w:cs="Arial"/>
          <w:sz w:val="22"/>
          <w:szCs w:val="22"/>
        </w:rPr>
        <w:t xml:space="preserve"> and is memorable to the public.</w:t>
      </w:r>
      <w:r w:rsidR="00CC46A5">
        <w:rPr>
          <w:rFonts w:ascii="Arial" w:hAnsi="Arial" w:cs="Arial"/>
          <w:sz w:val="22"/>
          <w:szCs w:val="22"/>
        </w:rPr>
        <w:t xml:space="preserve"> </w:t>
      </w:r>
    </w:p>
    <w:p w14:paraId="0C107E9A" w14:textId="0F30D63A" w:rsidR="000C4700" w:rsidRDefault="000C4700" w:rsidP="002A18D7">
      <w:pPr>
        <w:rPr>
          <w:rFonts w:ascii="Arial" w:hAnsi="Arial" w:cs="Arial"/>
          <w:sz w:val="22"/>
          <w:szCs w:val="22"/>
        </w:rPr>
      </w:pPr>
    </w:p>
    <w:p w14:paraId="5F9722FE" w14:textId="60996380" w:rsidR="0054781F" w:rsidRDefault="0054781F" w:rsidP="002A18D7">
      <w:pPr>
        <w:rPr>
          <w:rFonts w:ascii="Arial" w:hAnsi="Arial" w:cs="Arial"/>
          <w:b/>
          <w:bCs/>
          <w:sz w:val="22"/>
          <w:szCs w:val="22"/>
        </w:rPr>
      </w:pPr>
      <w:r w:rsidRPr="003C43D1">
        <w:rPr>
          <w:rFonts w:ascii="Arial" w:hAnsi="Arial" w:cs="Arial"/>
          <w:b/>
          <w:bCs/>
          <w:sz w:val="22"/>
          <w:szCs w:val="22"/>
        </w:rPr>
        <w:t>Essential inclusions</w:t>
      </w:r>
    </w:p>
    <w:p w14:paraId="778B130B" w14:textId="77777777" w:rsidR="003C43D1" w:rsidRPr="003C43D1" w:rsidRDefault="003C43D1" w:rsidP="002A18D7">
      <w:pPr>
        <w:rPr>
          <w:rFonts w:ascii="Arial" w:hAnsi="Arial" w:cs="Arial"/>
          <w:b/>
          <w:bCs/>
          <w:sz w:val="22"/>
          <w:szCs w:val="22"/>
        </w:rPr>
      </w:pPr>
    </w:p>
    <w:p w14:paraId="0B689883" w14:textId="548FC538" w:rsidR="003857FB" w:rsidRDefault="000C4700" w:rsidP="002A1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new </w:t>
      </w:r>
      <w:r w:rsidR="00FC1F73">
        <w:rPr>
          <w:rFonts w:ascii="Arial" w:hAnsi="Arial" w:cs="Arial"/>
          <w:sz w:val="22"/>
          <w:szCs w:val="22"/>
        </w:rPr>
        <w:t>brand needs to incorporate</w:t>
      </w:r>
      <w:r w:rsidR="003857FB">
        <w:rPr>
          <w:rFonts w:ascii="Arial" w:hAnsi="Arial" w:cs="Arial"/>
          <w:sz w:val="22"/>
          <w:szCs w:val="22"/>
        </w:rPr>
        <w:t>:</w:t>
      </w:r>
    </w:p>
    <w:p w14:paraId="046EE799" w14:textId="77777777" w:rsidR="00CD6287" w:rsidRDefault="00CD6287" w:rsidP="002A18D7">
      <w:pPr>
        <w:rPr>
          <w:rFonts w:ascii="Arial" w:hAnsi="Arial" w:cs="Arial"/>
          <w:sz w:val="22"/>
          <w:szCs w:val="22"/>
        </w:rPr>
      </w:pPr>
    </w:p>
    <w:p w14:paraId="78104365" w14:textId="464A42D1" w:rsidR="00CD6287" w:rsidRPr="006220F3" w:rsidRDefault="001011BC" w:rsidP="006220F3">
      <w:pPr>
        <w:pStyle w:val="ListParagraph"/>
        <w:numPr>
          <w:ilvl w:val="0"/>
          <w:numId w:val="36"/>
        </w:numPr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TI’s </w:t>
      </w:r>
      <w:r w:rsidR="00CD30B4" w:rsidRPr="006220F3">
        <w:rPr>
          <w:sz w:val="22"/>
          <w:szCs w:val="22"/>
        </w:rPr>
        <w:t xml:space="preserve">Vision: </w:t>
      </w:r>
      <w:r w:rsidR="00CD30B4" w:rsidRPr="006220F3">
        <w:rPr>
          <w:color w:val="333333"/>
          <w:sz w:val="22"/>
          <w:szCs w:val="22"/>
          <w:shd w:val="clear" w:color="auto" w:fill="FFFFFF"/>
        </w:rPr>
        <w:t xml:space="preserve">To be </w:t>
      </w:r>
      <w:r w:rsidR="009A76EB" w:rsidRPr="006220F3">
        <w:rPr>
          <w:color w:val="333333"/>
          <w:sz w:val="22"/>
          <w:szCs w:val="22"/>
          <w:shd w:val="clear" w:color="auto" w:fill="FFFFFF"/>
        </w:rPr>
        <w:t>a</w:t>
      </w:r>
      <w:r w:rsidR="00CD30B4" w:rsidRPr="006220F3">
        <w:rPr>
          <w:color w:val="333333"/>
          <w:sz w:val="22"/>
          <w:szCs w:val="22"/>
          <w:shd w:val="clear" w:color="auto" w:fill="FFFFFF"/>
        </w:rPr>
        <w:t xml:space="preserve"> world-renowned brain institute respected for </w:t>
      </w:r>
      <w:r w:rsidR="009A76EB" w:rsidRPr="006220F3">
        <w:rPr>
          <w:color w:val="333333"/>
          <w:sz w:val="22"/>
          <w:szCs w:val="22"/>
          <w:shd w:val="clear" w:color="auto" w:fill="FFFFFF"/>
        </w:rPr>
        <w:t>our</w:t>
      </w:r>
      <w:r w:rsidR="00CD30B4" w:rsidRPr="006220F3">
        <w:rPr>
          <w:color w:val="333333"/>
          <w:sz w:val="22"/>
          <w:szCs w:val="22"/>
          <w:shd w:val="clear" w:color="auto" w:fill="FFFFFF"/>
        </w:rPr>
        <w:t xml:space="preserve"> ground-breaking research and clinical excellence in mental health.</w:t>
      </w:r>
    </w:p>
    <w:p w14:paraId="14F21631" w14:textId="264A0F1F" w:rsidR="00934BE3" w:rsidRPr="00FA095B" w:rsidRDefault="00934BE3" w:rsidP="00CD6287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0232F062" w14:textId="56A3670B" w:rsidR="00934BE3" w:rsidRPr="006220F3" w:rsidRDefault="001011BC" w:rsidP="006220F3">
      <w:pPr>
        <w:pStyle w:val="ListParagraph"/>
        <w:numPr>
          <w:ilvl w:val="0"/>
          <w:numId w:val="36"/>
        </w:numPr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TI’s </w:t>
      </w:r>
      <w:r w:rsidR="00934BE3" w:rsidRPr="006220F3">
        <w:rPr>
          <w:color w:val="333333"/>
          <w:sz w:val="22"/>
          <w:szCs w:val="22"/>
          <w:shd w:val="clear" w:color="auto" w:fill="FFFFFF"/>
        </w:rPr>
        <w:t xml:space="preserve">Mission: Improve the lives of people suffering mental health conditions through scholarly research </w:t>
      </w:r>
      <w:r w:rsidR="009C2714">
        <w:rPr>
          <w:color w:val="333333"/>
          <w:sz w:val="22"/>
          <w:szCs w:val="22"/>
          <w:shd w:val="clear" w:color="auto" w:fill="FFFFFF"/>
        </w:rPr>
        <w:t>using</w:t>
      </w:r>
      <w:r w:rsidR="00934BE3" w:rsidRPr="006220F3">
        <w:rPr>
          <w:color w:val="333333"/>
          <w:sz w:val="22"/>
          <w:szCs w:val="22"/>
          <w:shd w:val="clear" w:color="auto" w:fill="FFFFFF"/>
        </w:rPr>
        <w:t xml:space="preserve"> the most advanced research and analytical methods</w:t>
      </w:r>
      <w:r w:rsidR="001A4E39" w:rsidRPr="006220F3">
        <w:rPr>
          <w:color w:val="333333"/>
          <w:sz w:val="22"/>
          <w:szCs w:val="22"/>
          <w:shd w:val="clear" w:color="auto" w:fill="FFFFFF"/>
        </w:rPr>
        <w:t xml:space="preserve">, </w:t>
      </w:r>
      <w:r w:rsidR="00934BE3" w:rsidRPr="006220F3">
        <w:rPr>
          <w:color w:val="333333"/>
          <w:sz w:val="22"/>
          <w:szCs w:val="22"/>
          <w:shd w:val="clear" w:color="auto" w:fill="FFFFFF"/>
        </w:rPr>
        <w:t>lead</w:t>
      </w:r>
      <w:r w:rsidR="001A4E39" w:rsidRPr="006220F3">
        <w:rPr>
          <w:color w:val="333333"/>
          <w:sz w:val="22"/>
          <w:szCs w:val="22"/>
          <w:shd w:val="clear" w:color="auto" w:fill="FFFFFF"/>
        </w:rPr>
        <w:t>ing</w:t>
      </w:r>
      <w:r w:rsidR="00934BE3" w:rsidRPr="006220F3">
        <w:rPr>
          <w:color w:val="333333"/>
          <w:sz w:val="22"/>
          <w:szCs w:val="22"/>
          <w:shd w:val="clear" w:color="auto" w:fill="FFFFFF"/>
        </w:rPr>
        <w:t xml:space="preserve"> to scientific discoveries </w:t>
      </w:r>
      <w:r w:rsidR="00FA095B" w:rsidRPr="006220F3">
        <w:rPr>
          <w:color w:val="333333"/>
          <w:sz w:val="22"/>
          <w:szCs w:val="22"/>
          <w:shd w:val="clear" w:color="auto" w:fill="FFFFFF"/>
        </w:rPr>
        <w:t>that</w:t>
      </w:r>
      <w:r w:rsidR="00934BE3" w:rsidRPr="006220F3">
        <w:rPr>
          <w:color w:val="333333"/>
          <w:sz w:val="22"/>
          <w:szCs w:val="22"/>
          <w:shd w:val="clear" w:color="auto" w:fill="FFFFFF"/>
        </w:rPr>
        <w:t xml:space="preserve"> transform clinical practice and health policy.</w:t>
      </w:r>
    </w:p>
    <w:p w14:paraId="61D7D8BB" w14:textId="77777777" w:rsidR="00CD6287" w:rsidRPr="009F4667" w:rsidRDefault="00CD6287" w:rsidP="00CD6287">
      <w:pPr>
        <w:rPr>
          <w:rFonts w:ascii="Arial" w:hAnsi="Arial" w:cs="Arial"/>
          <w:sz w:val="22"/>
          <w:szCs w:val="22"/>
        </w:rPr>
      </w:pPr>
    </w:p>
    <w:p w14:paraId="6DA80507" w14:textId="03CC82B4" w:rsidR="000C4700" w:rsidRPr="006220F3" w:rsidRDefault="001011BC" w:rsidP="006220F3">
      <w:pPr>
        <w:pStyle w:val="ListParagraph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TI’s </w:t>
      </w:r>
      <w:r w:rsidR="006220F3" w:rsidRPr="006220F3">
        <w:rPr>
          <w:sz w:val="22"/>
          <w:szCs w:val="22"/>
        </w:rPr>
        <w:t>V</w:t>
      </w:r>
      <w:r w:rsidR="00FC1F73" w:rsidRPr="006220F3">
        <w:rPr>
          <w:sz w:val="22"/>
          <w:szCs w:val="22"/>
        </w:rPr>
        <w:t>alues</w:t>
      </w:r>
      <w:r w:rsidR="00820356">
        <w:rPr>
          <w:sz w:val="22"/>
          <w:szCs w:val="22"/>
        </w:rPr>
        <w:t xml:space="preserve"> (see attached poster for details)</w:t>
      </w:r>
    </w:p>
    <w:p w14:paraId="617C6666" w14:textId="77777777" w:rsidR="00FC1F73" w:rsidRPr="00FC1F73" w:rsidRDefault="00FC1F73" w:rsidP="00FC1F7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FC1F73">
        <w:rPr>
          <w:rFonts w:ascii="Arial" w:hAnsi="Arial" w:cs="Arial"/>
          <w:sz w:val="22"/>
          <w:szCs w:val="22"/>
        </w:rPr>
        <w:t>Excellence</w:t>
      </w:r>
    </w:p>
    <w:p w14:paraId="7C7149C4" w14:textId="77777777" w:rsidR="00FC1F73" w:rsidRPr="00FC1F73" w:rsidRDefault="00FC1F73" w:rsidP="00FC1F7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FC1F73">
        <w:rPr>
          <w:rFonts w:ascii="Arial" w:hAnsi="Arial" w:cs="Arial"/>
          <w:sz w:val="22"/>
          <w:szCs w:val="22"/>
        </w:rPr>
        <w:t>Togetherness</w:t>
      </w:r>
    </w:p>
    <w:p w14:paraId="2127E7EE" w14:textId="39E10637" w:rsidR="00FC1F73" w:rsidRPr="00FC1F73" w:rsidRDefault="00FC1F73" w:rsidP="00FC1F7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FC1F73">
        <w:rPr>
          <w:rFonts w:ascii="Arial" w:hAnsi="Arial" w:cs="Arial"/>
          <w:sz w:val="22"/>
          <w:szCs w:val="22"/>
        </w:rPr>
        <w:t>Mak</w:t>
      </w:r>
      <w:r w:rsidR="00EA20C7">
        <w:rPr>
          <w:rFonts w:ascii="Arial" w:hAnsi="Arial" w:cs="Arial"/>
          <w:sz w:val="22"/>
          <w:szCs w:val="22"/>
        </w:rPr>
        <w:t>ing</w:t>
      </w:r>
      <w:r w:rsidRPr="00FC1F73">
        <w:rPr>
          <w:rFonts w:ascii="Arial" w:hAnsi="Arial" w:cs="Arial"/>
          <w:sz w:val="22"/>
          <w:szCs w:val="22"/>
        </w:rPr>
        <w:t xml:space="preserve"> a difference</w:t>
      </w:r>
    </w:p>
    <w:p w14:paraId="12F95587" w14:textId="77777777" w:rsidR="00FC1F73" w:rsidRPr="00FC1F73" w:rsidRDefault="00FC1F73" w:rsidP="00FC1F7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FC1F73">
        <w:rPr>
          <w:rFonts w:ascii="Arial" w:hAnsi="Arial" w:cs="Arial"/>
          <w:sz w:val="22"/>
          <w:szCs w:val="22"/>
        </w:rPr>
        <w:t>Wellbeing</w:t>
      </w:r>
    </w:p>
    <w:p w14:paraId="055DAC11" w14:textId="78F34A3B" w:rsidR="001011BC" w:rsidRDefault="00FC1F73" w:rsidP="001011BC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FC1F73">
        <w:rPr>
          <w:rFonts w:ascii="Arial" w:hAnsi="Arial" w:cs="Arial"/>
          <w:sz w:val="22"/>
          <w:szCs w:val="22"/>
        </w:rPr>
        <w:t>Integrity</w:t>
      </w:r>
    </w:p>
    <w:p w14:paraId="2873A5C8" w14:textId="77777777" w:rsidR="001011BC" w:rsidRPr="001011BC" w:rsidRDefault="001011BC" w:rsidP="001011BC">
      <w:pPr>
        <w:rPr>
          <w:rFonts w:ascii="Arial" w:hAnsi="Arial" w:cs="Arial"/>
          <w:sz w:val="22"/>
          <w:szCs w:val="22"/>
        </w:rPr>
      </w:pPr>
    </w:p>
    <w:p w14:paraId="173BA67E" w14:textId="77777777" w:rsidR="00715961" w:rsidRDefault="00715961" w:rsidP="00715961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</w:p>
    <w:p w14:paraId="666EFF6C" w14:textId="77777777" w:rsidR="00715961" w:rsidRPr="008368CB" w:rsidRDefault="00715961" w:rsidP="00715961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Opportunities</w:t>
      </w:r>
    </w:p>
    <w:p w14:paraId="1DB77818" w14:textId="11440E09" w:rsidR="00715961" w:rsidRPr="00E15963" w:rsidRDefault="00B761A8" w:rsidP="0071596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This is a chance to </w:t>
      </w:r>
      <w:r w:rsidR="00C11D06">
        <w:rPr>
          <w:rFonts w:ascii="Arial" w:hAnsi="Arial" w:cs="Arial"/>
          <w:sz w:val="22"/>
          <w:szCs w:val="22"/>
          <w:lang w:eastAsia="en-US"/>
        </w:rPr>
        <w:t>brand</w:t>
      </w:r>
      <w:r>
        <w:rPr>
          <w:rFonts w:ascii="Arial" w:hAnsi="Arial" w:cs="Arial"/>
          <w:sz w:val="22"/>
          <w:szCs w:val="22"/>
          <w:lang w:eastAsia="en-US"/>
        </w:rPr>
        <w:t xml:space="preserve"> TI as a regional research </w:t>
      </w:r>
      <w:r w:rsidR="00E371C9">
        <w:rPr>
          <w:rFonts w:ascii="Arial" w:hAnsi="Arial" w:cs="Arial"/>
          <w:sz w:val="22"/>
          <w:szCs w:val="22"/>
          <w:lang w:eastAsia="en-US"/>
        </w:rPr>
        <w:t xml:space="preserve">and clinical </w:t>
      </w:r>
      <w:r>
        <w:rPr>
          <w:rFonts w:ascii="Arial" w:hAnsi="Arial" w:cs="Arial"/>
          <w:sz w:val="22"/>
          <w:szCs w:val="22"/>
          <w:lang w:eastAsia="en-US"/>
        </w:rPr>
        <w:t xml:space="preserve">centre with international </w:t>
      </w:r>
      <w:r w:rsidR="00C11D06">
        <w:rPr>
          <w:rFonts w:ascii="Arial" w:hAnsi="Arial" w:cs="Arial"/>
          <w:sz w:val="22"/>
          <w:szCs w:val="22"/>
          <w:lang w:eastAsia="en-US"/>
        </w:rPr>
        <w:t xml:space="preserve">impact. </w:t>
      </w:r>
      <w:r w:rsidR="00DC16D1">
        <w:rPr>
          <w:rFonts w:ascii="Arial" w:hAnsi="Arial" w:cs="Arial"/>
          <w:sz w:val="22"/>
          <w:szCs w:val="22"/>
          <w:lang w:eastAsia="en-US"/>
        </w:rPr>
        <w:t xml:space="preserve">The previous </w:t>
      </w:r>
      <w:r w:rsidR="00C642E3">
        <w:rPr>
          <w:rFonts w:ascii="Arial" w:hAnsi="Arial" w:cs="Arial"/>
          <w:sz w:val="22"/>
          <w:szCs w:val="22"/>
          <w:lang w:eastAsia="en-US"/>
        </w:rPr>
        <w:t xml:space="preserve">name </w:t>
      </w:r>
      <w:r w:rsidR="00C73031">
        <w:rPr>
          <w:rFonts w:ascii="Arial" w:hAnsi="Arial" w:cs="Arial"/>
          <w:sz w:val="22"/>
          <w:szCs w:val="22"/>
          <w:lang w:eastAsia="en-US"/>
        </w:rPr>
        <w:t xml:space="preserve">was considered too lengthy, which </w:t>
      </w:r>
      <w:r w:rsidR="00C642E3">
        <w:rPr>
          <w:rFonts w:ascii="Arial" w:hAnsi="Arial" w:cs="Arial"/>
          <w:sz w:val="22"/>
          <w:szCs w:val="22"/>
          <w:lang w:eastAsia="en-US"/>
        </w:rPr>
        <w:t xml:space="preserve">presented obstacles to brand use. </w:t>
      </w:r>
      <w:r w:rsidR="00790A99">
        <w:rPr>
          <w:rFonts w:ascii="Arial" w:hAnsi="Arial" w:cs="Arial"/>
          <w:sz w:val="22"/>
          <w:szCs w:val="22"/>
          <w:lang w:eastAsia="en-US"/>
        </w:rPr>
        <w:t xml:space="preserve">With six words, the previous brand was cumbersome to reproduce in a way that left each word </w:t>
      </w:r>
      <w:r w:rsidR="009528DE">
        <w:rPr>
          <w:rFonts w:ascii="Arial" w:hAnsi="Arial" w:cs="Arial"/>
          <w:sz w:val="22"/>
          <w:szCs w:val="22"/>
          <w:lang w:eastAsia="en-US"/>
        </w:rPr>
        <w:t>visible</w:t>
      </w:r>
      <w:r w:rsidR="00790A99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9528DE">
        <w:rPr>
          <w:rFonts w:ascii="Arial" w:hAnsi="Arial" w:cs="Arial"/>
          <w:sz w:val="22"/>
          <w:szCs w:val="22"/>
          <w:lang w:eastAsia="en-US"/>
        </w:rPr>
        <w:t>This</w:t>
      </w:r>
      <w:r w:rsidR="00C642E3">
        <w:rPr>
          <w:rFonts w:ascii="Arial" w:hAnsi="Arial" w:cs="Arial"/>
          <w:sz w:val="22"/>
          <w:szCs w:val="22"/>
          <w:lang w:eastAsia="en-US"/>
        </w:rPr>
        <w:t xml:space="preserve"> made it difficult for stakeholders and the public to remember the name</w:t>
      </w:r>
      <w:r w:rsidR="00C73031">
        <w:rPr>
          <w:rFonts w:ascii="Arial" w:hAnsi="Arial" w:cs="Arial"/>
          <w:sz w:val="22"/>
          <w:szCs w:val="22"/>
          <w:lang w:eastAsia="en-US"/>
        </w:rPr>
        <w:t xml:space="preserve"> in full. </w:t>
      </w:r>
      <w:r w:rsidR="00E97FF1">
        <w:rPr>
          <w:rFonts w:ascii="Arial" w:hAnsi="Arial" w:cs="Arial"/>
          <w:sz w:val="22"/>
          <w:szCs w:val="22"/>
          <w:lang w:eastAsia="en-US"/>
        </w:rPr>
        <w:t xml:space="preserve">This rebranding exercise is an opportunity to </w:t>
      </w:r>
      <w:r w:rsidR="003144CE">
        <w:rPr>
          <w:rFonts w:ascii="Arial" w:hAnsi="Arial" w:cs="Arial"/>
          <w:sz w:val="22"/>
          <w:szCs w:val="22"/>
          <w:lang w:eastAsia="en-US"/>
        </w:rPr>
        <w:t xml:space="preserve">develop a brand that is punchy, striking and more </w:t>
      </w:r>
      <w:r w:rsidR="00E97FF1">
        <w:rPr>
          <w:rFonts w:ascii="Arial" w:hAnsi="Arial" w:cs="Arial"/>
          <w:sz w:val="22"/>
          <w:szCs w:val="22"/>
          <w:lang w:eastAsia="en-US"/>
        </w:rPr>
        <w:t>memorabl</w:t>
      </w:r>
      <w:r w:rsidR="003144CE">
        <w:rPr>
          <w:rFonts w:ascii="Arial" w:hAnsi="Arial" w:cs="Arial"/>
          <w:sz w:val="22"/>
          <w:szCs w:val="22"/>
          <w:lang w:eastAsia="en-US"/>
        </w:rPr>
        <w:t>e</w:t>
      </w:r>
      <w:r w:rsidR="003334E9">
        <w:rPr>
          <w:rFonts w:ascii="Arial" w:hAnsi="Arial" w:cs="Arial"/>
          <w:sz w:val="22"/>
          <w:szCs w:val="22"/>
          <w:lang w:eastAsia="en-US"/>
        </w:rPr>
        <w:t>.</w:t>
      </w:r>
    </w:p>
    <w:p w14:paraId="2286E8B1" w14:textId="77777777" w:rsidR="00715961" w:rsidRDefault="00715961" w:rsidP="00BE5145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</w:p>
    <w:p w14:paraId="2C999C14" w14:textId="449C9004" w:rsidR="003F7462" w:rsidRPr="008368CB" w:rsidRDefault="00F641BF" w:rsidP="00BE5145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C</w:t>
      </w:r>
      <w:r w:rsidR="002F654D">
        <w:rPr>
          <w:sz w:val="24"/>
          <w:szCs w:val="24"/>
        </w:rPr>
        <w:t>reative</w:t>
      </w:r>
      <w:r>
        <w:rPr>
          <w:sz w:val="24"/>
          <w:szCs w:val="24"/>
        </w:rPr>
        <w:t xml:space="preserve"> objective</w:t>
      </w:r>
      <w:r w:rsidR="000E4FF2">
        <w:rPr>
          <w:sz w:val="24"/>
          <w:szCs w:val="24"/>
        </w:rPr>
        <w:t>s</w:t>
      </w:r>
    </w:p>
    <w:p w14:paraId="4E3EE482" w14:textId="310A5AC9" w:rsidR="003804E4" w:rsidRDefault="003804E4" w:rsidP="00380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create a brand that:</w:t>
      </w:r>
    </w:p>
    <w:p w14:paraId="7549AC34" w14:textId="77777777" w:rsidR="00A37D42" w:rsidRDefault="00A37D42" w:rsidP="003804E4">
      <w:pPr>
        <w:rPr>
          <w:rFonts w:ascii="Arial" w:hAnsi="Arial" w:cs="Arial"/>
          <w:sz w:val="22"/>
          <w:szCs w:val="22"/>
        </w:rPr>
      </w:pPr>
    </w:p>
    <w:p w14:paraId="1C057393" w14:textId="6A7D8F7F" w:rsidR="001B66BC" w:rsidRDefault="002F654D" w:rsidP="000B785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Resonates with </w:t>
      </w:r>
      <w:r w:rsidR="00FF17C7">
        <w:rPr>
          <w:rFonts w:ascii="Arial" w:hAnsi="Arial" w:cs="Arial"/>
          <w:sz w:val="22"/>
          <w:szCs w:val="22"/>
        </w:rPr>
        <w:t xml:space="preserve">TI’s </w:t>
      </w:r>
      <w:r>
        <w:rPr>
          <w:rFonts w:ascii="Arial" w:hAnsi="Arial" w:cs="Arial"/>
          <w:sz w:val="22"/>
          <w:szCs w:val="22"/>
        </w:rPr>
        <w:t>target audiences</w:t>
      </w:r>
    </w:p>
    <w:p w14:paraId="182F8CBF" w14:textId="5BDDC252" w:rsidR="000E4FF2" w:rsidRDefault="00462B03" w:rsidP="000B785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Inspires trust in TI as a research leader</w:t>
      </w:r>
      <w:r w:rsidR="005C1C22">
        <w:rPr>
          <w:rFonts w:ascii="Arial" w:hAnsi="Arial" w:cs="Arial"/>
          <w:sz w:val="22"/>
          <w:szCs w:val="22"/>
        </w:rPr>
        <w:t xml:space="preserve"> and centre of clinical excellence in brain health</w:t>
      </w:r>
    </w:p>
    <w:p w14:paraId="733733A8" w14:textId="5692E8D3" w:rsidR="000E4FF2" w:rsidRDefault="00715961" w:rsidP="000B785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Raise</w:t>
      </w:r>
      <w:r w:rsidR="007D497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awareness of </w:t>
      </w:r>
      <w:r w:rsidR="005A3A53">
        <w:rPr>
          <w:rFonts w:ascii="Arial" w:hAnsi="Arial" w:cs="Arial"/>
          <w:sz w:val="22"/>
          <w:szCs w:val="22"/>
        </w:rPr>
        <w:t>TI</w:t>
      </w:r>
      <w:r w:rsidR="00974D3B">
        <w:rPr>
          <w:rFonts w:ascii="Arial" w:hAnsi="Arial" w:cs="Arial"/>
          <w:sz w:val="22"/>
          <w:szCs w:val="22"/>
        </w:rPr>
        <w:t>’s mission</w:t>
      </w:r>
    </w:p>
    <w:p w14:paraId="27C59DAF" w14:textId="56C92F37" w:rsidR="00C64453" w:rsidRDefault="00DD54D0" w:rsidP="000B785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Remains true to TI’s values</w:t>
      </w:r>
    </w:p>
    <w:p w14:paraId="633EFA8B" w14:textId="4B2386DB" w:rsidR="00C64453" w:rsidRDefault="00C64453" w:rsidP="000B785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</w:t>
      </w:r>
      <w:r w:rsidR="007D497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our commitment to </w:t>
      </w:r>
      <w:r w:rsidR="00991E6D">
        <w:rPr>
          <w:rFonts w:ascii="Arial" w:hAnsi="Arial" w:cs="Arial"/>
          <w:sz w:val="22"/>
          <w:szCs w:val="22"/>
        </w:rPr>
        <w:t xml:space="preserve">advocating for continuous improvement in </w:t>
      </w:r>
      <w:r w:rsidR="00485998">
        <w:rPr>
          <w:rFonts w:ascii="Arial" w:hAnsi="Arial" w:cs="Arial"/>
          <w:sz w:val="22"/>
          <w:szCs w:val="22"/>
        </w:rPr>
        <w:t>mental health provision</w:t>
      </w:r>
      <w:r w:rsidR="00991E6D">
        <w:rPr>
          <w:rFonts w:ascii="Arial" w:hAnsi="Arial" w:cs="Arial"/>
          <w:sz w:val="22"/>
          <w:szCs w:val="22"/>
        </w:rPr>
        <w:t>.</w:t>
      </w:r>
    </w:p>
    <w:p w14:paraId="05D82846" w14:textId="508DCA5D" w:rsidR="00194719" w:rsidRDefault="00194719" w:rsidP="00194719">
      <w:pPr>
        <w:rPr>
          <w:rFonts w:ascii="Arial" w:hAnsi="Arial" w:cs="Arial"/>
          <w:sz w:val="22"/>
          <w:szCs w:val="22"/>
        </w:rPr>
      </w:pPr>
    </w:p>
    <w:p w14:paraId="6A992FD1" w14:textId="01B85685" w:rsidR="00194719" w:rsidRPr="004E47E6" w:rsidRDefault="0070535B" w:rsidP="0019471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 is different because</w:t>
      </w:r>
      <w:r w:rsidR="007C2BC6">
        <w:rPr>
          <w:rFonts w:ascii="Arial" w:hAnsi="Arial" w:cs="Arial"/>
          <w:b/>
          <w:bCs/>
          <w:sz w:val="22"/>
          <w:szCs w:val="22"/>
        </w:rPr>
        <w:t xml:space="preserve"> we believe in</w:t>
      </w:r>
      <w:r w:rsidR="00FC250F">
        <w:rPr>
          <w:rFonts w:ascii="Arial" w:hAnsi="Arial" w:cs="Arial"/>
          <w:b/>
          <w:bCs/>
          <w:sz w:val="22"/>
          <w:szCs w:val="22"/>
        </w:rPr>
        <w:t>:</w:t>
      </w:r>
    </w:p>
    <w:p w14:paraId="1C197F58" w14:textId="2A9968F2" w:rsidR="0070535B" w:rsidRPr="0070535B" w:rsidRDefault="0070535B" w:rsidP="0070535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70535B">
        <w:rPr>
          <w:rFonts w:ascii="Arial" w:hAnsi="Arial" w:cs="Arial"/>
          <w:sz w:val="22"/>
          <w:szCs w:val="22"/>
        </w:rPr>
        <w:t xml:space="preserve">Rapid translation from research to </w:t>
      </w:r>
      <w:r w:rsidR="00FC250F">
        <w:rPr>
          <w:rFonts w:ascii="Arial" w:hAnsi="Arial" w:cs="Arial"/>
          <w:sz w:val="22"/>
          <w:szCs w:val="22"/>
        </w:rPr>
        <w:t>community</w:t>
      </w:r>
      <w:r w:rsidRPr="0070535B">
        <w:rPr>
          <w:rFonts w:ascii="Arial" w:hAnsi="Arial" w:cs="Arial"/>
          <w:sz w:val="22"/>
          <w:szCs w:val="22"/>
        </w:rPr>
        <w:t xml:space="preserve"> use – public benefit comes first</w:t>
      </w:r>
    </w:p>
    <w:p w14:paraId="193702DA" w14:textId="77777777" w:rsidR="0070535B" w:rsidRPr="0070535B" w:rsidRDefault="0070535B" w:rsidP="0070535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70535B">
        <w:rPr>
          <w:rFonts w:ascii="Arial" w:hAnsi="Arial" w:cs="Arial"/>
          <w:sz w:val="22"/>
          <w:szCs w:val="22"/>
        </w:rPr>
        <w:t xml:space="preserve">Trailblazing </w:t>
      </w:r>
      <w:bookmarkStart w:id="0" w:name="_Hlk38363383"/>
      <w:r w:rsidRPr="0070535B">
        <w:rPr>
          <w:rFonts w:ascii="Arial" w:hAnsi="Arial" w:cs="Arial"/>
          <w:sz w:val="22"/>
          <w:szCs w:val="22"/>
        </w:rPr>
        <w:t xml:space="preserve">– </w:t>
      </w:r>
      <w:bookmarkEnd w:id="0"/>
      <w:r w:rsidRPr="0070535B">
        <w:rPr>
          <w:rFonts w:ascii="Arial" w:hAnsi="Arial" w:cs="Arial"/>
          <w:sz w:val="22"/>
          <w:szCs w:val="22"/>
        </w:rPr>
        <w:t>novel treatments, patient-centred model, system reform</w:t>
      </w:r>
    </w:p>
    <w:p w14:paraId="6E751B4B" w14:textId="010FDE88" w:rsidR="0070535B" w:rsidRDefault="0070535B" w:rsidP="0070535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70535B">
        <w:rPr>
          <w:rFonts w:ascii="Arial" w:hAnsi="Arial" w:cs="Arial"/>
          <w:sz w:val="22"/>
          <w:szCs w:val="22"/>
        </w:rPr>
        <w:t>Anti-ivory tower – Steeped in its regional community</w:t>
      </w:r>
      <w:r w:rsidR="00043E1D">
        <w:rPr>
          <w:rFonts w:ascii="Arial" w:hAnsi="Arial" w:cs="Arial"/>
          <w:sz w:val="22"/>
          <w:szCs w:val="22"/>
        </w:rPr>
        <w:t xml:space="preserve">, </w:t>
      </w:r>
      <w:r w:rsidR="00C23DB3">
        <w:rPr>
          <w:rFonts w:ascii="Arial" w:hAnsi="Arial" w:cs="Arial"/>
          <w:sz w:val="22"/>
          <w:szCs w:val="22"/>
        </w:rPr>
        <w:t>values</w:t>
      </w:r>
      <w:r w:rsidR="007F5B65">
        <w:rPr>
          <w:rFonts w:ascii="Arial" w:hAnsi="Arial" w:cs="Arial"/>
          <w:sz w:val="22"/>
          <w:szCs w:val="22"/>
        </w:rPr>
        <w:t xml:space="preserve"> </w:t>
      </w:r>
      <w:r w:rsidR="00F27801">
        <w:rPr>
          <w:rFonts w:ascii="Arial" w:hAnsi="Arial" w:cs="Arial"/>
          <w:sz w:val="22"/>
          <w:szCs w:val="22"/>
        </w:rPr>
        <w:t>lived experience</w:t>
      </w:r>
      <w:r w:rsidR="00346639">
        <w:rPr>
          <w:rFonts w:ascii="Arial" w:hAnsi="Arial" w:cs="Arial"/>
          <w:sz w:val="22"/>
          <w:szCs w:val="22"/>
        </w:rPr>
        <w:t xml:space="preserve"> and community capacity building</w:t>
      </w:r>
      <w:r w:rsidR="00F27801">
        <w:rPr>
          <w:rFonts w:ascii="Arial" w:hAnsi="Arial" w:cs="Arial"/>
          <w:sz w:val="22"/>
          <w:szCs w:val="22"/>
        </w:rPr>
        <w:t xml:space="preserve"> </w:t>
      </w:r>
    </w:p>
    <w:p w14:paraId="58D8B436" w14:textId="11AF6C5C" w:rsidR="00EF29E5" w:rsidRPr="0070535B" w:rsidRDefault="00EF29E5" w:rsidP="0070535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Thinking globally, acting locally – research done in our local community </w:t>
      </w:r>
      <w:r w:rsidR="00C51FA7">
        <w:rPr>
          <w:rFonts w:ascii="Arial" w:hAnsi="Arial" w:cs="Arial"/>
          <w:sz w:val="22"/>
          <w:szCs w:val="22"/>
        </w:rPr>
        <w:t>is shared with the world</w:t>
      </w:r>
    </w:p>
    <w:p w14:paraId="03C5BD4D" w14:textId="31886134" w:rsidR="00043E1D" w:rsidRDefault="0070535B" w:rsidP="0070535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70535B">
        <w:rPr>
          <w:rFonts w:ascii="Arial" w:hAnsi="Arial" w:cs="Arial"/>
          <w:sz w:val="22"/>
          <w:szCs w:val="22"/>
        </w:rPr>
        <w:t>Smart but caring – advocacy</w:t>
      </w:r>
      <w:r w:rsidR="007F5B65">
        <w:rPr>
          <w:rFonts w:ascii="Arial" w:hAnsi="Arial" w:cs="Arial"/>
          <w:sz w:val="22"/>
          <w:szCs w:val="22"/>
        </w:rPr>
        <w:t xml:space="preserve"> for patients</w:t>
      </w:r>
      <w:r w:rsidR="00796C41">
        <w:rPr>
          <w:rFonts w:ascii="Arial" w:hAnsi="Arial" w:cs="Arial"/>
          <w:sz w:val="22"/>
          <w:szCs w:val="22"/>
        </w:rPr>
        <w:t>/research participants</w:t>
      </w:r>
      <w:r w:rsidR="007F5B65">
        <w:rPr>
          <w:rFonts w:ascii="Arial" w:hAnsi="Arial" w:cs="Arial"/>
          <w:sz w:val="22"/>
          <w:szCs w:val="22"/>
        </w:rPr>
        <w:t xml:space="preserve"> using </w:t>
      </w:r>
      <w:r w:rsidR="00161CA7">
        <w:rPr>
          <w:rFonts w:ascii="Arial" w:hAnsi="Arial" w:cs="Arial"/>
          <w:sz w:val="22"/>
          <w:szCs w:val="22"/>
        </w:rPr>
        <w:t>evidence of how to improve lives</w:t>
      </w:r>
      <w:r w:rsidR="007C6160">
        <w:rPr>
          <w:rFonts w:ascii="Arial" w:hAnsi="Arial" w:cs="Arial"/>
          <w:sz w:val="22"/>
          <w:szCs w:val="22"/>
        </w:rPr>
        <w:t>.</w:t>
      </w:r>
    </w:p>
    <w:p w14:paraId="1DA4EBA2" w14:textId="4065283F" w:rsidR="0070535B" w:rsidRPr="0070535B" w:rsidRDefault="0070535B" w:rsidP="00043E1D">
      <w:pPr>
        <w:rPr>
          <w:rFonts w:ascii="Arial" w:hAnsi="Arial" w:cs="Arial"/>
          <w:sz w:val="22"/>
          <w:szCs w:val="22"/>
        </w:rPr>
      </w:pPr>
      <w:r w:rsidRPr="0070535B">
        <w:rPr>
          <w:rFonts w:ascii="Arial" w:hAnsi="Arial" w:cs="Arial"/>
          <w:sz w:val="22"/>
          <w:szCs w:val="22"/>
        </w:rPr>
        <w:t xml:space="preserve"> </w:t>
      </w:r>
    </w:p>
    <w:p w14:paraId="646F001E" w14:textId="27902E24" w:rsidR="00951244" w:rsidRDefault="002378BA" w:rsidP="001947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TI’s unique brand propos</w:t>
      </w:r>
      <w:r w:rsidR="00D03E04">
        <w:rPr>
          <w:rFonts w:ascii="Arial" w:hAnsi="Arial" w:cs="Arial"/>
          <w:sz w:val="22"/>
          <w:szCs w:val="22"/>
        </w:rPr>
        <w:t>ition</w:t>
      </w:r>
      <w:r>
        <w:rPr>
          <w:rFonts w:ascii="Arial" w:hAnsi="Arial" w:cs="Arial"/>
          <w:sz w:val="22"/>
          <w:szCs w:val="22"/>
        </w:rPr>
        <w:t xml:space="preserve"> is that </w:t>
      </w:r>
      <w:r w:rsidR="00B07B34">
        <w:rPr>
          <w:rFonts w:ascii="Arial" w:hAnsi="Arial" w:cs="Arial"/>
          <w:sz w:val="22"/>
          <w:szCs w:val="22"/>
        </w:rPr>
        <w:t xml:space="preserve">all its offerings to the public – training, </w:t>
      </w:r>
      <w:r w:rsidR="009E1BA7">
        <w:rPr>
          <w:rFonts w:ascii="Arial" w:hAnsi="Arial" w:cs="Arial"/>
          <w:sz w:val="22"/>
          <w:szCs w:val="22"/>
        </w:rPr>
        <w:t xml:space="preserve">teaching, </w:t>
      </w:r>
      <w:r w:rsidR="00BE5515">
        <w:rPr>
          <w:rFonts w:ascii="Arial" w:hAnsi="Arial" w:cs="Arial"/>
          <w:sz w:val="22"/>
          <w:szCs w:val="22"/>
        </w:rPr>
        <w:t>research</w:t>
      </w:r>
      <w:r w:rsidR="00B07B34">
        <w:rPr>
          <w:rFonts w:ascii="Arial" w:hAnsi="Arial" w:cs="Arial"/>
          <w:sz w:val="22"/>
          <w:szCs w:val="22"/>
        </w:rPr>
        <w:t xml:space="preserve"> trials and </w:t>
      </w:r>
      <w:r w:rsidR="009E1BA7">
        <w:rPr>
          <w:rFonts w:ascii="Arial" w:hAnsi="Arial" w:cs="Arial"/>
          <w:sz w:val="22"/>
          <w:szCs w:val="22"/>
        </w:rPr>
        <w:t xml:space="preserve">mental health </w:t>
      </w:r>
      <w:r w:rsidR="00024D38">
        <w:rPr>
          <w:rFonts w:ascii="Arial" w:hAnsi="Arial" w:cs="Arial"/>
          <w:sz w:val="22"/>
          <w:szCs w:val="22"/>
        </w:rPr>
        <w:t xml:space="preserve">services – are </w:t>
      </w:r>
      <w:r w:rsidR="00C943E1">
        <w:rPr>
          <w:rFonts w:ascii="Arial" w:hAnsi="Arial" w:cs="Arial"/>
          <w:sz w:val="22"/>
          <w:szCs w:val="22"/>
        </w:rPr>
        <w:t>actively undertaking research</w:t>
      </w:r>
      <w:r w:rsidR="00CB695B">
        <w:rPr>
          <w:rFonts w:ascii="Arial" w:hAnsi="Arial" w:cs="Arial"/>
          <w:sz w:val="22"/>
          <w:szCs w:val="22"/>
        </w:rPr>
        <w:t xml:space="preserve"> </w:t>
      </w:r>
      <w:r w:rsidR="00F255BE">
        <w:rPr>
          <w:rFonts w:ascii="Arial" w:hAnsi="Arial" w:cs="Arial"/>
          <w:sz w:val="22"/>
          <w:szCs w:val="22"/>
        </w:rPr>
        <w:t xml:space="preserve">to ensure best practice </w:t>
      </w:r>
      <w:r w:rsidR="00CB695B">
        <w:rPr>
          <w:rFonts w:ascii="Arial" w:hAnsi="Arial" w:cs="Arial"/>
          <w:sz w:val="22"/>
          <w:szCs w:val="22"/>
        </w:rPr>
        <w:t>at the time of delivery</w:t>
      </w:r>
      <w:r w:rsidR="00024D38">
        <w:rPr>
          <w:rFonts w:ascii="Arial" w:hAnsi="Arial" w:cs="Arial"/>
          <w:sz w:val="22"/>
          <w:szCs w:val="22"/>
        </w:rPr>
        <w:t xml:space="preserve">. </w:t>
      </w:r>
      <w:r w:rsidR="000A7154">
        <w:rPr>
          <w:rFonts w:ascii="Arial" w:hAnsi="Arial" w:cs="Arial"/>
          <w:sz w:val="22"/>
          <w:szCs w:val="22"/>
        </w:rPr>
        <w:t>Th</w:t>
      </w:r>
      <w:r w:rsidR="006C3CBF">
        <w:rPr>
          <w:rFonts w:ascii="Arial" w:hAnsi="Arial" w:cs="Arial"/>
          <w:sz w:val="22"/>
          <w:szCs w:val="22"/>
        </w:rPr>
        <w:t xml:space="preserve">is means that the public </w:t>
      </w:r>
      <w:r w:rsidR="000C7041">
        <w:rPr>
          <w:rFonts w:ascii="Arial" w:hAnsi="Arial" w:cs="Arial"/>
          <w:sz w:val="22"/>
          <w:szCs w:val="22"/>
        </w:rPr>
        <w:t xml:space="preserve">can be assured that </w:t>
      </w:r>
      <w:r w:rsidR="00B61377">
        <w:rPr>
          <w:rFonts w:ascii="Arial" w:hAnsi="Arial" w:cs="Arial"/>
          <w:sz w:val="22"/>
          <w:szCs w:val="22"/>
        </w:rPr>
        <w:t>the quality of all offerings</w:t>
      </w:r>
      <w:r w:rsidR="005E7CD6">
        <w:rPr>
          <w:rFonts w:ascii="Arial" w:hAnsi="Arial" w:cs="Arial"/>
          <w:sz w:val="22"/>
          <w:szCs w:val="22"/>
        </w:rPr>
        <w:t xml:space="preserve"> is constantly investigated to ensure </w:t>
      </w:r>
      <w:r w:rsidR="00C96F8B">
        <w:rPr>
          <w:rFonts w:ascii="Arial" w:hAnsi="Arial" w:cs="Arial"/>
          <w:sz w:val="22"/>
          <w:szCs w:val="22"/>
        </w:rPr>
        <w:t>optimum</w:t>
      </w:r>
      <w:r w:rsidR="00BE5515">
        <w:rPr>
          <w:rFonts w:ascii="Arial" w:hAnsi="Arial" w:cs="Arial"/>
          <w:sz w:val="22"/>
          <w:szCs w:val="22"/>
        </w:rPr>
        <w:t xml:space="preserve"> outcomes</w:t>
      </w:r>
      <w:r w:rsidR="00F255BE">
        <w:rPr>
          <w:rFonts w:ascii="Arial" w:hAnsi="Arial" w:cs="Arial"/>
          <w:sz w:val="22"/>
          <w:szCs w:val="22"/>
        </w:rPr>
        <w:t xml:space="preserve"> for users.</w:t>
      </w:r>
    </w:p>
    <w:p w14:paraId="0E0C901E" w14:textId="1301830D" w:rsidR="000C146E" w:rsidRDefault="000C146E" w:rsidP="00194719">
      <w:pPr>
        <w:rPr>
          <w:rFonts w:ascii="Arial" w:hAnsi="Arial" w:cs="Arial"/>
          <w:sz w:val="22"/>
          <w:szCs w:val="22"/>
        </w:rPr>
      </w:pPr>
    </w:p>
    <w:p w14:paraId="3C0D4D62" w14:textId="56172D0D" w:rsidR="000C146E" w:rsidRDefault="000C146E" w:rsidP="001947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C90D91">
        <w:rPr>
          <w:rFonts w:ascii="Arial" w:hAnsi="Arial" w:cs="Arial"/>
          <w:sz w:val="22"/>
          <w:szCs w:val="22"/>
        </w:rPr>
        <w:t xml:space="preserve">provision of services </w:t>
      </w:r>
      <w:r w:rsidR="00DC782B">
        <w:rPr>
          <w:rFonts w:ascii="Arial" w:hAnsi="Arial" w:cs="Arial"/>
          <w:sz w:val="22"/>
          <w:szCs w:val="22"/>
        </w:rPr>
        <w:t xml:space="preserve">in parallel with research is </w:t>
      </w:r>
      <w:r>
        <w:rPr>
          <w:rFonts w:ascii="Arial" w:hAnsi="Arial" w:cs="Arial"/>
          <w:sz w:val="22"/>
          <w:szCs w:val="22"/>
        </w:rPr>
        <w:t xml:space="preserve">not available through any other mental health providers </w:t>
      </w:r>
      <w:r w:rsidR="00A611F9">
        <w:rPr>
          <w:rFonts w:ascii="Arial" w:hAnsi="Arial" w:cs="Arial"/>
          <w:sz w:val="22"/>
          <w:szCs w:val="22"/>
        </w:rPr>
        <w:t>in Australia</w:t>
      </w:r>
      <w:r>
        <w:rPr>
          <w:rFonts w:ascii="Arial" w:hAnsi="Arial" w:cs="Arial"/>
          <w:sz w:val="22"/>
          <w:szCs w:val="22"/>
        </w:rPr>
        <w:t>.</w:t>
      </w:r>
    </w:p>
    <w:p w14:paraId="2ADCE1B7" w14:textId="77777777" w:rsidR="005F45D7" w:rsidRDefault="005F45D7" w:rsidP="005F45D7"/>
    <w:p w14:paraId="4AB8AFFD" w14:textId="36AC6E4B" w:rsidR="005F45D7" w:rsidRPr="007A0348" w:rsidRDefault="005F45D7" w:rsidP="005F45D7">
      <w:pPr>
        <w:rPr>
          <w:rFonts w:ascii="Arial" w:hAnsi="Arial" w:cs="Arial"/>
          <w:b/>
          <w:bCs/>
        </w:rPr>
      </w:pPr>
      <w:r w:rsidRPr="007A0348">
        <w:rPr>
          <w:rFonts w:ascii="Arial" w:hAnsi="Arial" w:cs="Arial"/>
          <w:b/>
          <w:bCs/>
        </w:rPr>
        <w:t>Communication Mix</w:t>
      </w:r>
    </w:p>
    <w:p w14:paraId="1010145B" w14:textId="0A2322AC" w:rsidR="005F45D7" w:rsidRPr="007A0348" w:rsidRDefault="005D3924" w:rsidP="005F45D7">
      <w:pPr>
        <w:rPr>
          <w:rFonts w:ascii="Arial" w:hAnsi="Arial" w:cs="Arial"/>
          <w:sz w:val="22"/>
          <w:szCs w:val="22"/>
        </w:rPr>
      </w:pPr>
      <w:r w:rsidRPr="007A0348">
        <w:rPr>
          <w:rFonts w:ascii="Arial" w:hAnsi="Arial" w:cs="Arial"/>
          <w:sz w:val="22"/>
          <w:szCs w:val="22"/>
        </w:rPr>
        <w:t>The TI brand will used across a range of channels and collateral, including</w:t>
      </w:r>
      <w:r w:rsidR="00913774">
        <w:rPr>
          <w:rFonts w:ascii="Arial" w:hAnsi="Arial" w:cs="Arial"/>
          <w:sz w:val="22"/>
          <w:szCs w:val="22"/>
        </w:rPr>
        <w:t>:</w:t>
      </w:r>
    </w:p>
    <w:p w14:paraId="3348DD25" w14:textId="7B7F067C" w:rsidR="005D3924" w:rsidRPr="007A0348" w:rsidRDefault="005D3924" w:rsidP="007A0348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A0348">
        <w:rPr>
          <w:sz w:val="22"/>
          <w:szCs w:val="22"/>
        </w:rPr>
        <w:t>TI website</w:t>
      </w:r>
    </w:p>
    <w:p w14:paraId="5328BC5B" w14:textId="4A204A5D" w:rsidR="005D3924" w:rsidRPr="007A0348" w:rsidRDefault="005D3924" w:rsidP="007A0348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A0348">
        <w:rPr>
          <w:sz w:val="22"/>
          <w:szCs w:val="22"/>
        </w:rPr>
        <w:t>Media – traditional and social</w:t>
      </w:r>
    </w:p>
    <w:p w14:paraId="7A2B6D94" w14:textId="0975D6D0" w:rsidR="007D1D4F" w:rsidRPr="007A0348" w:rsidRDefault="005D3924" w:rsidP="007A0348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A0348">
        <w:rPr>
          <w:sz w:val="22"/>
          <w:szCs w:val="22"/>
        </w:rPr>
        <w:t>Posters, pull-up banners, flyers a</w:t>
      </w:r>
      <w:r w:rsidR="007D1D4F" w:rsidRPr="007A0348">
        <w:rPr>
          <w:sz w:val="22"/>
          <w:szCs w:val="22"/>
        </w:rPr>
        <w:t xml:space="preserve">nd merchandise (t-shirts, pens, </w:t>
      </w:r>
      <w:r w:rsidR="00FC22F0" w:rsidRPr="007A0348">
        <w:rPr>
          <w:sz w:val="22"/>
          <w:szCs w:val="22"/>
        </w:rPr>
        <w:t>lapel pins)</w:t>
      </w:r>
    </w:p>
    <w:p w14:paraId="08BE97F2" w14:textId="134FA208" w:rsidR="00FC22F0" w:rsidRDefault="00FC22F0" w:rsidP="007A0348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7A0348">
        <w:rPr>
          <w:sz w:val="22"/>
          <w:szCs w:val="22"/>
        </w:rPr>
        <w:lastRenderedPageBreak/>
        <w:t xml:space="preserve">Stationery </w:t>
      </w:r>
      <w:r w:rsidR="001F1473" w:rsidRPr="007A0348">
        <w:rPr>
          <w:sz w:val="22"/>
          <w:szCs w:val="22"/>
        </w:rPr>
        <w:t>– letterheads</w:t>
      </w:r>
      <w:r w:rsidRPr="007A0348">
        <w:rPr>
          <w:sz w:val="22"/>
          <w:szCs w:val="22"/>
        </w:rPr>
        <w:t>, business cards, signature blocks</w:t>
      </w:r>
      <w:r w:rsidR="003D3E4F">
        <w:rPr>
          <w:sz w:val="22"/>
          <w:szCs w:val="22"/>
        </w:rPr>
        <w:t>.</w:t>
      </w:r>
    </w:p>
    <w:p w14:paraId="7107D80F" w14:textId="66F54A51" w:rsidR="00137E61" w:rsidRPr="00D45D54" w:rsidRDefault="00137E61" w:rsidP="00137E61">
      <w:pPr>
        <w:rPr>
          <w:rFonts w:ascii="Arial" w:hAnsi="Arial" w:cs="Arial"/>
          <w:b/>
          <w:bCs/>
        </w:rPr>
      </w:pPr>
      <w:r w:rsidRPr="00D45D54">
        <w:rPr>
          <w:rFonts w:ascii="Arial" w:hAnsi="Arial" w:cs="Arial"/>
          <w:b/>
          <w:bCs/>
        </w:rPr>
        <w:t>Priority projects</w:t>
      </w:r>
    </w:p>
    <w:p w14:paraId="6B30F3A5" w14:textId="617604F5" w:rsidR="00137E61" w:rsidRPr="007655A5" w:rsidRDefault="00137E61" w:rsidP="00137E61">
      <w:pPr>
        <w:rPr>
          <w:rFonts w:ascii="Arial" w:hAnsi="Arial" w:cs="Arial"/>
          <w:sz w:val="22"/>
          <w:szCs w:val="22"/>
        </w:rPr>
      </w:pPr>
      <w:r w:rsidRPr="007655A5">
        <w:rPr>
          <w:rFonts w:ascii="Arial" w:hAnsi="Arial" w:cs="Arial"/>
          <w:sz w:val="22"/>
          <w:szCs w:val="22"/>
        </w:rPr>
        <w:t xml:space="preserve">Development of the brand will need to be timely in order to apply </w:t>
      </w:r>
      <w:r w:rsidR="00D45D54">
        <w:rPr>
          <w:rFonts w:ascii="Arial" w:hAnsi="Arial" w:cs="Arial"/>
          <w:sz w:val="22"/>
          <w:szCs w:val="22"/>
        </w:rPr>
        <w:t>it</w:t>
      </w:r>
      <w:r w:rsidR="007655A5" w:rsidRPr="007655A5">
        <w:rPr>
          <w:rFonts w:ascii="Arial" w:hAnsi="Arial" w:cs="Arial"/>
          <w:sz w:val="22"/>
          <w:szCs w:val="22"/>
        </w:rPr>
        <w:t xml:space="preserve"> to the following</w:t>
      </w:r>
      <w:r w:rsidR="000B4D63">
        <w:rPr>
          <w:rFonts w:ascii="Arial" w:hAnsi="Arial" w:cs="Arial"/>
          <w:sz w:val="22"/>
          <w:szCs w:val="22"/>
        </w:rPr>
        <w:t xml:space="preserve"> within the </w:t>
      </w:r>
      <w:r w:rsidR="00F048CB">
        <w:rPr>
          <w:rFonts w:ascii="Arial" w:hAnsi="Arial" w:cs="Arial"/>
          <w:sz w:val="22"/>
          <w:szCs w:val="22"/>
        </w:rPr>
        <w:t>next two months</w:t>
      </w:r>
      <w:r w:rsidR="007655A5" w:rsidRPr="007655A5">
        <w:rPr>
          <w:rFonts w:ascii="Arial" w:hAnsi="Arial" w:cs="Arial"/>
          <w:sz w:val="22"/>
          <w:szCs w:val="22"/>
        </w:rPr>
        <w:t>:</w:t>
      </w:r>
    </w:p>
    <w:p w14:paraId="47AAFEEF" w14:textId="207648F5" w:rsidR="007655A5" w:rsidRPr="00D45D54" w:rsidRDefault="007655A5" w:rsidP="00D45D54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D45D54">
        <w:rPr>
          <w:sz w:val="22"/>
          <w:szCs w:val="22"/>
        </w:rPr>
        <w:t>Grad</w:t>
      </w:r>
      <w:r w:rsidR="001769EA" w:rsidRPr="00D45D54">
        <w:rPr>
          <w:sz w:val="22"/>
          <w:szCs w:val="22"/>
        </w:rPr>
        <w:t>uate</w:t>
      </w:r>
      <w:r w:rsidRPr="00D45D54">
        <w:rPr>
          <w:sz w:val="22"/>
          <w:szCs w:val="22"/>
        </w:rPr>
        <w:t xml:space="preserve"> Cert</w:t>
      </w:r>
      <w:r w:rsidR="001769EA" w:rsidRPr="00D45D54">
        <w:rPr>
          <w:sz w:val="22"/>
          <w:szCs w:val="22"/>
        </w:rPr>
        <w:t>ificate in Mental Health and Neuroscience</w:t>
      </w:r>
    </w:p>
    <w:p w14:paraId="0602EB59" w14:textId="5B8D1691" w:rsidR="007655A5" w:rsidRPr="00D45D54" w:rsidRDefault="007655A5" w:rsidP="00D45D54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D45D54">
        <w:rPr>
          <w:sz w:val="22"/>
          <w:szCs w:val="22"/>
        </w:rPr>
        <w:t xml:space="preserve">Expansion of clinical </w:t>
      </w:r>
      <w:r w:rsidR="001769EA" w:rsidRPr="00D45D54">
        <w:rPr>
          <w:sz w:val="22"/>
          <w:szCs w:val="22"/>
        </w:rPr>
        <w:t>s</w:t>
      </w:r>
      <w:r w:rsidRPr="00D45D54">
        <w:rPr>
          <w:sz w:val="22"/>
          <w:szCs w:val="22"/>
        </w:rPr>
        <w:t>ervices</w:t>
      </w:r>
    </w:p>
    <w:p w14:paraId="390B649D" w14:textId="1638DDFB" w:rsidR="007655A5" w:rsidRPr="00D45D54" w:rsidRDefault="007655A5" w:rsidP="00D45D54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D45D54">
        <w:rPr>
          <w:sz w:val="22"/>
          <w:szCs w:val="22"/>
        </w:rPr>
        <w:t>Online education platform</w:t>
      </w:r>
      <w:r w:rsidR="000B4D63">
        <w:rPr>
          <w:sz w:val="22"/>
          <w:szCs w:val="22"/>
        </w:rPr>
        <w:t>.</w:t>
      </w:r>
    </w:p>
    <w:p w14:paraId="0B1B6FCE" w14:textId="77777777" w:rsidR="005F45D7" w:rsidRDefault="005F45D7" w:rsidP="00BE5145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</w:p>
    <w:p w14:paraId="253BFE06" w14:textId="76CBFFA6" w:rsidR="003F7462" w:rsidRPr="008368CB" w:rsidRDefault="004F1485" w:rsidP="00BE5145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  <w:r w:rsidRPr="008368CB">
        <w:rPr>
          <w:sz w:val="24"/>
          <w:szCs w:val="24"/>
        </w:rPr>
        <w:t>Target Audience</w:t>
      </w:r>
      <w:r w:rsidR="00A71A77">
        <w:rPr>
          <w:sz w:val="24"/>
          <w:szCs w:val="24"/>
        </w:rPr>
        <w:t>s</w:t>
      </w:r>
    </w:p>
    <w:p w14:paraId="3B390F1B" w14:textId="77777777" w:rsidR="00151E58" w:rsidRPr="00711C37" w:rsidRDefault="00151E58" w:rsidP="008368CB">
      <w:pPr>
        <w:rPr>
          <w:rFonts w:ascii="Arial" w:hAnsi="Arial" w:cs="Arial"/>
          <w:color w:val="A6A6A6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6804"/>
      </w:tblGrid>
      <w:tr w:rsidR="000E4FF2" w:rsidRPr="00711C37" w14:paraId="0B8768F3" w14:textId="77777777" w:rsidTr="00151E58">
        <w:tc>
          <w:tcPr>
            <w:tcW w:w="7083" w:type="dxa"/>
            <w:shd w:val="clear" w:color="auto" w:fill="B4C6E7" w:themeFill="accent1" w:themeFillTint="66"/>
          </w:tcPr>
          <w:p w14:paraId="17056551" w14:textId="77777777" w:rsidR="000E4FF2" w:rsidRPr="00711C37" w:rsidRDefault="000E4FF2" w:rsidP="008368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C37">
              <w:rPr>
                <w:rFonts w:ascii="Arial" w:hAnsi="Arial" w:cs="Arial"/>
                <w:b/>
                <w:sz w:val="22"/>
                <w:szCs w:val="22"/>
              </w:rPr>
              <w:t>Audience</w:t>
            </w:r>
          </w:p>
        </w:tc>
        <w:tc>
          <w:tcPr>
            <w:tcW w:w="6804" w:type="dxa"/>
            <w:shd w:val="clear" w:color="auto" w:fill="B4C6E7" w:themeFill="accent1" w:themeFillTint="66"/>
          </w:tcPr>
          <w:p w14:paraId="450C7F96" w14:textId="5707A55C" w:rsidR="000E4FF2" w:rsidRPr="00711C37" w:rsidRDefault="00751152" w:rsidP="008368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="00C772CD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A940A5">
              <w:rPr>
                <w:rFonts w:ascii="Arial" w:hAnsi="Arial" w:cs="Arial"/>
                <w:b/>
                <w:sz w:val="22"/>
                <w:szCs w:val="22"/>
              </w:rPr>
              <w:t>y need our logo to convey</w:t>
            </w:r>
          </w:p>
        </w:tc>
      </w:tr>
      <w:tr w:rsidR="00C64453" w:rsidRPr="00711C37" w14:paraId="489BA1E4" w14:textId="77777777" w:rsidTr="00151E58">
        <w:tc>
          <w:tcPr>
            <w:tcW w:w="7083" w:type="dxa"/>
            <w:shd w:val="clear" w:color="auto" w:fill="auto"/>
          </w:tcPr>
          <w:p w14:paraId="091A739D" w14:textId="77777777" w:rsidR="00590249" w:rsidRDefault="00590249" w:rsidP="00C644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494E1" w14:textId="53EB68A5" w:rsidR="00C64453" w:rsidRDefault="00D556FE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 funders</w:t>
            </w:r>
            <w:r w:rsidR="002333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6BF8E9" w14:textId="5FC0C657" w:rsidR="000B046F" w:rsidRDefault="000B046F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Philanthropic/private organisations</w:t>
            </w:r>
            <w:r w:rsidR="00D405FF">
              <w:rPr>
                <w:rFonts w:ascii="Arial" w:hAnsi="Arial" w:cs="Arial"/>
                <w:sz w:val="22"/>
                <w:szCs w:val="22"/>
              </w:rPr>
              <w:t xml:space="preserve"> &amp; individuals</w:t>
            </w:r>
          </w:p>
          <w:p w14:paraId="127A1955" w14:textId="77777777" w:rsidR="00A25496" w:rsidRDefault="00A25496" w:rsidP="00A254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USC</w:t>
            </w:r>
          </w:p>
          <w:p w14:paraId="4B4A3C80" w14:textId="77777777" w:rsidR="000B046F" w:rsidRDefault="000B046F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Federal Government</w:t>
            </w:r>
          </w:p>
          <w:p w14:paraId="69B3D20E" w14:textId="77777777" w:rsidR="000B046F" w:rsidRDefault="000B046F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Government</w:t>
            </w:r>
          </w:p>
          <w:p w14:paraId="64D1E261" w14:textId="6E5FF872" w:rsidR="000B046F" w:rsidRDefault="000B046F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government</w:t>
            </w:r>
          </w:p>
        </w:tc>
        <w:tc>
          <w:tcPr>
            <w:tcW w:w="6804" w:type="dxa"/>
            <w:shd w:val="clear" w:color="auto" w:fill="auto"/>
          </w:tcPr>
          <w:p w14:paraId="526B466F" w14:textId="77777777" w:rsidR="00590249" w:rsidRDefault="00590249" w:rsidP="00590249">
            <w:pPr>
              <w:pStyle w:val="ListParagraph"/>
              <w:rPr>
                <w:sz w:val="22"/>
                <w:szCs w:val="22"/>
              </w:rPr>
            </w:pPr>
          </w:p>
          <w:p w14:paraId="62E6949A" w14:textId="56D20734" w:rsidR="00C64453" w:rsidRPr="00716895" w:rsidRDefault="00FD37F3" w:rsidP="00716895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6895">
              <w:rPr>
                <w:sz w:val="22"/>
                <w:szCs w:val="22"/>
              </w:rPr>
              <w:t>M</w:t>
            </w:r>
            <w:r w:rsidR="00C64453" w:rsidRPr="00716895">
              <w:rPr>
                <w:sz w:val="22"/>
                <w:szCs w:val="22"/>
              </w:rPr>
              <w:t>aintain the trust built</w:t>
            </w:r>
            <w:r w:rsidR="005D151B" w:rsidRPr="00716895">
              <w:rPr>
                <w:sz w:val="22"/>
                <w:szCs w:val="22"/>
              </w:rPr>
              <w:t xml:space="preserve"> among </w:t>
            </w:r>
            <w:r w:rsidR="00DF00DD" w:rsidRPr="00716895">
              <w:rPr>
                <w:sz w:val="22"/>
                <w:szCs w:val="22"/>
              </w:rPr>
              <w:t xml:space="preserve">our </w:t>
            </w:r>
            <w:r w:rsidR="005D151B" w:rsidRPr="00716895">
              <w:rPr>
                <w:sz w:val="22"/>
                <w:szCs w:val="22"/>
              </w:rPr>
              <w:t>funders</w:t>
            </w:r>
          </w:p>
          <w:p w14:paraId="748469E3" w14:textId="5EE669C8" w:rsidR="0087742D" w:rsidRPr="00716895" w:rsidRDefault="0087742D" w:rsidP="00716895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6895">
              <w:rPr>
                <w:sz w:val="22"/>
                <w:szCs w:val="22"/>
              </w:rPr>
              <w:t xml:space="preserve">Demonstrate stability, </w:t>
            </w:r>
            <w:r w:rsidR="00E773D5" w:rsidRPr="00716895">
              <w:rPr>
                <w:sz w:val="22"/>
                <w:szCs w:val="22"/>
              </w:rPr>
              <w:t>reliability, quality and compassion</w:t>
            </w:r>
          </w:p>
          <w:p w14:paraId="4874FA91" w14:textId="3215E9F4" w:rsidR="00DF00DD" w:rsidRPr="00874E37" w:rsidRDefault="00C772CD" w:rsidP="00874E3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74E37">
              <w:rPr>
                <w:sz w:val="22"/>
                <w:szCs w:val="22"/>
              </w:rPr>
              <w:t xml:space="preserve">Evidence of </w:t>
            </w:r>
            <w:r w:rsidR="00B93B39" w:rsidRPr="00874E37">
              <w:rPr>
                <w:sz w:val="22"/>
                <w:szCs w:val="22"/>
              </w:rPr>
              <w:t>improvement in those using TI’s services</w:t>
            </w:r>
          </w:p>
          <w:p w14:paraId="6BF33B34" w14:textId="74239925" w:rsidR="00C64453" w:rsidRPr="00874E37" w:rsidRDefault="00711671" w:rsidP="00874E3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74E37">
              <w:rPr>
                <w:sz w:val="22"/>
                <w:szCs w:val="22"/>
              </w:rPr>
              <w:t>Best practice, latest research in use</w:t>
            </w:r>
          </w:p>
          <w:p w14:paraId="697BACA8" w14:textId="3D2A538A" w:rsidR="00711671" w:rsidRPr="00874E37" w:rsidRDefault="00711671" w:rsidP="00874E3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74E37">
              <w:rPr>
                <w:sz w:val="22"/>
                <w:szCs w:val="22"/>
              </w:rPr>
              <w:t xml:space="preserve">All findings </w:t>
            </w:r>
            <w:r w:rsidR="00306EA9" w:rsidRPr="00874E37">
              <w:rPr>
                <w:sz w:val="22"/>
                <w:szCs w:val="22"/>
              </w:rPr>
              <w:t xml:space="preserve">available </w:t>
            </w:r>
            <w:r w:rsidRPr="00874E37">
              <w:rPr>
                <w:sz w:val="22"/>
                <w:szCs w:val="22"/>
              </w:rPr>
              <w:t xml:space="preserve">to </w:t>
            </w:r>
            <w:r w:rsidR="00306EA9" w:rsidRPr="00874E37">
              <w:rPr>
                <w:sz w:val="22"/>
                <w:szCs w:val="22"/>
              </w:rPr>
              <w:t>community for public benefit</w:t>
            </w:r>
          </w:p>
        </w:tc>
      </w:tr>
      <w:tr w:rsidR="00C64453" w:rsidRPr="00711C37" w14:paraId="66ABB5E6" w14:textId="77777777" w:rsidTr="00151E58">
        <w:tc>
          <w:tcPr>
            <w:tcW w:w="7083" w:type="dxa"/>
            <w:shd w:val="clear" w:color="auto" w:fill="auto"/>
          </w:tcPr>
          <w:p w14:paraId="159E8125" w14:textId="58B87DCE" w:rsidR="00C64453" w:rsidRPr="008E2FE1" w:rsidRDefault="00D556FE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 research</w:t>
            </w:r>
            <w:r w:rsidR="00446ED8">
              <w:rPr>
                <w:rFonts w:ascii="Arial" w:hAnsi="Arial" w:cs="Arial"/>
                <w:sz w:val="22"/>
                <w:szCs w:val="22"/>
              </w:rPr>
              <w:t>/training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</w:p>
        </w:tc>
        <w:tc>
          <w:tcPr>
            <w:tcW w:w="6804" w:type="dxa"/>
            <w:shd w:val="clear" w:color="auto" w:fill="auto"/>
          </w:tcPr>
          <w:p w14:paraId="69C57CDB" w14:textId="588FF961" w:rsidR="00C64453" w:rsidRPr="00B54005" w:rsidRDefault="00747945" w:rsidP="00B5400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Your commitment benefits yourself and the community</w:t>
            </w:r>
          </w:p>
          <w:p w14:paraId="33464CB6" w14:textId="7A4C00F3" w:rsidR="003073FD" w:rsidRPr="00B54005" w:rsidRDefault="003073FD" w:rsidP="00B5400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Best practice, latest research in use</w:t>
            </w:r>
          </w:p>
          <w:p w14:paraId="265EE724" w14:textId="2AF9ACD3" w:rsidR="00747945" w:rsidRPr="00B54005" w:rsidRDefault="003073FD" w:rsidP="00B5400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All findings available to community for public benefit</w:t>
            </w:r>
          </w:p>
          <w:p w14:paraId="7CCD2FB2" w14:textId="5853C003" w:rsidR="00747945" w:rsidRPr="008E2FE1" w:rsidRDefault="00747945" w:rsidP="00C644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53" w:rsidRPr="00711C37" w14:paraId="424B6995" w14:textId="77777777" w:rsidTr="00151E58">
        <w:tc>
          <w:tcPr>
            <w:tcW w:w="7083" w:type="dxa"/>
            <w:shd w:val="clear" w:color="auto" w:fill="auto"/>
          </w:tcPr>
          <w:p w14:paraId="646E2AAB" w14:textId="1817DC53" w:rsidR="00C64453" w:rsidRDefault="00D556FE" w:rsidP="00C64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 students</w:t>
            </w:r>
          </w:p>
        </w:tc>
        <w:tc>
          <w:tcPr>
            <w:tcW w:w="6804" w:type="dxa"/>
            <w:shd w:val="clear" w:color="auto" w:fill="auto"/>
          </w:tcPr>
          <w:p w14:paraId="3876611B" w14:textId="1E570DFA" w:rsidR="00C64453" w:rsidRPr="00B54005" w:rsidRDefault="00545058" w:rsidP="00B54005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 xml:space="preserve">You </w:t>
            </w:r>
            <w:r w:rsidR="008C2D0F" w:rsidRPr="00B54005">
              <w:rPr>
                <w:sz w:val="22"/>
                <w:szCs w:val="22"/>
              </w:rPr>
              <w:t>chose</w:t>
            </w:r>
            <w:r w:rsidRPr="00B54005">
              <w:rPr>
                <w:sz w:val="22"/>
                <w:szCs w:val="22"/>
              </w:rPr>
              <w:t xml:space="preserve"> the best post graduate course </w:t>
            </w:r>
            <w:r w:rsidR="00740FDD" w:rsidRPr="00B54005">
              <w:rPr>
                <w:sz w:val="22"/>
                <w:szCs w:val="22"/>
              </w:rPr>
              <w:t>for cutting edge knowledge in brain health</w:t>
            </w:r>
          </w:p>
          <w:p w14:paraId="55AFD1D6" w14:textId="5BD40DAE" w:rsidR="008C2D0F" w:rsidRPr="00B54005" w:rsidRDefault="008C2D0F" w:rsidP="00B54005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Best practice, latest research in use</w:t>
            </w:r>
          </w:p>
          <w:p w14:paraId="5511DAAE" w14:textId="77777777" w:rsidR="008C2D0F" w:rsidRPr="00B54005" w:rsidRDefault="008C2D0F" w:rsidP="00B54005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All findings available to community for public benefit</w:t>
            </w:r>
          </w:p>
          <w:p w14:paraId="5C870158" w14:textId="78ED08C5" w:rsidR="00545058" w:rsidRPr="008E2FE1" w:rsidRDefault="00545058" w:rsidP="00C644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53" w:rsidRPr="00711C37" w14:paraId="12996222" w14:textId="77777777" w:rsidTr="00151E58">
        <w:tc>
          <w:tcPr>
            <w:tcW w:w="7083" w:type="dxa"/>
            <w:shd w:val="clear" w:color="auto" w:fill="auto"/>
          </w:tcPr>
          <w:p w14:paraId="34DFA759" w14:textId="6701F186" w:rsidR="00C64453" w:rsidRPr="00F16000" w:rsidRDefault="00C64453" w:rsidP="00F16000">
            <w:pPr>
              <w:rPr>
                <w:rFonts w:ascii="Arial" w:hAnsi="Arial" w:cs="Arial"/>
                <w:sz w:val="22"/>
                <w:szCs w:val="22"/>
              </w:rPr>
            </w:pPr>
            <w:r w:rsidRPr="002333E0">
              <w:rPr>
                <w:rFonts w:ascii="Arial" w:hAnsi="Arial" w:cs="Arial"/>
                <w:sz w:val="22"/>
                <w:szCs w:val="22"/>
              </w:rPr>
              <w:t>Alliance Members</w:t>
            </w:r>
            <w:r w:rsidR="00F16000">
              <w:rPr>
                <w:rFonts w:ascii="Arial" w:hAnsi="Arial" w:cs="Arial"/>
                <w:sz w:val="22"/>
                <w:szCs w:val="22"/>
              </w:rPr>
              <w:t xml:space="preserve"> and partners</w:t>
            </w:r>
          </w:p>
          <w:p w14:paraId="0323D22F" w14:textId="77777777" w:rsidR="00C64453" w:rsidRPr="00E15963" w:rsidRDefault="00C64453" w:rsidP="00C6445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C24E413" w14:textId="77777777" w:rsidR="00221982" w:rsidRPr="00B54005" w:rsidRDefault="00221982" w:rsidP="00B54005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Your commitment benefits yourself and the community</w:t>
            </w:r>
          </w:p>
          <w:p w14:paraId="7E4E774D" w14:textId="3DEB77D8" w:rsidR="00221982" w:rsidRPr="00B54005" w:rsidRDefault="00221982" w:rsidP="00B54005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Best practice, latest research in use</w:t>
            </w:r>
          </w:p>
          <w:p w14:paraId="2343D357" w14:textId="77777777" w:rsidR="00221982" w:rsidRPr="00B54005" w:rsidRDefault="00221982" w:rsidP="00B54005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All findings available to community for public benefit</w:t>
            </w:r>
          </w:p>
          <w:p w14:paraId="769D7B8A" w14:textId="50C1A1AC" w:rsidR="008C2D0F" w:rsidRPr="00E15963" w:rsidRDefault="008C2D0F" w:rsidP="00C644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53" w:rsidRPr="00711C37" w14:paraId="66E541FA" w14:textId="77777777" w:rsidTr="00151E58">
        <w:tc>
          <w:tcPr>
            <w:tcW w:w="7083" w:type="dxa"/>
            <w:shd w:val="clear" w:color="auto" w:fill="auto"/>
          </w:tcPr>
          <w:p w14:paraId="13E6B0D5" w14:textId="77777777" w:rsidR="00F31546" w:rsidRPr="00631D67" w:rsidRDefault="00423703" w:rsidP="00423703">
            <w:pPr>
              <w:rPr>
                <w:rFonts w:ascii="Arial" w:hAnsi="Arial" w:cs="Arial"/>
                <w:sz w:val="22"/>
                <w:szCs w:val="22"/>
              </w:rPr>
            </w:pPr>
            <w:r w:rsidRPr="00631D67">
              <w:rPr>
                <w:rFonts w:ascii="Arial" w:hAnsi="Arial" w:cs="Arial"/>
                <w:sz w:val="22"/>
                <w:szCs w:val="22"/>
              </w:rPr>
              <w:t xml:space="preserve">Mental health sector </w:t>
            </w:r>
          </w:p>
          <w:p w14:paraId="5B03CC6D" w14:textId="26539193" w:rsidR="00C64453" w:rsidRPr="00631D67" w:rsidRDefault="00F70D0C" w:rsidP="004237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23703" w:rsidRPr="00631D67">
              <w:rPr>
                <w:rFonts w:ascii="Arial" w:hAnsi="Arial" w:cs="Arial"/>
                <w:sz w:val="22"/>
                <w:szCs w:val="22"/>
              </w:rPr>
              <w:t>eak bodies</w:t>
            </w:r>
          </w:p>
          <w:p w14:paraId="2BE75270" w14:textId="51802C0A" w:rsidR="00F31546" w:rsidRPr="00423703" w:rsidRDefault="00F31546" w:rsidP="00423703">
            <w:pPr>
              <w:rPr>
                <w:sz w:val="22"/>
                <w:szCs w:val="22"/>
              </w:rPr>
            </w:pPr>
            <w:r w:rsidRPr="00631D67">
              <w:rPr>
                <w:rFonts w:ascii="Arial" w:hAnsi="Arial" w:cs="Arial"/>
                <w:sz w:val="22"/>
                <w:szCs w:val="22"/>
              </w:rPr>
              <w:t>National &amp; local providers</w:t>
            </w:r>
          </w:p>
        </w:tc>
        <w:tc>
          <w:tcPr>
            <w:tcW w:w="6804" w:type="dxa"/>
            <w:shd w:val="clear" w:color="auto" w:fill="auto"/>
          </w:tcPr>
          <w:p w14:paraId="353814FD" w14:textId="3D4660C2" w:rsidR="00C64453" w:rsidRPr="00B54005" w:rsidRDefault="00976C3A" w:rsidP="00B54005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 xml:space="preserve">Having TI in a regional </w:t>
            </w:r>
            <w:r w:rsidR="004357FA" w:rsidRPr="00B54005">
              <w:rPr>
                <w:sz w:val="22"/>
                <w:szCs w:val="22"/>
              </w:rPr>
              <w:t>area offers great training and treatment opportunities to the local community and mental health patients</w:t>
            </w:r>
          </w:p>
          <w:p w14:paraId="6132AB7A" w14:textId="38BBB6B8" w:rsidR="004357FA" w:rsidRPr="00B54005" w:rsidRDefault="004357FA" w:rsidP="00B54005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Best practice, latest research in use</w:t>
            </w:r>
          </w:p>
          <w:p w14:paraId="6FE963C6" w14:textId="77777777" w:rsidR="004357FA" w:rsidRPr="00B54005" w:rsidRDefault="004357FA" w:rsidP="00B54005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All findings available to community for public benefit</w:t>
            </w:r>
          </w:p>
          <w:p w14:paraId="0AEDFBE5" w14:textId="5BED2F2F" w:rsidR="004357FA" w:rsidRPr="00E15963" w:rsidRDefault="004357FA" w:rsidP="00C644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53" w:rsidRPr="00711C37" w14:paraId="5C78FD52" w14:textId="77777777" w:rsidTr="00151E58">
        <w:tc>
          <w:tcPr>
            <w:tcW w:w="7083" w:type="dxa"/>
            <w:shd w:val="clear" w:color="auto" w:fill="auto"/>
          </w:tcPr>
          <w:p w14:paraId="7F0454FB" w14:textId="3BA109E7" w:rsidR="00C64453" w:rsidRPr="002333E0" w:rsidRDefault="00F31546" w:rsidP="00233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National and international researchers</w:t>
            </w:r>
          </w:p>
          <w:p w14:paraId="643D0D87" w14:textId="77777777" w:rsidR="00C64453" w:rsidRPr="00E15963" w:rsidRDefault="00C64453" w:rsidP="00C6445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A5E4821" w14:textId="0D5A2824" w:rsidR="00C64453" w:rsidRPr="00B54005" w:rsidRDefault="00C64453" w:rsidP="00B54005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 xml:space="preserve">An opportunity to </w:t>
            </w:r>
            <w:r w:rsidR="00A21B8B" w:rsidRPr="00B54005">
              <w:rPr>
                <w:sz w:val="22"/>
                <w:szCs w:val="22"/>
              </w:rPr>
              <w:t xml:space="preserve">share findings and build on </w:t>
            </w:r>
            <w:r w:rsidR="0096704F">
              <w:rPr>
                <w:sz w:val="22"/>
                <w:szCs w:val="22"/>
              </w:rPr>
              <w:t>existing</w:t>
            </w:r>
            <w:r w:rsidR="00A21B8B" w:rsidRPr="00B54005">
              <w:rPr>
                <w:sz w:val="22"/>
                <w:szCs w:val="22"/>
              </w:rPr>
              <w:t xml:space="preserve"> work</w:t>
            </w:r>
          </w:p>
          <w:p w14:paraId="3621C4D6" w14:textId="77030808" w:rsidR="00A21B8B" w:rsidRPr="00B54005" w:rsidRDefault="0087102E" w:rsidP="00B54005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54005">
              <w:rPr>
                <w:sz w:val="22"/>
                <w:szCs w:val="22"/>
              </w:rPr>
              <w:t>Partner with other researchers to extend scope of research and t</w:t>
            </w:r>
            <w:r w:rsidR="0096704F">
              <w:rPr>
                <w:sz w:val="22"/>
                <w:szCs w:val="22"/>
              </w:rPr>
              <w:t>eaching</w:t>
            </w:r>
          </w:p>
          <w:p w14:paraId="153CE710" w14:textId="138A27B3" w:rsidR="0087102E" w:rsidRPr="00E15963" w:rsidRDefault="0087102E" w:rsidP="00C644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0FD33" w14:textId="77777777" w:rsidR="001F2372" w:rsidRDefault="001F2372" w:rsidP="00BC6230">
      <w:pPr>
        <w:pStyle w:val="Heading1"/>
        <w:pBdr>
          <w:bottom w:val="single" w:sz="4" w:space="1" w:color="auto"/>
        </w:pBdr>
        <w:spacing w:after="80"/>
        <w:rPr>
          <w:sz w:val="24"/>
          <w:szCs w:val="24"/>
        </w:rPr>
      </w:pPr>
    </w:p>
    <w:p w14:paraId="2E7EBAEE" w14:textId="77777777" w:rsidR="00BC6230" w:rsidRPr="008368CB" w:rsidRDefault="00BC6230" w:rsidP="008368CB">
      <w:pPr>
        <w:rPr>
          <w:rFonts w:ascii="Arial" w:hAnsi="Arial" w:cs="Arial"/>
          <w:sz w:val="22"/>
          <w:szCs w:val="22"/>
        </w:rPr>
      </w:pPr>
    </w:p>
    <w:p w14:paraId="691A848B" w14:textId="44849DD4" w:rsidR="00D30983" w:rsidRDefault="00D30983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4AD81BE3" w14:textId="08FF9B95" w:rsidR="00BA072A" w:rsidRPr="00136CE7" w:rsidRDefault="00106F0C" w:rsidP="001F156B">
      <w:pPr>
        <w:rPr>
          <w:rFonts w:ascii="Arial" w:hAnsi="Arial" w:cs="Arial"/>
          <w:b/>
          <w:bCs/>
          <w:lang w:eastAsia="en-US"/>
        </w:rPr>
      </w:pPr>
      <w:r w:rsidRPr="00F51668">
        <w:rPr>
          <w:rFonts w:ascii="Arial" w:hAnsi="Arial" w:cs="Arial"/>
          <w:b/>
          <w:bCs/>
          <w:lang w:eastAsia="en-US"/>
        </w:rPr>
        <w:t>Additional Creative Advice</w:t>
      </w:r>
      <w:r w:rsidR="00136CE7">
        <w:rPr>
          <w:rFonts w:ascii="Arial" w:hAnsi="Arial" w:cs="Arial"/>
          <w:b/>
          <w:bCs/>
          <w:lang w:eastAsia="en-US"/>
        </w:rPr>
        <w:t xml:space="preserve"> - </w:t>
      </w:r>
      <w:r w:rsidR="004606BF">
        <w:rPr>
          <w:rFonts w:ascii="Arial" w:hAnsi="Arial" w:cs="Arial"/>
          <w:sz w:val="22"/>
          <w:szCs w:val="22"/>
          <w:lang w:eastAsia="en-US"/>
        </w:rPr>
        <w:t xml:space="preserve">Logos in the </w:t>
      </w:r>
      <w:r w:rsidR="00256F49">
        <w:rPr>
          <w:rFonts w:ascii="Arial" w:hAnsi="Arial" w:cs="Arial"/>
          <w:sz w:val="22"/>
          <w:szCs w:val="22"/>
          <w:lang w:eastAsia="en-US"/>
        </w:rPr>
        <w:t>research institute/mental health market</w:t>
      </w:r>
    </w:p>
    <w:p w14:paraId="468CCB01" w14:textId="2254B829" w:rsidR="004606BF" w:rsidRDefault="004606BF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2729CBB9" w14:textId="581305E6" w:rsidR="004606BF" w:rsidRDefault="00881020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CD6302E" wp14:editId="69A70AED">
            <wp:extent cx="2686050" cy="467373"/>
            <wp:effectExtent l="0" t="0" r="0" b="8890"/>
            <wp:docPr id="16" name="Picture 15" descr="A picture containing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A67015-6C98-4965-923E-2E85ABD59D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picture containing table&#10;&#10;Description automatically generated">
                      <a:extLst>
                        <a:ext uri="{FF2B5EF4-FFF2-40B4-BE49-F238E27FC236}">
                          <a16:creationId xmlns:a16="http://schemas.microsoft.com/office/drawing/2014/main" id="{C9A67015-6C98-4965-923E-2E85ABD59D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058" cy="48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EFC5A" w14:textId="694319AC" w:rsidR="00106F0C" w:rsidRDefault="005B4383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74CB733" wp14:editId="0E2B7DCA">
            <wp:extent cx="1760706" cy="1149350"/>
            <wp:effectExtent l="0" t="0" r="0" b="0"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91A32A-81A8-4948-B12C-089F8E760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0991A32A-81A8-4948-B12C-089F8E7606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241" cy="11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BED7" w14:textId="28C5657F" w:rsidR="005B4383" w:rsidRDefault="00B87320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F4427C5" wp14:editId="24B69CEA">
            <wp:extent cx="1704975" cy="800100"/>
            <wp:effectExtent l="0" t="0" r="9525" b="0"/>
            <wp:docPr id="14" name="Picture 13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5AE888-B259-449F-AC64-969295FB43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C95AE888-B259-449F-AC64-969295FB43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9227" w14:textId="73B94B16" w:rsidR="00B87320" w:rsidRDefault="00B87320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10943DF" wp14:editId="4A93C1BB">
            <wp:extent cx="1955800" cy="937624"/>
            <wp:effectExtent l="0" t="0" r="6350" b="0"/>
            <wp:docPr id="12" name="Picture 11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F6E6919-95AF-46D6-A007-2BD225DABA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BF6E6919-95AF-46D6-A007-2BD225DABA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03" cy="94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8FB1" w14:textId="1CAA8FAA" w:rsidR="00E27467" w:rsidRDefault="00D05D95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F400C4D" wp14:editId="57B88387">
            <wp:extent cx="1752600" cy="601003"/>
            <wp:effectExtent l="0" t="0" r="0" b="8890"/>
            <wp:docPr id="4" name="Picture 4" descr="A picture containing drawing, pla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6110E83-7784-4478-92A9-B3AF764C3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drawing, plate&#10;&#10;Description automatically generated">
                      <a:extLst>
                        <a:ext uri="{FF2B5EF4-FFF2-40B4-BE49-F238E27FC236}">
                          <a16:creationId xmlns:a16="http://schemas.microsoft.com/office/drawing/2014/main" id="{36110E83-7784-4478-92A9-B3AF764C3E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65" cy="60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3B82" w14:textId="77777777" w:rsidR="00F51668" w:rsidRDefault="00F51668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369CAB67" w14:textId="52CD344F" w:rsidR="00CC660B" w:rsidRDefault="00CC660B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 wp14:anchorId="2D254DC6" wp14:editId="24282347">
            <wp:extent cx="1447800" cy="8024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2" cy="81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C2EE8" w14:textId="0AB187A3" w:rsidR="00CC660B" w:rsidRDefault="00CC660B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7C38ABFF" w14:textId="22264A80" w:rsidR="00EE112B" w:rsidRDefault="00EE112B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8F8012E" wp14:editId="5D523C11">
            <wp:extent cx="1733550" cy="576263"/>
            <wp:effectExtent l="0" t="0" r="0" b="0"/>
            <wp:docPr id="6" name="Picture 3" descr="A picture containing drawing, foo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1286D4-0903-4C30-9EED-30779F7C7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drawing, food&#10;&#10;Description automatically generated">
                      <a:extLst>
                        <a:ext uri="{FF2B5EF4-FFF2-40B4-BE49-F238E27FC236}">
                          <a16:creationId xmlns:a16="http://schemas.microsoft.com/office/drawing/2014/main" id="{6E1286D4-0903-4C30-9EED-30779F7C7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5B77" w14:textId="77777777" w:rsidR="004852AE" w:rsidRDefault="004852AE" w:rsidP="001F156B">
      <w:pPr>
        <w:rPr>
          <w:rFonts w:ascii="Arial" w:hAnsi="Arial" w:cs="Arial"/>
          <w:b/>
          <w:bCs/>
          <w:lang w:eastAsia="en-US"/>
        </w:rPr>
      </w:pPr>
    </w:p>
    <w:p w14:paraId="288E7D60" w14:textId="0AE6B2FD" w:rsidR="000826A8" w:rsidRPr="00F968CB" w:rsidRDefault="000826A8" w:rsidP="001F156B">
      <w:pPr>
        <w:rPr>
          <w:rFonts w:ascii="Arial" w:hAnsi="Arial" w:cs="Arial"/>
          <w:b/>
          <w:bCs/>
          <w:lang w:eastAsia="en-US"/>
        </w:rPr>
      </w:pPr>
      <w:bookmarkStart w:id="1" w:name="_GoBack"/>
      <w:bookmarkEnd w:id="1"/>
      <w:r w:rsidRPr="00F968CB">
        <w:rPr>
          <w:rFonts w:ascii="Arial" w:hAnsi="Arial" w:cs="Arial"/>
          <w:b/>
          <w:bCs/>
          <w:lang w:eastAsia="en-US"/>
        </w:rPr>
        <w:t>I</w:t>
      </w:r>
      <w:r w:rsidR="00B503B3">
        <w:rPr>
          <w:rFonts w:ascii="Arial" w:hAnsi="Arial" w:cs="Arial"/>
          <w:b/>
          <w:bCs/>
          <w:lang w:eastAsia="en-US"/>
        </w:rPr>
        <w:t>f TI was a c</w:t>
      </w:r>
      <w:r w:rsidRPr="00F968CB">
        <w:rPr>
          <w:rFonts w:ascii="Arial" w:hAnsi="Arial" w:cs="Arial"/>
          <w:b/>
          <w:bCs/>
          <w:lang w:eastAsia="en-US"/>
        </w:rPr>
        <w:t>ar</w:t>
      </w:r>
      <w:r w:rsidR="00B503B3">
        <w:rPr>
          <w:rFonts w:ascii="Arial" w:hAnsi="Arial" w:cs="Arial"/>
          <w:b/>
          <w:bCs/>
          <w:lang w:eastAsia="en-US"/>
        </w:rPr>
        <w:t>, it would be…</w:t>
      </w:r>
    </w:p>
    <w:p w14:paraId="084B91B9" w14:textId="56221782" w:rsidR="00BD79A7" w:rsidRDefault="00BD79A7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74ECC3FE" w14:textId="148079F2" w:rsidR="00BD79A7" w:rsidRDefault="00B503B3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 </w:t>
      </w:r>
      <w:r w:rsidR="00BD79A7">
        <w:rPr>
          <w:rFonts w:ascii="Arial" w:hAnsi="Arial" w:cs="Arial"/>
          <w:sz w:val="22"/>
          <w:szCs w:val="22"/>
          <w:lang w:eastAsia="en-US"/>
        </w:rPr>
        <w:t xml:space="preserve">Holden Colorado – a multi-purpose ute with lots of tools for different terrain, towing large </w:t>
      </w:r>
      <w:r w:rsidR="001372E1">
        <w:rPr>
          <w:rFonts w:ascii="Arial" w:hAnsi="Arial" w:cs="Arial"/>
          <w:sz w:val="22"/>
          <w:szCs w:val="22"/>
          <w:lang w:eastAsia="en-US"/>
        </w:rPr>
        <w:t>objects, farm and city use.</w:t>
      </w:r>
      <w:r w:rsidR="0070742B">
        <w:rPr>
          <w:rFonts w:ascii="Arial" w:hAnsi="Arial" w:cs="Arial"/>
          <w:sz w:val="22"/>
          <w:szCs w:val="22"/>
          <w:lang w:eastAsia="en-US"/>
        </w:rPr>
        <w:t xml:space="preserve"> Ready to help all comers.</w:t>
      </w:r>
    </w:p>
    <w:p w14:paraId="63E44CC4" w14:textId="4861D7D0" w:rsidR="000826A8" w:rsidRDefault="000826A8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6CA133E1" w14:textId="6475A972" w:rsidR="000826A8" w:rsidRDefault="001C47A2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F617F79" wp14:editId="2A640EEA">
            <wp:extent cx="3624263" cy="3233738"/>
            <wp:effectExtent l="0" t="0" r="0" b="5080"/>
            <wp:docPr id="9" name="Picture 8" descr="A car parked on a dirt roa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9D80DDD-1306-4422-A75F-C60D7AE666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ar parked on a dirt road&#10;&#10;Description automatically generated">
                      <a:extLst>
                        <a:ext uri="{FF2B5EF4-FFF2-40B4-BE49-F238E27FC236}">
                          <a16:creationId xmlns:a16="http://schemas.microsoft.com/office/drawing/2014/main" id="{99D80DDD-1306-4422-A75F-C60D7AE666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323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2699C" w14:textId="02C1232F" w:rsidR="001372E1" w:rsidRDefault="001372E1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466F697D" w14:textId="38C56A0F" w:rsidR="00F968CB" w:rsidRDefault="00F968CB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 Kluger – sol</w:t>
      </w:r>
      <w:r w:rsidR="00B503B3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d, reliable</w:t>
      </w:r>
      <w:r w:rsidR="0070742B">
        <w:rPr>
          <w:rFonts w:ascii="Arial" w:hAnsi="Arial" w:cs="Arial"/>
          <w:sz w:val="22"/>
          <w:szCs w:val="22"/>
          <w:lang w:eastAsia="en-US"/>
        </w:rPr>
        <w:t xml:space="preserve"> vehicle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70742B">
        <w:rPr>
          <w:rFonts w:ascii="Arial" w:hAnsi="Arial" w:cs="Arial"/>
          <w:sz w:val="22"/>
          <w:szCs w:val="22"/>
          <w:lang w:eastAsia="en-US"/>
        </w:rPr>
        <w:t xml:space="preserve">featuring </w:t>
      </w:r>
      <w:r>
        <w:rPr>
          <w:rFonts w:ascii="Arial" w:hAnsi="Arial" w:cs="Arial"/>
          <w:sz w:val="22"/>
          <w:szCs w:val="22"/>
          <w:lang w:eastAsia="en-US"/>
        </w:rPr>
        <w:t>latest technology</w:t>
      </w:r>
      <w:r w:rsidR="0027090E">
        <w:rPr>
          <w:rFonts w:ascii="Arial" w:hAnsi="Arial" w:cs="Arial"/>
          <w:sz w:val="22"/>
          <w:szCs w:val="22"/>
          <w:lang w:eastAsia="en-US"/>
        </w:rPr>
        <w:t>, room for everyone,</w:t>
      </w:r>
      <w:r>
        <w:rPr>
          <w:rFonts w:ascii="Arial" w:hAnsi="Arial" w:cs="Arial"/>
          <w:sz w:val="22"/>
          <w:szCs w:val="22"/>
          <w:lang w:eastAsia="en-US"/>
        </w:rPr>
        <w:t xml:space="preserve"> but not too flashy.</w:t>
      </w:r>
    </w:p>
    <w:p w14:paraId="722F93BF" w14:textId="3F4BF347" w:rsidR="001372E1" w:rsidRDefault="000F5996" w:rsidP="001F15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 wp14:anchorId="18FC3390" wp14:editId="3E7AC89E">
            <wp:extent cx="2023745" cy="13963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0D052" w14:textId="3347C2B5" w:rsidR="00F968CB" w:rsidRDefault="00F968CB" w:rsidP="001F156B">
      <w:pPr>
        <w:rPr>
          <w:rFonts w:ascii="Arial" w:hAnsi="Arial" w:cs="Arial"/>
          <w:sz w:val="22"/>
          <w:szCs w:val="22"/>
          <w:lang w:eastAsia="en-US"/>
        </w:rPr>
      </w:pPr>
    </w:p>
    <w:p w14:paraId="58ABA5EB" w14:textId="7F723805" w:rsidR="0070742B" w:rsidRDefault="00D66960" w:rsidP="001F156B">
      <w:pPr>
        <w:rPr>
          <w:rFonts w:ascii="Arial" w:hAnsi="Arial" w:cs="Arial"/>
          <w:sz w:val="22"/>
          <w:szCs w:val="22"/>
          <w:lang w:eastAsia="en-US"/>
        </w:rPr>
      </w:pPr>
      <w:r w:rsidRPr="00D66960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65CE741B" wp14:editId="3C49205A">
            <wp:extent cx="6096528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2428" w14:textId="284A86BB" w:rsidR="006E5506" w:rsidRDefault="006E5506" w:rsidP="006E5506">
      <w:pPr>
        <w:pStyle w:val="ListParagraph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LE = lived experience</w:t>
      </w:r>
    </w:p>
    <w:p w14:paraId="4E1F8B00" w14:textId="044524BD" w:rsidR="006E5506" w:rsidRPr="006E5506" w:rsidRDefault="006E5506" w:rsidP="006E5506">
      <w:pPr>
        <w:pStyle w:val="ListParagraph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MH = mental health</w:t>
      </w:r>
    </w:p>
    <w:sectPr w:rsidR="006E5506" w:rsidRPr="006E5506" w:rsidSect="002A68D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40" w:h="11907" w:orient="landscape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8E4AC" w14:textId="77777777" w:rsidR="007A76FA" w:rsidRDefault="007A76FA">
      <w:r>
        <w:separator/>
      </w:r>
    </w:p>
  </w:endnote>
  <w:endnote w:type="continuationSeparator" w:id="0">
    <w:p w14:paraId="29CC3C54" w14:textId="77777777" w:rsidR="007A76FA" w:rsidRDefault="007A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E4C8" w14:textId="77777777" w:rsidR="004D0FED" w:rsidRDefault="004D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5995" w14:textId="77777777" w:rsidR="00575E0D" w:rsidRPr="00575E0D" w:rsidRDefault="00575E0D">
    <w:pPr>
      <w:pStyle w:val="Footer"/>
      <w:jc w:val="right"/>
      <w:rPr>
        <w:rFonts w:ascii="Arial" w:hAnsi="Arial" w:cs="Arial"/>
        <w:color w:val="A6A6A6"/>
        <w:sz w:val="16"/>
        <w:szCs w:val="16"/>
      </w:rPr>
    </w:pPr>
    <w:r w:rsidRPr="00575E0D">
      <w:rPr>
        <w:rFonts w:ascii="Arial" w:hAnsi="Arial" w:cs="Arial"/>
        <w:color w:val="A6A6A6"/>
        <w:sz w:val="16"/>
        <w:szCs w:val="16"/>
      </w:rPr>
      <w:fldChar w:fldCharType="begin"/>
    </w:r>
    <w:r w:rsidRPr="00575E0D">
      <w:rPr>
        <w:rFonts w:ascii="Arial" w:hAnsi="Arial" w:cs="Arial"/>
        <w:color w:val="A6A6A6"/>
        <w:sz w:val="16"/>
        <w:szCs w:val="16"/>
      </w:rPr>
      <w:instrText xml:space="preserve"> PAGE   \* MERGEFORMAT </w:instrText>
    </w:r>
    <w:r w:rsidRPr="00575E0D">
      <w:rPr>
        <w:rFonts w:ascii="Arial" w:hAnsi="Arial" w:cs="Arial"/>
        <w:color w:val="A6A6A6"/>
        <w:sz w:val="16"/>
        <w:szCs w:val="16"/>
      </w:rPr>
      <w:fldChar w:fldCharType="separate"/>
    </w:r>
    <w:r w:rsidR="001F2372">
      <w:rPr>
        <w:rFonts w:ascii="Arial" w:hAnsi="Arial" w:cs="Arial"/>
        <w:noProof/>
        <w:color w:val="A6A6A6"/>
        <w:sz w:val="16"/>
        <w:szCs w:val="16"/>
      </w:rPr>
      <w:t>2</w:t>
    </w:r>
    <w:r w:rsidRPr="00575E0D">
      <w:rPr>
        <w:rFonts w:ascii="Arial" w:hAnsi="Arial" w:cs="Arial"/>
        <w:noProof/>
        <w:color w:val="A6A6A6"/>
        <w:sz w:val="16"/>
        <w:szCs w:val="16"/>
      </w:rPr>
      <w:fldChar w:fldCharType="end"/>
    </w:r>
  </w:p>
  <w:p w14:paraId="5F12898F" w14:textId="77777777" w:rsidR="00575E0D" w:rsidRDefault="00575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0BA4" w14:textId="77777777" w:rsidR="004D0FED" w:rsidRDefault="004D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0FE8" w14:textId="77777777" w:rsidR="007A76FA" w:rsidRDefault="007A76FA">
      <w:r>
        <w:separator/>
      </w:r>
    </w:p>
  </w:footnote>
  <w:footnote w:type="continuationSeparator" w:id="0">
    <w:p w14:paraId="12920FA6" w14:textId="77777777" w:rsidR="007A76FA" w:rsidRDefault="007A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C84C" w14:textId="77777777" w:rsidR="000A1EB1" w:rsidRDefault="000A1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CDC0C" w14:textId="77777777" w:rsidR="004D0FED" w:rsidRDefault="004D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DFF9" w14:textId="77777777" w:rsidR="000A1EB1" w:rsidRDefault="000A1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EA9"/>
    <w:multiLevelType w:val="hybridMultilevel"/>
    <w:tmpl w:val="1682E2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4F71"/>
    <w:multiLevelType w:val="hybridMultilevel"/>
    <w:tmpl w:val="229066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B255C"/>
    <w:multiLevelType w:val="hybridMultilevel"/>
    <w:tmpl w:val="E3D60A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2B8D"/>
    <w:multiLevelType w:val="hybridMultilevel"/>
    <w:tmpl w:val="F70AD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B138B"/>
    <w:multiLevelType w:val="hybridMultilevel"/>
    <w:tmpl w:val="D6E6F1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47FF6"/>
    <w:multiLevelType w:val="hybridMultilevel"/>
    <w:tmpl w:val="C4CC3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6D23"/>
    <w:multiLevelType w:val="hybridMultilevel"/>
    <w:tmpl w:val="4EF6A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043BE"/>
    <w:multiLevelType w:val="hybridMultilevel"/>
    <w:tmpl w:val="29FC23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222DA"/>
    <w:multiLevelType w:val="hybridMultilevel"/>
    <w:tmpl w:val="8EEC7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60A6"/>
    <w:multiLevelType w:val="hybridMultilevel"/>
    <w:tmpl w:val="1B3A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64ED6"/>
    <w:multiLevelType w:val="hybridMultilevel"/>
    <w:tmpl w:val="481EF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93FDF"/>
    <w:multiLevelType w:val="hybridMultilevel"/>
    <w:tmpl w:val="44F28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C1F94"/>
    <w:multiLevelType w:val="hybridMultilevel"/>
    <w:tmpl w:val="3D7E60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3D8B"/>
    <w:multiLevelType w:val="hybridMultilevel"/>
    <w:tmpl w:val="83783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7940"/>
    <w:multiLevelType w:val="hybridMultilevel"/>
    <w:tmpl w:val="AB60F8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192A"/>
    <w:multiLevelType w:val="hybridMultilevel"/>
    <w:tmpl w:val="1CFEC4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345D4"/>
    <w:multiLevelType w:val="hybridMultilevel"/>
    <w:tmpl w:val="199279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B7038"/>
    <w:multiLevelType w:val="hybridMultilevel"/>
    <w:tmpl w:val="A7F4D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57D34"/>
    <w:multiLevelType w:val="multilevel"/>
    <w:tmpl w:val="F48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E565E"/>
    <w:multiLevelType w:val="hybridMultilevel"/>
    <w:tmpl w:val="7BC24F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BC4591"/>
    <w:multiLevelType w:val="hybridMultilevel"/>
    <w:tmpl w:val="3210F0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41454"/>
    <w:multiLevelType w:val="hybridMultilevel"/>
    <w:tmpl w:val="4E3A67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E7303"/>
    <w:multiLevelType w:val="hybridMultilevel"/>
    <w:tmpl w:val="0778E7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B0EB3"/>
    <w:multiLevelType w:val="hybridMultilevel"/>
    <w:tmpl w:val="57A8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027F2"/>
    <w:multiLevelType w:val="hybridMultilevel"/>
    <w:tmpl w:val="C112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D76FD"/>
    <w:multiLevelType w:val="hybridMultilevel"/>
    <w:tmpl w:val="382A1FE4"/>
    <w:lvl w:ilvl="0" w:tplc="60DA0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34C0B"/>
    <w:multiLevelType w:val="hybridMultilevel"/>
    <w:tmpl w:val="044654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75D2D"/>
    <w:multiLevelType w:val="hybridMultilevel"/>
    <w:tmpl w:val="91308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4F3D"/>
    <w:multiLevelType w:val="hybridMultilevel"/>
    <w:tmpl w:val="2A764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4070F"/>
    <w:multiLevelType w:val="hybridMultilevel"/>
    <w:tmpl w:val="F8C2B8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C7473"/>
    <w:multiLevelType w:val="hybridMultilevel"/>
    <w:tmpl w:val="82E4D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F2537"/>
    <w:multiLevelType w:val="multilevel"/>
    <w:tmpl w:val="C11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13F56"/>
    <w:multiLevelType w:val="hybridMultilevel"/>
    <w:tmpl w:val="F3000296"/>
    <w:lvl w:ilvl="0" w:tplc="AD1A7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0A9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84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8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44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8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05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F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E2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7D30CA7"/>
    <w:multiLevelType w:val="multilevel"/>
    <w:tmpl w:val="251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13085"/>
    <w:multiLevelType w:val="hybridMultilevel"/>
    <w:tmpl w:val="12300FCC"/>
    <w:lvl w:ilvl="0" w:tplc="7A80F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6B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E1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CA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4D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A7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0F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4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42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FE326E"/>
    <w:multiLevelType w:val="hybridMultilevel"/>
    <w:tmpl w:val="DC32FEFC"/>
    <w:lvl w:ilvl="0" w:tplc="D2DE2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EF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4E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CA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85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2C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A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42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520E85"/>
    <w:multiLevelType w:val="hybridMultilevel"/>
    <w:tmpl w:val="F48E84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14"/>
    <w:multiLevelType w:val="multilevel"/>
    <w:tmpl w:val="496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541ABF"/>
    <w:multiLevelType w:val="hybridMultilevel"/>
    <w:tmpl w:val="AAE20C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5C46"/>
    <w:multiLevelType w:val="hybridMultilevel"/>
    <w:tmpl w:val="3D847F40"/>
    <w:lvl w:ilvl="0" w:tplc="D854AC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17DC"/>
    <w:multiLevelType w:val="hybridMultilevel"/>
    <w:tmpl w:val="51D6E8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A6B5B"/>
    <w:multiLevelType w:val="hybridMultilevel"/>
    <w:tmpl w:val="AD9A5D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A0B46"/>
    <w:multiLevelType w:val="hybridMultilevel"/>
    <w:tmpl w:val="6832BE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D63BD"/>
    <w:multiLevelType w:val="hybridMultilevel"/>
    <w:tmpl w:val="87266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476B5"/>
    <w:multiLevelType w:val="hybridMultilevel"/>
    <w:tmpl w:val="AD7E5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164B6"/>
    <w:multiLevelType w:val="hybridMultilevel"/>
    <w:tmpl w:val="E564EE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90E84"/>
    <w:multiLevelType w:val="hybridMultilevel"/>
    <w:tmpl w:val="392A6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0"/>
  </w:num>
  <w:num w:numId="4">
    <w:abstractNumId w:val="2"/>
  </w:num>
  <w:num w:numId="5">
    <w:abstractNumId w:val="21"/>
  </w:num>
  <w:num w:numId="6">
    <w:abstractNumId w:val="36"/>
  </w:num>
  <w:num w:numId="7">
    <w:abstractNumId w:val="7"/>
  </w:num>
  <w:num w:numId="8">
    <w:abstractNumId w:val="24"/>
  </w:num>
  <w:num w:numId="9">
    <w:abstractNumId w:val="38"/>
  </w:num>
  <w:num w:numId="10">
    <w:abstractNumId w:val="14"/>
  </w:num>
  <w:num w:numId="11">
    <w:abstractNumId w:val="20"/>
  </w:num>
  <w:num w:numId="12">
    <w:abstractNumId w:val="45"/>
  </w:num>
  <w:num w:numId="13">
    <w:abstractNumId w:val="42"/>
  </w:num>
  <w:num w:numId="14">
    <w:abstractNumId w:val="41"/>
  </w:num>
  <w:num w:numId="15">
    <w:abstractNumId w:val="1"/>
  </w:num>
  <w:num w:numId="16">
    <w:abstractNumId w:val="31"/>
  </w:num>
  <w:num w:numId="17">
    <w:abstractNumId w:val="16"/>
  </w:num>
  <w:num w:numId="18">
    <w:abstractNumId w:val="4"/>
  </w:num>
  <w:num w:numId="19">
    <w:abstractNumId w:val="25"/>
  </w:num>
  <w:num w:numId="20">
    <w:abstractNumId w:val="18"/>
  </w:num>
  <w:num w:numId="21">
    <w:abstractNumId w:val="29"/>
  </w:num>
  <w:num w:numId="22">
    <w:abstractNumId w:val="12"/>
  </w:num>
  <w:num w:numId="23">
    <w:abstractNumId w:val="26"/>
  </w:num>
  <w:num w:numId="24">
    <w:abstractNumId w:val="37"/>
  </w:num>
  <w:num w:numId="25">
    <w:abstractNumId w:val="33"/>
  </w:num>
  <w:num w:numId="26">
    <w:abstractNumId w:val="46"/>
  </w:num>
  <w:num w:numId="27">
    <w:abstractNumId w:val="27"/>
  </w:num>
  <w:num w:numId="28">
    <w:abstractNumId w:val="19"/>
  </w:num>
  <w:num w:numId="29">
    <w:abstractNumId w:val="5"/>
  </w:num>
  <w:num w:numId="30">
    <w:abstractNumId w:val="8"/>
  </w:num>
  <w:num w:numId="31">
    <w:abstractNumId w:val="13"/>
  </w:num>
  <w:num w:numId="32">
    <w:abstractNumId w:val="44"/>
  </w:num>
  <w:num w:numId="33">
    <w:abstractNumId w:val="28"/>
  </w:num>
  <w:num w:numId="34">
    <w:abstractNumId w:val="32"/>
  </w:num>
  <w:num w:numId="35">
    <w:abstractNumId w:val="34"/>
  </w:num>
  <w:num w:numId="36">
    <w:abstractNumId w:val="22"/>
  </w:num>
  <w:num w:numId="37">
    <w:abstractNumId w:val="43"/>
  </w:num>
  <w:num w:numId="38">
    <w:abstractNumId w:val="10"/>
  </w:num>
  <w:num w:numId="39">
    <w:abstractNumId w:val="30"/>
  </w:num>
  <w:num w:numId="40">
    <w:abstractNumId w:val="6"/>
  </w:num>
  <w:num w:numId="41">
    <w:abstractNumId w:val="9"/>
  </w:num>
  <w:num w:numId="42">
    <w:abstractNumId w:val="3"/>
  </w:num>
  <w:num w:numId="43">
    <w:abstractNumId w:val="11"/>
  </w:num>
  <w:num w:numId="44">
    <w:abstractNumId w:val="23"/>
  </w:num>
  <w:num w:numId="45">
    <w:abstractNumId w:val="35"/>
  </w:num>
  <w:num w:numId="46">
    <w:abstractNumId w:val="3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zMxMzMyMTKxNDVW0lEKTi0uzszPAykwrAUA0s21mywAAAA="/>
  </w:docVars>
  <w:rsids>
    <w:rsidRoot w:val="00083042"/>
    <w:rsid w:val="00001231"/>
    <w:rsid w:val="00005AB7"/>
    <w:rsid w:val="00010A30"/>
    <w:rsid w:val="00011E05"/>
    <w:rsid w:val="00014625"/>
    <w:rsid w:val="00021B92"/>
    <w:rsid w:val="00024D38"/>
    <w:rsid w:val="00030574"/>
    <w:rsid w:val="000313F7"/>
    <w:rsid w:val="0003409D"/>
    <w:rsid w:val="00035320"/>
    <w:rsid w:val="00043E1D"/>
    <w:rsid w:val="0004606B"/>
    <w:rsid w:val="000541E7"/>
    <w:rsid w:val="00060742"/>
    <w:rsid w:val="0006503B"/>
    <w:rsid w:val="00066390"/>
    <w:rsid w:val="0007062F"/>
    <w:rsid w:val="000747F4"/>
    <w:rsid w:val="0007539F"/>
    <w:rsid w:val="000768BA"/>
    <w:rsid w:val="00077190"/>
    <w:rsid w:val="0007756F"/>
    <w:rsid w:val="00077A58"/>
    <w:rsid w:val="00081741"/>
    <w:rsid w:val="000826A8"/>
    <w:rsid w:val="00083042"/>
    <w:rsid w:val="000A1EB1"/>
    <w:rsid w:val="000A5B92"/>
    <w:rsid w:val="000A7154"/>
    <w:rsid w:val="000B046F"/>
    <w:rsid w:val="000B2141"/>
    <w:rsid w:val="000B4D63"/>
    <w:rsid w:val="000B72DA"/>
    <w:rsid w:val="000B7852"/>
    <w:rsid w:val="000C146E"/>
    <w:rsid w:val="000C4700"/>
    <w:rsid w:val="000C7041"/>
    <w:rsid w:val="000D39A5"/>
    <w:rsid w:val="000D694C"/>
    <w:rsid w:val="000E2C88"/>
    <w:rsid w:val="000E4F8E"/>
    <w:rsid w:val="000E4FF2"/>
    <w:rsid w:val="000E77C0"/>
    <w:rsid w:val="000F1B71"/>
    <w:rsid w:val="000F4B81"/>
    <w:rsid w:val="000F5996"/>
    <w:rsid w:val="000F5E00"/>
    <w:rsid w:val="000F6070"/>
    <w:rsid w:val="001011BC"/>
    <w:rsid w:val="00101AED"/>
    <w:rsid w:val="0010314B"/>
    <w:rsid w:val="00106F0C"/>
    <w:rsid w:val="00117C46"/>
    <w:rsid w:val="0012333D"/>
    <w:rsid w:val="00136CE7"/>
    <w:rsid w:val="0013704E"/>
    <w:rsid w:val="001372E1"/>
    <w:rsid w:val="00137E61"/>
    <w:rsid w:val="00137FF8"/>
    <w:rsid w:val="001410CB"/>
    <w:rsid w:val="001500C3"/>
    <w:rsid w:val="00151E58"/>
    <w:rsid w:val="00152E6F"/>
    <w:rsid w:val="00156CFE"/>
    <w:rsid w:val="00160910"/>
    <w:rsid w:val="00161635"/>
    <w:rsid w:val="00161CA7"/>
    <w:rsid w:val="00161DBE"/>
    <w:rsid w:val="00162C97"/>
    <w:rsid w:val="001633D5"/>
    <w:rsid w:val="00164266"/>
    <w:rsid w:val="0016707F"/>
    <w:rsid w:val="00174861"/>
    <w:rsid w:val="0017532C"/>
    <w:rsid w:val="001769EA"/>
    <w:rsid w:val="00185939"/>
    <w:rsid w:val="001860FB"/>
    <w:rsid w:val="0019148D"/>
    <w:rsid w:val="00194719"/>
    <w:rsid w:val="001953CE"/>
    <w:rsid w:val="0019570F"/>
    <w:rsid w:val="001A4E39"/>
    <w:rsid w:val="001A549A"/>
    <w:rsid w:val="001A7884"/>
    <w:rsid w:val="001B66BC"/>
    <w:rsid w:val="001C2E10"/>
    <w:rsid w:val="001C2F90"/>
    <w:rsid w:val="001C47A2"/>
    <w:rsid w:val="001E222D"/>
    <w:rsid w:val="001E3A1B"/>
    <w:rsid w:val="001E581A"/>
    <w:rsid w:val="001E5DAB"/>
    <w:rsid w:val="001E6F7A"/>
    <w:rsid w:val="001E7E21"/>
    <w:rsid w:val="001F1473"/>
    <w:rsid w:val="001F156B"/>
    <w:rsid w:val="001F2372"/>
    <w:rsid w:val="0020142D"/>
    <w:rsid w:val="00202851"/>
    <w:rsid w:val="00205540"/>
    <w:rsid w:val="00206A6C"/>
    <w:rsid w:val="00207B17"/>
    <w:rsid w:val="00217FD6"/>
    <w:rsid w:val="00221982"/>
    <w:rsid w:val="002251E5"/>
    <w:rsid w:val="00226186"/>
    <w:rsid w:val="002333E0"/>
    <w:rsid w:val="00235ACF"/>
    <w:rsid w:val="002378BA"/>
    <w:rsid w:val="00240717"/>
    <w:rsid w:val="00242E5A"/>
    <w:rsid w:val="0024404E"/>
    <w:rsid w:val="002512C7"/>
    <w:rsid w:val="002564DA"/>
    <w:rsid w:val="00256F49"/>
    <w:rsid w:val="002609EE"/>
    <w:rsid w:val="0026219A"/>
    <w:rsid w:val="00262BBD"/>
    <w:rsid w:val="00265023"/>
    <w:rsid w:val="00267804"/>
    <w:rsid w:val="00267FF7"/>
    <w:rsid w:val="0027090E"/>
    <w:rsid w:val="00274143"/>
    <w:rsid w:val="00275542"/>
    <w:rsid w:val="00285F76"/>
    <w:rsid w:val="00290207"/>
    <w:rsid w:val="002904F2"/>
    <w:rsid w:val="002952DC"/>
    <w:rsid w:val="002974BF"/>
    <w:rsid w:val="002A18D7"/>
    <w:rsid w:val="002A315D"/>
    <w:rsid w:val="002A68DD"/>
    <w:rsid w:val="002A6D79"/>
    <w:rsid w:val="002A7D48"/>
    <w:rsid w:val="002C45DC"/>
    <w:rsid w:val="002C4F52"/>
    <w:rsid w:val="002C71A6"/>
    <w:rsid w:val="002D7B4C"/>
    <w:rsid w:val="002E2702"/>
    <w:rsid w:val="002F5BFD"/>
    <w:rsid w:val="002F654D"/>
    <w:rsid w:val="002F66CC"/>
    <w:rsid w:val="0030325F"/>
    <w:rsid w:val="00304143"/>
    <w:rsid w:val="00305F1E"/>
    <w:rsid w:val="00306EA9"/>
    <w:rsid w:val="003073FD"/>
    <w:rsid w:val="003103EA"/>
    <w:rsid w:val="003144CE"/>
    <w:rsid w:val="00320FE9"/>
    <w:rsid w:val="003247C6"/>
    <w:rsid w:val="003334E9"/>
    <w:rsid w:val="00334F19"/>
    <w:rsid w:val="003404E8"/>
    <w:rsid w:val="00344E3B"/>
    <w:rsid w:val="00345930"/>
    <w:rsid w:val="00346639"/>
    <w:rsid w:val="00362FCD"/>
    <w:rsid w:val="003673D1"/>
    <w:rsid w:val="003804E4"/>
    <w:rsid w:val="003857FB"/>
    <w:rsid w:val="00394B17"/>
    <w:rsid w:val="003A3033"/>
    <w:rsid w:val="003A62EA"/>
    <w:rsid w:val="003A6A61"/>
    <w:rsid w:val="003A7C83"/>
    <w:rsid w:val="003B088D"/>
    <w:rsid w:val="003B3B2F"/>
    <w:rsid w:val="003B3CD7"/>
    <w:rsid w:val="003B642C"/>
    <w:rsid w:val="003B767C"/>
    <w:rsid w:val="003C1C66"/>
    <w:rsid w:val="003C1FB9"/>
    <w:rsid w:val="003C43D1"/>
    <w:rsid w:val="003D0872"/>
    <w:rsid w:val="003D2932"/>
    <w:rsid w:val="003D3E4F"/>
    <w:rsid w:val="003D661D"/>
    <w:rsid w:val="003E0DF1"/>
    <w:rsid w:val="003E2F9C"/>
    <w:rsid w:val="003E5072"/>
    <w:rsid w:val="003F7462"/>
    <w:rsid w:val="00402655"/>
    <w:rsid w:val="00404E43"/>
    <w:rsid w:val="00406963"/>
    <w:rsid w:val="0041171D"/>
    <w:rsid w:val="004209D8"/>
    <w:rsid w:val="00423703"/>
    <w:rsid w:val="0042742E"/>
    <w:rsid w:val="00432A8D"/>
    <w:rsid w:val="004357FA"/>
    <w:rsid w:val="004369B9"/>
    <w:rsid w:val="0044391F"/>
    <w:rsid w:val="004462D2"/>
    <w:rsid w:val="00446ED8"/>
    <w:rsid w:val="00456298"/>
    <w:rsid w:val="0045785A"/>
    <w:rsid w:val="004606BF"/>
    <w:rsid w:val="00462B03"/>
    <w:rsid w:val="0046660F"/>
    <w:rsid w:val="0046738B"/>
    <w:rsid w:val="0047403C"/>
    <w:rsid w:val="004852AE"/>
    <w:rsid w:val="00485454"/>
    <w:rsid w:val="00485998"/>
    <w:rsid w:val="004912B1"/>
    <w:rsid w:val="0049213D"/>
    <w:rsid w:val="004941C9"/>
    <w:rsid w:val="004A5E59"/>
    <w:rsid w:val="004B047D"/>
    <w:rsid w:val="004B5ECC"/>
    <w:rsid w:val="004C3624"/>
    <w:rsid w:val="004D0FED"/>
    <w:rsid w:val="004D4BD4"/>
    <w:rsid w:val="004D7251"/>
    <w:rsid w:val="004E47E6"/>
    <w:rsid w:val="004E56A6"/>
    <w:rsid w:val="004E6540"/>
    <w:rsid w:val="004F1485"/>
    <w:rsid w:val="004F209B"/>
    <w:rsid w:val="004F27E6"/>
    <w:rsid w:val="004F7B65"/>
    <w:rsid w:val="00500828"/>
    <w:rsid w:val="00500E0F"/>
    <w:rsid w:val="00501E0D"/>
    <w:rsid w:val="00503A1A"/>
    <w:rsid w:val="00505180"/>
    <w:rsid w:val="00506359"/>
    <w:rsid w:val="005117CA"/>
    <w:rsid w:val="00514F2D"/>
    <w:rsid w:val="005178F1"/>
    <w:rsid w:val="00522215"/>
    <w:rsid w:val="005233B9"/>
    <w:rsid w:val="00545058"/>
    <w:rsid w:val="0054781F"/>
    <w:rsid w:val="00554C8E"/>
    <w:rsid w:val="005604B2"/>
    <w:rsid w:val="00567858"/>
    <w:rsid w:val="00573AF5"/>
    <w:rsid w:val="00574067"/>
    <w:rsid w:val="00574CA1"/>
    <w:rsid w:val="00575E0D"/>
    <w:rsid w:val="0058037F"/>
    <w:rsid w:val="005852DC"/>
    <w:rsid w:val="0058776C"/>
    <w:rsid w:val="00590249"/>
    <w:rsid w:val="00592800"/>
    <w:rsid w:val="005A20B8"/>
    <w:rsid w:val="005A3A53"/>
    <w:rsid w:val="005A47E8"/>
    <w:rsid w:val="005A511B"/>
    <w:rsid w:val="005A7949"/>
    <w:rsid w:val="005B05B3"/>
    <w:rsid w:val="005B158D"/>
    <w:rsid w:val="005B3994"/>
    <w:rsid w:val="005B4383"/>
    <w:rsid w:val="005B5C67"/>
    <w:rsid w:val="005C0937"/>
    <w:rsid w:val="005C1C22"/>
    <w:rsid w:val="005C2595"/>
    <w:rsid w:val="005D151B"/>
    <w:rsid w:val="005D2587"/>
    <w:rsid w:val="005D3924"/>
    <w:rsid w:val="005D56DF"/>
    <w:rsid w:val="005D5AFF"/>
    <w:rsid w:val="005D60EE"/>
    <w:rsid w:val="005D7426"/>
    <w:rsid w:val="005E09D4"/>
    <w:rsid w:val="005E69F4"/>
    <w:rsid w:val="005E7CD6"/>
    <w:rsid w:val="005F00CF"/>
    <w:rsid w:val="005F0F30"/>
    <w:rsid w:val="005F3DF9"/>
    <w:rsid w:val="005F45D7"/>
    <w:rsid w:val="00605E0D"/>
    <w:rsid w:val="00607BD4"/>
    <w:rsid w:val="00610265"/>
    <w:rsid w:val="00614057"/>
    <w:rsid w:val="00616918"/>
    <w:rsid w:val="006220F3"/>
    <w:rsid w:val="006235DD"/>
    <w:rsid w:val="00630161"/>
    <w:rsid w:val="00631D67"/>
    <w:rsid w:val="0063221A"/>
    <w:rsid w:val="0063435F"/>
    <w:rsid w:val="0063523B"/>
    <w:rsid w:val="00635597"/>
    <w:rsid w:val="00636E47"/>
    <w:rsid w:val="00637C75"/>
    <w:rsid w:val="0064725D"/>
    <w:rsid w:val="0065410E"/>
    <w:rsid w:val="00660256"/>
    <w:rsid w:val="00663E36"/>
    <w:rsid w:val="00664A2E"/>
    <w:rsid w:val="00664D25"/>
    <w:rsid w:val="00666988"/>
    <w:rsid w:val="00671B03"/>
    <w:rsid w:val="0067511A"/>
    <w:rsid w:val="00675417"/>
    <w:rsid w:val="006763BF"/>
    <w:rsid w:val="00686919"/>
    <w:rsid w:val="00690FAE"/>
    <w:rsid w:val="00693C02"/>
    <w:rsid w:val="00697592"/>
    <w:rsid w:val="006A288C"/>
    <w:rsid w:val="006A4259"/>
    <w:rsid w:val="006A6C74"/>
    <w:rsid w:val="006A7DBD"/>
    <w:rsid w:val="006C3CBF"/>
    <w:rsid w:val="006C6B5C"/>
    <w:rsid w:val="006E3448"/>
    <w:rsid w:val="006E5506"/>
    <w:rsid w:val="006F0D85"/>
    <w:rsid w:val="006F0EC4"/>
    <w:rsid w:val="006F1E30"/>
    <w:rsid w:val="006F65AF"/>
    <w:rsid w:val="0070535B"/>
    <w:rsid w:val="0070595A"/>
    <w:rsid w:val="00706B17"/>
    <w:rsid w:val="0070742B"/>
    <w:rsid w:val="00711671"/>
    <w:rsid w:val="00711C37"/>
    <w:rsid w:val="00715961"/>
    <w:rsid w:val="00716895"/>
    <w:rsid w:val="007246DD"/>
    <w:rsid w:val="00727A08"/>
    <w:rsid w:val="00727C7D"/>
    <w:rsid w:val="007312BE"/>
    <w:rsid w:val="00740FDD"/>
    <w:rsid w:val="00743037"/>
    <w:rsid w:val="00743CC5"/>
    <w:rsid w:val="007446F6"/>
    <w:rsid w:val="007454F6"/>
    <w:rsid w:val="00747945"/>
    <w:rsid w:val="00751152"/>
    <w:rsid w:val="00751745"/>
    <w:rsid w:val="007521E3"/>
    <w:rsid w:val="00754D7D"/>
    <w:rsid w:val="0075682D"/>
    <w:rsid w:val="0076039B"/>
    <w:rsid w:val="007636D3"/>
    <w:rsid w:val="007655A5"/>
    <w:rsid w:val="00771D20"/>
    <w:rsid w:val="0077261F"/>
    <w:rsid w:val="00774E16"/>
    <w:rsid w:val="00776B50"/>
    <w:rsid w:val="00781F7D"/>
    <w:rsid w:val="00782FB0"/>
    <w:rsid w:val="007905F5"/>
    <w:rsid w:val="00790A99"/>
    <w:rsid w:val="0079332B"/>
    <w:rsid w:val="00796C41"/>
    <w:rsid w:val="007A0348"/>
    <w:rsid w:val="007A479D"/>
    <w:rsid w:val="007A4D2E"/>
    <w:rsid w:val="007A5FA2"/>
    <w:rsid w:val="007A686A"/>
    <w:rsid w:val="007A76FA"/>
    <w:rsid w:val="007B1B50"/>
    <w:rsid w:val="007B69EA"/>
    <w:rsid w:val="007B775D"/>
    <w:rsid w:val="007C1332"/>
    <w:rsid w:val="007C1B25"/>
    <w:rsid w:val="007C2BC6"/>
    <w:rsid w:val="007C2E4B"/>
    <w:rsid w:val="007C6160"/>
    <w:rsid w:val="007D1D4F"/>
    <w:rsid w:val="007D497C"/>
    <w:rsid w:val="007D5CC9"/>
    <w:rsid w:val="007E742E"/>
    <w:rsid w:val="007F5B65"/>
    <w:rsid w:val="007F6387"/>
    <w:rsid w:val="007F78AB"/>
    <w:rsid w:val="00804129"/>
    <w:rsid w:val="00804F12"/>
    <w:rsid w:val="0081007B"/>
    <w:rsid w:val="00820356"/>
    <w:rsid w:val="00820E17"/>
    <w:rsid w:val="00822441"/>
    <w:rsid w:val="00822AB0"/>
    <w:rsid w:val="0082389E"/>
    <w:rsid w:val="008263CD"/>
    <w:rsid w:val="008368CB"/>
    <w:rsid w:val="008414EA"/>
    <w:rsid w:val="00842E60"/>
    <w:rsid w:val="0084667F"/>
    <w:rsid w:val="008538DF"/>
    <w:rsid w:val="00853D27"/>
    <w:rsid w:val="00861966"/>
    <w:rsid w:val="00864704"/>
    <w:rsid w:val="008656BA"/>
    <w:rsid w:val="0087102E"/>
    <w:rsid w:val="0087354E"/>
    <w:rsid w:val="00873AE0"/>
    <w:rsid w:val="00874E37"/>
    <w:rsid w:val="00875E76"/>
    <w:rsid w:val="00877168"/>
    <w:rsid w:val="0087742D"/>
    <w:rsid w:val="00880729"/>
    <w:rsid w:val="00881020"/>
    <w:rsid w:val="00885C32"/>
    <w:rsid w:val="00886675"/>
    <w:rsid w:val="008A0D7A"/>
    <w:rsid w:val="008B2E3E"/>
    <w:rsid w:val="008B4198"/>
    <w:rsid w:val="008C0182"/>
    <w:rsid w:val="008C2D0F"/>
    <w:rsid w:val="008D1EDD"/>
    <w:rsid w:val="008E2FE1"/>
    <w:rsid w:val="008E45B7"/>
    <w:rsid w:val="008E5AFD"/>
    <w:rsid w:val="008F48B3"/>
    <w:rsid w:val="008F5B1B"/>
    <w:rsid w:val="009031D1"/>
    <w:rsid w:val="00913774"/>
    <w:rsid w:val="00913BBE"/>
    <w:rsid w:val="009144D3"/>
    <w:rsid w:val="00934BE3"/>
    <w:rsid w:val="0093558D"/>
    <w:rsid w:val="00941696"/>
    <w:rsid w:val="00941BF2"/>
    <w:rsid w:val="00942475"/>
    <w:rsid w:val="00950FF6"/>
    <w:rsid w:val="00951121"/>
    <w:rsid w:val="00951244"/>
    <w:rsid w:val="009528DE"/>
    <w:rsid w:val="00954E48"/>
    <w:rsid w:val="00962CC2"/>
    <w:rsid w:val="0096704F"/>
    <w:rsid w:val="0097132C"/>
    <w:rsid w:val="00974D3B"/>
    <w:rsid w:val="0097685A"/>
    <w:rsid w:val="00976C3A"/>
    <w:rsid w:val="009820F7"/>
    <w:rsid w:val="00982DAF"/>
    <w:rsid w:val="0098637A"/>
    <w:rsid w:val="0098681F"/>
    <w:rsid w:val="00991E6D"/>
    <w:rsid w:val="009922E7"/>
    <w:rsid w:val="009A57F6"/>
    <w:rsid w:val="009A597C"/>
    <w:rsid w:val="009A6569"/>
    <w:rsid w:val="009A76EB"/>
    <w:rsid w:val="009B4204"/>
    <w:rsid w:val="009B758F"/>
    <w:rsid w:val="009C2714"/>
    <w:rsid w:val="009C336C"/>
    <w:rsid w:val="009C695D"/>
    <w:rsid w:val="009D5771"/>
    <w:rsid w:val="009E0A14"/>
    <w:rsid w:val="009E127C"/>
    <w:rsid w:val="009E1BA7"/>
    <w:rsid w:val="009E361F"/>
    <w:rsid w:val="009E5FF1"/>
    <w:rsid w:val="009E79CA"/>
    <w:rsid w:val="009F4667"/>
    <w:rsid w:val="009F70B1"/>
    <w:rsid w:val="00A0637B"/>
    <w:rsid w:val="00A06DFC"/>
    <w:rsid w:val="00A10362"/>
    <w:rsid w:val="00A12977"/>
    <w:rsid w:val="00A14545"/>
    <w:rsid w:val="00A166C8"/>
    <w:rsid w:val="00A20C03"/>
    <w:rsid w:val="00A21B8B"/>
    <w:rsid w:val="00A25496"/>
    <w:rsid w:val="00A30BA2"/>
    <w:rsid w:val="00A37D42"/>
    <w:rsid w:val="00A43F9A"/>
    <w:rsid w:val="00A611F9"/>
    <w:rsid w:val="00A621F6"/>
    <w:rsid w:val="00A62422"/>
    <w:rsid w:val="00A71A77"/>
    <w:rsid w:val="00A87FDE"/>
    <w:rsid w:val="00A92C95"/>
    <w:rsid w:val="00A93EA2"/>
    <w:rsid w:val="00A940A5"/>
    <w:rsid w:val="00A96ED1"/>
    <w:rsid w:val="00AA4778"/>
    <w:rsid w:val="00AA4E0D"/>
    <w:rsid w:val="00AA5C58"/>
    <w:rsid w:val="00AA5CC9"/>
    <w:rsid w:val="00AA5F8A"/>
    <w:rsid w:val="00AB0440"/>
    <w:rsid w:val="00AB0DA7"/>
    <w:rsid w:val="00AB50F1"/>
    <w:rsid w:val="00AC3B56"/>
    <w:rsid w:val="00AC610D"/>
    <w:rsid w:val="00AD0D66"/>
    <w:rsid w:val="00AD2594"/>
    <w:rsid w:val="00AD31B0"/>
    <w:rsid w:val="00AD4BAF"/>
    <w:rsid w:val="00AD5DF1"/>
    <w:rsid w:val="00AD641B"/>
    <w:rsid w:val="00AD7940"/>
    <w:rsid w:val="00AF0B44"/>
    <w:rsid w:val="00AF13CA"/>
    <w:rsid w:val="00AF2A71"/>
    <w:rsid w:val="00AF56E3"/>
    <w:rsid w:val="00AF75DB"/>
    <w:rsid w:val="00B01A31"/>
    <w:rsid w:val="00B07B34"/>
    <w:rsid w:val="00B12AEB"/>
    <w:rsid w:val="00B1321D"/>
    <w:rsid w:val="00B33730"/>
    <w:rsid w:val="00B40953"/>
    <w:rsid w:val="00B40C79"/>
    <w:rsid w:val="00B40DCF"/>
    <w:rsid w:val="00B41EDF"/>
    <w:rsid w:val="00B42AFE"/>
    <w:rsid w:val="00B4334F"/>
    <w:rsid w:val="00B464BE"/>
    <w:rsid w:val="00B474D2"/>
    <w:rsid w:val="00B503B3"/>
    <w:rsid w:val="00B54005"/>
    <w:rsid w:val="00B61377"/>
    <w:rsid w:val="00B700E8"/>
    <w:rsid w:val="00B71575"/>
    <w:rsid w:val="00B72CD1"/>
    <w:rsid w:val="00B761A8"/>
    <w:rsid w:val="00B77B36"/>
    <w:rsid w:val="00B81950"/>
    <w:rsid w:val="00B87320"/>
    <w:rsid w:val="00B93B39"/>
    <w:rsid w:val="00B948AE"/>
    <w:rsid w:val="00B9591D"/>
    <w:rsid w:val="00B966BC"/>
    <w:rsid w:val="00B9784C"/>
    <w:rsid w:val="00BA0518"/>
    <w:rsid w:val="00BA072A"/>
    <w:rsid w:val="00BA2B9A"/>
    <w:rsid w:val="00BB4B3F"/>
    <w:rsid w:val="00BB51FD"/>
    <w:rsid w:val="00BB613B"/>
    <w:rsid w:val="00BB774A"/>
    <w:rsid w:val="00BC4FD9"/>
    <w:rsid w:val="00BC6230"/>
    <w:rsid w:val="00BD6636"/>
    <w:rsid w:val="00BD675F"/>
    <w:rsid w:val="00BD6936"/>
    <w:rsid w:val="00BD79A7"/>
    <w:rsid w:val="00BE16CA"/>
    <w:rsid w:val="00BE3CA0"/>
    <w:rsid w:val="00BE5145"/>
    <w:rsid w:val="00BE52D6"/>
    <w:rsid w:val="00BE5515"/>
    <w:rsid w:val="00BF0E49"/>
    <w:rsid w:val="00BF1354"/>
    <w:rsid w:val="00BF3643"/>
    <w:rsid w:val="00C0349D"/>
    <w:rsid w:val="00C036B6"/>
    <w:rsid w:val="00C036EE"/>
    <w:rsid w:val="00C116D4"/>
    <w:rsid w:val="00C11D06"/>
    <w:rsid w:val="00C11EF8"/>
    <w:rsid w:val="00C13B46"/>
    <w:rsid w:val="00C16DA9"/>
    <w:rsid w:val="00C211EB"/>
    <w:rsid w:val="00C23DB3"/>
    <w:rsid w:val="00C279D7"/>
    <w:rsid w:val="00C3592C"/>
    <w:rsid w:val="00C40548"/>
    <w:rsid w:val="00C470D2"/>
    <w:rsid w:val="00C51FA7"/>
    <w:rsid w:val="00C62360"/>
    <w:rsid w:val="00C642E3"/>
    <w:rsid w:val="00C64453"/>
    <w:rsid w:val="00C64AE8"/>
    <w:rsid w:val="00C67B4F"/>
    <w:rsid w:val="00C73031"/>
    <w:rsid w:val="00C73161"/>
    <w:rsid w:val="00C732BE"/>
    <w:rsid w:val="00C76BB5"/>
    <w:rsid w:val="00C76C7E"/>
    <w:rsid w:val="00C772CD"/>
    <w:rsid w:val="00C776E9"/>
    <w:rsid w:val="00C77B52"/>
    <w:rsid w:val="00C80EB4"/>
    <w:rsid w:val="00C826E7"/>
    <w:rsid w:val="00C862CD"/>
    <w:rsid w:val="00C90D91"/>
    <w:rsid w:val="00C943E1"/>
    <w:rsid w:val="00C96F8B"/>
    <w:rsid w:val="00CA08EF"/>
    <w:rsid w:val="00CA1139"/>
    <w:rsid w:val="00CA4B8E"/>
    <w:rsid w:val="00CB4F4D"/>
    <w:rsid w:val="00CB695B"/>
    <w:rsid w:val="00CC0C09"/>
    <w:rsid w:val="00CC46A5"/>
    <w:rsid w:val="00CC54AE"/>
    <w:rsid w:val="00CC5A50"/>
    <w:rsid w:val="00CC660B"/>
    <w:rsid w:val="00CC6BA1"/>
    <w:rsid w:val="00CD23D9"/>
    <w:rsid w:val="00CD30B4"/>
    <w:rsid w:val="00CD59DE"/>
    <w:rsid w:val="00CD6287"/>
    <w:rsid w:val="00CE1494"/>
    <w:rsid w:val="00CE60E0"/>
    <w:rsid w:val="00CF122C"/>
    <w:rsid w:val="00D03E04"/>
    <w:rsid w:val="00D05D95"/>
    <w:rsid w:val="00D11564"/>
    <w:rsid w:val="00D117CF"/>
    <w:rsid w:val="00D16466"/>
    <w:rsid w:val="00D27B6A"/>
    <w:rsid w:val="00D30983"/>
    <w:rsid w:val="00D31FD0"/>
    <w:rsid w:val="00D32918"/>
    <w:rsid w:val="00D356C0"/>
    <w:rsid w:val="00D36B6E"/>
    <w:rsid w:val="00D405FF"/>
    <w:rsid w:val="00D41399"/>
    <w:rsid w:val="00D417B1"/>
    <w:rsid w:val="00D45D54"/>
    <w:rsid w:val="00D47D55"/>
    <w:rsid w:val="00D52107"/>
    <w:rsid w:val="00D556FE"/>
    <w:rsid w:val="00D56890"/>
    <w:rsid w:val="00D60603"/>
    <w:rsid w:val="00D6299B"/>
    <w:rsid w:val="00D66960"/>
    <w:rsid w:val="00D720E9"/>
    <w:rsid w:val="00D73EC4"/>
    <w:rsid w:val="00D80A90"/>
    <w:rsid w:val="00D82F65"/>
    <w:rsid w:val="00D830AD"/>
    <w:rsid w:val="00D8346F"/>
    <w:rsid w:val="00D9088E"/>
    <w:rsid w:val="00DA04B6"/>
    <w:rsid w:val="00DA35F6"/>
    <w:rsid w:val="00DB2969"/>
    <w:rsid w:val="00DB4E5C"/>
    <w:rsid w:val="00DC16D1"/>
    <w:rsid w:val="00DC4448"/>
    <w:rsid w:val="00DC4F6A"/>
    <w:rsid w:val="00DC5D25"/>
    <w:rsid w:val="00DC782B"/>
    <w:rsid w:val="00DD28EE"/>
    <w:rsid w:val="00DD54D0"/>
    <w:rsid w:val="00DE4C60"/>
    <w:rsid w:val="00DF00DD"/>
    <w:rsid w:val="00DF1CB5"/>
    <w:rsid w:val="00DF470B"/>
    <w:rsid w:val="00E151B6"/>
    <w:rsid w:val="00E15963"/>
    <w:rsid w:val="00E22210"/>
    <w:rsid w:val="00E27467"/>
    <w:rsid w:val="00E371C9"/>
    <w:rsid w:val="00E42FB1"/>
    <w:rsid w:val="00E442B0"/>
    <w:rsid w:val="00E53B8A"/>
    <w:rsid w:val="00E55758"/>
    <w:rsid w:val="00E55E4C"/>
    <w:rsid w:val="00E600A9"/>
    <w:rsid w:val="00E7181A"/>
    <w:rsid w:val="00E7207D"/>
    <w:rsid w:val="00E73432"/>
    <w:rsid w:val="00E773D5"/>
    <w:rsid w:val="00E84101"/>
    <w:rsid w:val="00E85333"/>
    <w:rsid w:val="00E86A51"/>
    <w:rsid w:val="00E94547"/>
    <w:rsid w:val="00E97212"/>
    <w:rsid w:val="00E97FF1"/>
    <w:rsid w:val="00EA20C7"/>
    <w:rsid w:val="00EB0CEF"/>
    <w:rsid w:val="00EC0C9C"/>
    <w:rsid w:val="00EC3899"/>
    <w:rsid w:val="00ED439B"/>
    <w:rsid w:val="00EE112B"/>
    <w:rsid w:val="00EE33ED"/>
    <w:rsid w:val="00EE3658"/>
    <w:rsid w:val="00EF29E5"/>
    <w:rsid w:val="00EF3364"/>
    <w:rsid w:val="00EF43DA"/>
    <w:rsid w:val="00F02C1E"/>
    <w:rsid w:val="00F0450C"/>
    <w:rsid w:val="00F0474B"/>
    <w:rsid w:val="00F048CB"/>
    <w:rsid w:val="00F07331"/>
    <w:rsid w:val="00F10F52"/>
    <w:rsid w:val="00F125F9"/>
    <w:rsid w:val="00F14266"/>
    <w:rsid w:val="00F16000"/>
    <w:rsid w:val="00F22807"/>
    <w:rsid w:val="00F255BE"/>
    <w:rsid w:val="00F27801"/>
    <w:rsid w:val="00F31546"/>
    <w:rsid w:val="00F378BB"/>
    <w:rsid w:val="00F40C8F"/>
    <w:rsid w:val="00F46AC2"/>
    <w:rsid w:val="00F51668"/>
    <w:rsid w:val="00F52BD8"/>
    <w:rsid w:val="00F52C3A"/>
    <w:rsid w:val="00F52CB2"/>
    <w:rsid w:val="00F55505"/>
    <w:rsid w:val="00F567AB"/>
    <w:rsid w:val="00F641BF"/>
    <w:rsid w:val="00F645CC"/>
    <w:rsid w:val="00F7022A"/>
    <w:rsid w:val="00F70D0C"/>
    <w:rsid w:val="00F739EC"/>
    <w:rsid w:val="00F753BB"/>
    <w:rsid w:val="00F81B97"/>
    <w:rsid w:val="00F91ADB"/>
    <w:rsid w:val="00F968CB"/>
    <w:rsid w:val="00FA095B"/>
    <w:rsid w:val="00FA5792"/>
    <w:rsid w:val="00FC1F73"/>
    <w:rsid w:val="00FC22F0"/>
    <w:rsid w:val="00FC250F"/>
    <w:rsid w:val="00FC55AA"/>
    <w:rsid w:val="00FC5CB2"/>
    <w:rsid w:val="00FC7BDD"/>
    <w:rsid w:val="00FC7FF8"/>
    <w:rsid w:val="00FD12F6"/>
    <w:rsid w:val="00FD37F3"/>
    <w:rsid w:val="00FD42FF"/>
    <w:rsid w:val="00FE7509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57609A"/>
  <w15:chartTrackingRefBased/>
  <w15:docId w15:val="{A2EBD414-103A-4513-AC00-B350A4BA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3F7462"/>
    <w:pPr>
      <w:keepNext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3F7462"/>
    <w:pPr>
      <w:keepNext/>
      <w:outlineLvl w:val="1"/>
    </w:pPr>
    <w:rPr>
      <w:rFonts w:ascii="Arial" w:hAnsi="Arial"/>
      <w:b/>
      <w:bCs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2E1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F7B65"/>
    <w:rPr>
      <w:sz w:val="16"/>
      <w:szCs w:val="16"/>
    </w:rPr>
  </w:style>
  <w:style w:type="paragraph" w:styleId="CommentText">
    <w:name w:val="annotation text"/>
    <w:basedOn w:val="Normal"/>
    <w:semiHidden/>
    <w:rsid w:val="004F7B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7B65"/>
    <w:rPr>
      <w:b/>
      <w:bCs/>
    </w:rPr>
  </w:style>
  <w:style w:type="paragraph" w:styleId="Header">
    <w:name w:val="header"/>
    <w:basedOn w:val="Normal"/>
    <w:rsid w:val="00C13B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13B46"/>
    <w:pPr>
      <w:tabs>
        <w:tab w:val="center" w:pos="4153"/>
        <w:tab w:val="right" w:pos="8306"/>
      </w:tabs>
    </w:pPr>
  </w:style>
  <w:style w:type="character" w:styleId="Hyperlink">
    <w:name w:val="Hyperlink"/>
    <w:rsid w:val="0079332B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368C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368CB"/>
    <w:rPr>
      <w:i/>
      <w:iCs/>
      <w:color w:val="000000"/>
      <w:sz w:val="24"/>
      <w:szCs w:val="24"/>
    </w:rPr>
  </w:style>
  <w:style w:type="paragraph" w:customStyle="1" w:styleId="Hint">
    <w:name w:val="Hint"/>
    <w:basedOn w:val="Normal"/>
    <w:link w:val="HintChar"/>
    <w:qFormat/>
    <w:rsid w:val="00011E05"/>
    <w:rPr>
      <w:rFonts w:ascii="Arial" w:hAnsi="Arial" w:cs="Arial"/>
      <w:color w:val="A6A6A6"/>
      <w:sz w:val="22"/>
      <w:szCs w:val="22"/>
    </w:rPr>
  </w:style>
  <w:style w:type="character" w:customStyle="1" w:styleId="FooterChar">
    <w:name w:val="Footer Char"/>
    <w:link w:val="Footer"/>
    <w:uiPriority w:val="99"/>
    <w:rsid w:val="00575E0D"/>
    <w:rPr>
      <w:sz w:val="24"/>
      <w:szCs w:val="24"/>
    </w:rPr>
  </w:style>
  <w:style w:type="character" w:customStyle="1" w:styleId="HintChar">
    <w:name w:val="Hint Char"/>
    <w:link w:val="Hint"/>
    <w:rsid w:val="00011E05"/>
    <w:rPr>
      <w:rFonts w:ascii="Arial" w:hAnsi="Arial" w:cs="Arial"/>
      <w:color w:val="A6A6A6"/>
      <w:sz w:val="22"/>
      <w:szCs w:val="22"/>
    </w:rPr>
  </w:style>
  <w:style w:type="character" w:customStyle="1" w:styleId="portlet-title-text">
    <w:name w:val="portlet-title-text"/>
    <w:rsid w:val="00A62422"/>
  </w:style>
  <w:style w:type="paragraph" w:styleId="NormalWeb">
    <w:name w:val="Normal (Web)"/>
    <w:basedOn w:val="Normal"/>
    <w:uiPriority w:val="99"/>
    <w:unhideWhenUsed/>
    <w:rsid w:val="00A6242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41BF"/>
    <w:pPr>
      <w:ind w:left="720"/>
      <w:contextualSpacing/>
    </w:pPr>
    <w:rPr>
      <w:rFonts w:ascii="Arial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1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3075">
                  <w:marLeft w:val="3045"/>
                  <w:marRight w:val="23"/>
                  <w:marTop w:val="0"/>
                  <w:marBottom w:val="240"/>
                  <w:divBdr>
                    <w:top w:val="none" w:sz="0" w:space="0" w:color="auto"/>
                    <w:left w:val="single" w:sz="6" w:space="24" w:color="CCCCCC"/>
                    <w:bottom w:val="dotted" w:sz="6" w:space="12" w:color="CCCCCC"/>
                    <w:right w:val="single" w:sz="6" w:space="24" w:color="CCCCCC"/>
                  </w:divBdr>
                </w:div>
              </w:divsChild>
            </w:div>
          </w:divsChild>
        </w:div>
      </w:divsChild>
    </w:div>
    <w:div w:id="240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4739">
                  <w:marLeft w:val="3045"/>
                  <w:marRight w:val="23"/>
                  <w:marTop w:val="0"/>
                  <w:marBottom w:val="240"/>
                  <w:divBdr>
                    <w:top w:val="none" w:sz="0" w:space="0" w:color="auto"/>
                    <w:left w:val="single" w:sz="6" w:space="24" w:color="CCCCCC"/>
                    <w:bottom w:val="dotted" w:sz="6" w:space="12" w:color="CCCCCC"/>
                    <w:right w:val="single" w:sz="6" w:space="24" w:color="CCCCCC"/>
                  </w:divBdr>
                </w:div>
              </w:divsChild>
            </w:div>
          </w:divsChild>
        </w:div>
      </w:divsChild>
    </w:div>
    <w:div w:id="1036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7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5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emble\Downloads\Communications%20marketing%20plan%20STAR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EB13FB3F6B4C837D82C82643F3C5" ma:contentTypeVersion="7" ma:contentTypeDescription="Create a new document." ma:contentTypeScope="" ma:versionID="76ac18a06f54f12971dc0ff4f74d03ec">
  <xsd:schema xmlns:xsd="http://www.w3.org/2001/XMLSchema" xmlns:xs="http://www.w3.org/2001/XMLSchema" xmlns:p="http://schemas.microsoft.com/office/2006/metadata/properties" xmlns:ns3="c7dd1a92-3586-457c-898c-c55b69485fee" xmlns:ns4="5f33dd2a-91b2-4385-a892-0c53684f66b8" targetNamespace="http://schemas.microsoft.com/office/2006/metadata/properties" ma:root="true" ma:fieldsID="0e7149c8ab5f4180944baa682d4a1551" ns3:_="" ns4:_="">
    <xsd:import namespace="c7dd1a92-3586-457c-898c-c55b69485fee"/>
    <xsd:import namespace="5f33dd2a-91b2-4385-a892-0c53684f6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d1a92-3586-457c-898c-c55b69485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dd2a-91b2-4385-a892-0c53684f6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A3FB-4F2C-4D54-8A1E-3B5D3D3D9FF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5f33dd2a-91b2-4385-a892-0c53684f66b8"/>
    <ds:schemaRef ds:uri="http://purl.org/dc/elements/1.1/"/>
    <ds:schemaRef ds:uri="http://schemas.openxmlformats.org/package/2006/metadata/core-properties"/>
    <ds:schemaRef ds:uri="c7dd1a92-3586-457c-898c-c55b69485fee"/>
  </ds:schemaRefs>
</ds:datastoreItem>
</file>

<file path=customXml/itemProps2.xml><?xml version="1.0" encoding="utf-8"?>
<ds:datastoreItem xmlns:ds="http://schemas.openxmlformats.org/officeDocument/2006/customXml" ds:itemID="{34ED8D12-C27F-43F9-9C7E-CE67FC9E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6690-EB2B-423C-B2DF-8261B23CD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d1a92-3586-457c-898c-c55b69485fee"/>
    <ds:schemaRef ds:uri="5f33dd2a-91b2-4385-a892-0c53684f6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02E29-49B9-4B84-9650-0982F744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marketing plan START (2)</Template>
  <TotalTime>2</TotalTime>
  <Pages>6</Pages>
  <Words>769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Communications Plan vegetation management</vt:lpstr>
    </vt:vector>
  </TitlesOfParts>
  <Company>Natural Resources &amp; Mines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Communications Plan vegetation management</dc:title>
  <dc:subject/>
  <dc:creator>Louise Pemble</dc:creator>
  <cp:keywords/>
  <cp:lastModifiedBy>Louise Pemble</cp:lastModifiedBy>
  <cp:revision>3</cp:revision>
  <cp:lastPrinted>2019-02-14T18:33:00Z</cp:lastPrinted>
  <dcterms:created xsi:type="dcterms:W3CDTF">2020-06-02T06:59:00Z</dcterms:created>
  <dcterms:modified xsi:type="dcterms:W3CDTF">2020-06-02T07:01:00Z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0x0101000E4AEB13FB3F6B4C837D82C82643F3C5</vt:lpwstr>
  </property>
</Properties>
</file>