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HEADING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PIVOT IN STYLE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Creating Individual style with direction and purpose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b45f06"/>
        </w:rPr>
      </w:pPr>
      <w:r w:rsidDel="00000000" w:rsidR="00000000" w:rsidRPr="00000000">
        <w:rPr>
          <w:color w:val="b45f06"/>
          <w:rtl w:val="0"/>
        </w:rPr>
        <w:t xml:space="preserve">SUB-HEADING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PIVOT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Achieve confidence in your style consistently and effortlessly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b45f06"/>
        </w:rPr>
      </w:pPr>
      <w:r w:rsidDel="00000000" w:rsidR="00000000" w:rsidRPr="00000000">
        <w:rPr>
          <w:color w:val="b45f06"/>
          <w:rtl w:val="0"/>
        </w:rPr>
        <w:t xml:space="preserve">SUB-HEADING 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Look and feel amazing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...inside and out!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