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7D4CBDD" w:rsidRDefault="27D4CBDD" w14:paraId="7C719F15" w14:textId="2520A2B7"/>
    <w:p w:rsidR="27D4CBDD" w:rsidRDefault="27D4CBDD" w14:paraId="2107B825" w14:textId="7EFA6E98">
      <w:r w:rsidR="27D4CBDD">
        <w:rPr/>
        <w:t>Viral Defend</w:t>
      </w:r>
    </w:p>
    <w:p w:rsidR="27D4CBDD" w:rsidRDefault="27D4CBDD" w14:paraId="15C9B030" w14:textId="53AA3778"/>
    <w:p xmlns:wp14="http://schemas.microsoft.com/office/word/2010/wordml" w14:paraId="2C078E63" wp14:textId="4194744E">
      <w:bookmarkStart w:name="_GoBack" w:id="0"/>
      <w:bookmarkEnd w:id="0"/>
      <w:r w:rsidR="27D4CBDD">
        <w:rPr/>
        <w:t xml:space="preserve">Without the right conditions people cannot live and thrive. The same applies for viruses. Viruses prefer certain conditions replicate in the body and Virus Defend is formulated to make your body a viruses least favorite place for herpes, rhinovirus, and </w:t>
      </w:r>
      <w:proofErr w:type="spellStart"/>
      <w:r w:rsidR="27D4CBDD">
        <w:rPr/>
        <w:t>Sars</w:t>
      </w:r>
      <w:proofErr w:type="spellEnd"/>
      <w:r w:rsidR="27D4CBDD">
        <w:rPr/>
        <w:t xml:space="preserve"> strains. This supplement isn’t formulated to cure any virus, but to help suppress the viruses enough so your body’s natural defenses have time to deal with the invader. </w:t>
      </w:r>
    </w:p>
    <w:p w:rsidR="27D4CBDD" w:rsidP="27D4CBDD" w:rsidRDefault="27D4CBDD" w14:paraId="3985DE63" w14:textId="68985C42">
      <w:pPr>
        <w:pStyle w:val="Normal"/>
      </w:pPr>
    </w:p>
    <w:p w:rsidR="27D4CBDD" w:rsidP="27D4CBDD" w:rsidRDefault="27D4CBDD" w14:paraId="59447670" w14:textId="47768B84">
      <w:pPr>
        <w:pStyle w:val="Normal"/>
      </w:pPr>
      <w:r w:rsidR="27D4CBDD">
        <w:rPr/>
        <w:t xml:space="preserve">Vitamin C- Studies have shown that it </w:t>
      </w:r>
      <w:r w:rsidRPr="27D4CBDD" w:rsidR="27D4CBDD">
        <w:rPr>
          <w:rFonts w:ascii="Times New Roman" w:hAnsi="Times New Roman" w:eastAsia="Times New Roman" w:cs="Times New Roman"/>
          <w:noProof w:val="0"/>
          <w:sz w:val="23"/>
          <w:szCs w:val="23"/>
          <w:lang w:val="en-US"/>
        </w:rPr>
        <w:t>that vitamin C modifies susceptibility to various bacterial and viral infections</w:t>
      </w:r>
      <w:r w:rsidR="27D4CBDD">
        <w:rPr/>
        <w:t xml:space="preserve"> including pneumonia and SARS.</w:t>
      </w:r>
    </w:p>
    <w:p w:rsidR="27D4CBDD" w:rsidP="27D4CBDD" w:rsidRDefault="27D4CBDD" w14:paraId="4E10DDD4" w14:textId="1E623AFA">
      <w:pPr>
        <w:pStyle w:val="Normal"/>
      </w:pPr>
      <w:r w:rsidRPr="27D4CBDD" w:rsidR="27D4CBDD">
        <w:rPr>
          <w:rFonts w:ascii="Calibri" w:hAnsi="Calibri" w:eastAsia="Calibri" w:cs="Calibri"/>
          <w:noProof w:val="0"/>
          <w:sz w:val="22"/>
          <w:szCs w:val="22"/>
          <w:lang w:val="en-US"/>
        </w:rPr>
        <w:t>Study link: https://www.ncbi.nlm.nih.gov/pubmed/14613951</w:t>
      </w:r>
    </w:p>
    <w:p w:rsidR="27D4CBDD" w:rsidP="27D4CBDD" w:rsidRDefault="27D4CBDD" w14:paraId="061B20DF" w14:textId="1A395A7A">
      <w:pPr>
        <w:pStyle w:val="Normal"/>
      </w:pPr>
      <w:r w:rsidR="27D4CBDD">
        <w:rPr/>
        <w:t>Lysine- Has been used for decades to help ward off herpes breakouts. Lysine has also been shown to help reduce stress hormones, and stress weakens the immune system.</w:t>
      </w:r>
    </w:p>
    <w:p w:rsidR="27D4CBDD" w:rsidP="27D4CBDD" w:rsidRDefault="27D4CBDD" w14:paraId="360E9F82" w14:textId="0CAD55C9">
      <w:pPr>
        <w:pStyle w:val="Normal"/>
      </w:pPr>
      <w:r w:rsidR="27D4CBDD">
        <w:rPr/>
        <w:t>Study Link: https://www.ncbi.nlm.nih.gov/pmc/articles/PMC6419779/</w:t>
      </w:r>
    </w:p>
    <w:p w:rsidR="27D4CBDD" w:rsidP="27D4CBDD" w:rsidRDefault="27D4CBDD" w14:paraId="00882A3A" w14:textId="4B1A684B">
      <w:pPr>
        <w:pStyle w:val="Normal"/>
      </w:pPr>
      <w:r w:rsidR="27D4CBDD">
        <w:rPr/>
        <w:t>Zinc- The Mayo Clinic and many studies have shown that Zinc can reduce the duration of a cold</w:t>
      </w:r>
    </w:p>
    <w:p w:rsidR="27D4CBDD" w:rsidP="27D4CBDD" w:rsidRDefault="27D4CBDD" w14:paraId="17068CE6" w14:textId="34F9AFB8">
      <w:pPr>
        <w:pStyle w:val="Normal"/>
      </w:pPr>
      <w:r w:rsidRPr="27D4CBDD" w:rsidR="27D4CBDD">
        <w:rPr>
          <w:rFonts w:ascii="Calibri" w:hAnsi="Calibri" w:eastAsia="Calibri" w:cs="Calibri"/>
          <w:noProof w:val="0"/>
          <w:sz w:val="22"/>
          <w:szCs w:val="22"/>
          <w:lang w:val="en-US"/>
        </w:rPr>
        <w:t>Study Link: https://doi.org/10.1331/1544-3191.44.5.594.hulisz</w:t>
      </w:r>
    </w:p>
    <w:p w:rsidR="27D4CBDD" w:rsidP="27D4CBDD" w:rsidRDefault="27D4CBDD" w14:paraId="2D26EB20" w14:textId="3FA8B9D6">
      <w:pPr>
        <w:pStyle w:val="Normal"/>
      </w:pPr>
      <w:r w:rsidR="27D4CBDD">
        <w:rPr/>
        <w:t>Citrus Bioflavonoids- They have been shown to impair Dengue fever virus replication in human cells</w:t>
      </w:r>
    </w:p>
    <w:p w:rsidR="27D4CBDD" w:rsidP="27D4CBDD" w:rsidRDefault="27D4CBDD" w14:paraId="38D35E79" w14:textId="14646A4F">
      <w:pPr>
        <w:pStyle w:val="Normal"/>
      </w:pPr>
      <w:r w:rsidRPr="27D4CBDD" w:rsidR="27D4CBDD">
        <w:rPr>
          <w:rFonts w:ascii="Calibri" w:hAnsi="Calibri" w:eastAsia="Calibri" w:cs="Calibri"/>
          <w:noProof w:val="0"/>
          <w:sz w:val="22"/>
          <w:szCs w:val="22"/>
          <w:lang w:val="en-US"/>
        </w:rPr>
        <w:t xml:space="preserve">Study Link: </w:t>
      </w:r>
      <w:hyperlink r:id="Rb5b8679ce49d4aa6">
        <w:r w:rsidRPr="27D4CBDD" w:rsidR="27D4CBDD">
          <w:rPr>
            <w:rStyle w:val="Hyperlink"/>
            <w:rFonts w:ascii="Calibri" w:hAnsi="Calibri" w:eastAsia="Calibri" w:cs="Calibri"/>
            <w:noProof w:val="0"/>
            <w:sz w:val="22"/>
            <w:szCs w:val="22"/>
            <w:lang w:val="en-US"/>
          </w:rPr>
          <w:t>https://www.ncbi.nlm.nih.gov/pmc/articles/PMC5291091/</w:t>
        </w:r>
      </w:hyperlink>
    </w:p>
    <w:p w:rsidR="27D4CBDD" w:rsidP="27D4CBDD" w:rsidRDefault="27D4CBDD" w14:paraId="3AEB40A5" w14:textId="165524A7">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 xml:space="preserve">Lysine, Glycine, </w:t>
      </w:r>
      <w:proofErr w:type="spellStart"/>
      <w:r w:rsidRPr="27D4CBDD" w:rsidR="27D4CBDD">
        <w:rPr>
          <w:rFonts w:ascii="Calibri" w:hAnsi="Calibri" w:eastAsia="Calibri" w:cs="Calibri"/>
          <w:noProof w:val="0"/>
          <w:sz w:val="22"/>
          <w:szCs w:val="22"/>
          <w:lang w:val="en-US"/>
        </w:rPr>
        <w:t>Salicin</w:t>
      </w:r>
      <w:proofErr w:type="spellEnd"/>
      <w:r w:rsidRPr="27D4CBDD" w:rsidR="27D4CBDD">
        <w:rPr>
          <w:rFonts w:ascii="Calibri" w:hAnsi="Calibri" w:eastAsia="Calibri" w:cs="Calibri"/>
          <w:noProof w:val="0"/>
          <w:sz w:val="22"/>
          <w:szCs w:val="22"/>
          <w:lang w:val="en-US"/>
        </w:rPr>
        <w:t xml:space="preserve">- The combination has been shown in a study to inhibit the replication of SARS viruses. While the study cited used Salicylic Acid, the body will convert </w:t>
      </w:r>
      <w:proofErr w:type="spellStart"/>
      <w:r w:rsidRPr="27D4CBDD" w:rsidR="27D4CBDD">
        <w:rPr>
          <w:rFonts w:ascii="Calibri" w:hAnsi="Calibri" w:eastAsia="Calibri" w:cs="Calibri"/>
          <w:noProof w:val="0"/>
          <w:sz w:val="22"/>
          <w:szCs w:val="22"/>
          <w:lang w:val="en-US"/>
        </w:rPr>
        <w:t>Salicin</w:t>
      </w:r>
      <w:proofErr w:type="spellEnd"/>
      <w:r w:rsidRPr="27D4CBDD" w:rsidR="27D4CBDD">
        <w:rPr>
          <w:rFonts w:ascii="Calibri" w:hAnsi="Calibri" w:eastAsia="Calibri" w:cs="Calibri"/>
          <w:noProof w:val="0"/>
          <w:sz w:val="22"/>
          <w:szCs w:val="22"/>
          <w:lang w:val="en-US"/>
        </w:rPr>
        <w:t xml:space="preserve"> into </w:t>
      </w:r>
      <w:proofErr w:type="spellStart"/>
      <w:r w:rsidRPr="27D4CBDD" w:rsidR="27D4CBDD">
        <w:rPr>
          <w:rFonts w:ascii="Calibri" w:hAnsi="Calibri" w:eastAsia="Calibri" w:cs="Calibri"/>
          <w:noProof w:val="0"/>
          <w:sz w:val="22"/>
          <w:szCs w:val="22"/>
          <w:lang w:val="en-US"/>
        </w:rPr>
        <w:t>Salicydic</w:t>
      </w:r>
      <w:proofErr w:type="spellEnd"/>
      <w:r w:rsidRPr="27D4CBDD" w:rsidR="27D4CBDD">
        <w:rPr>
          <w:rFonts w:ascii="Calibri" w:hAnsi="Calibri" w:eastAsia="Calibri" w:cs="Calibri"/>
          <w:noProof w:val="0"/>
          <w:sz w:val="22"/>
          <w:szCs w:val="22"/>
          <w:lang w:val="en-US"/>
        </w:rPr>
        <w:t xml:space="preserve"> acid internally.  </w:t>
      </w:r>
    </w:p>
    <w:p w:rsidR="27D4CBDD" w:rsidP="27D4CBDD" w:rsidRDefault="27D4CBDD" w14:paraId="36F2EA08" w14:textId="7F53F38E">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Study Link: https://www.longdom.org/open-access/d-llysine-acetylsalicylate--glycine-impairs-coronavirus-replication-jaa-1000151.pdf</w:t>
      </w:r>
    </w:p>
    <w:p w:rsidR="27D4CBDD" w:rsidP="27D4CBDD" w:rsidRDefault="27D4CBDD" w14:paraId="565ECBDE" w14:textId="68CB4EA4">
      <w:pPr>
        <w:pStyle w:val="Normal"/>
        <w:rPr>
          <w:rFonts w:ascii="Calibri" w:hAnsi="Calibri" w:eastAsia="Calibri" w:cs="Calibri"/>
          <w:noProof w:val="0"/>
          <w:sz w:val="22"/>
          <w:szCs w:val="22"/>
          <w:lang w:val="en-US"/>
        </w:rPr>
      </w:pPr>
    </w:p>
    <w:p w:rsidR="27D4CBDD" w:rsidP="27D4CBDD" w:rsidRDefault="27D4CBDD" w14:paraId="757A1C24" w14:textId="53485E3F">
      <w:pPr>
        <w:pStyle w:val="Normal"/>
        <w:rPr>
          <w:rFonts w:ascii="Calibri" w:hAnsi="Calibri" w:eastAsia="Calibri" w:cs="Calibri"/>
          <w:noProof w:val="0"/>
          <w:sz w:val="22"/>
          <w:szCs w:val="22"/>
          <w:lang w:val="en-US"/>
        </w:rPr>
      </w:pPr>
    </w:p>
    <w:p w:rsidR="27D4CBDD" w:rsidP="27D4CBDD" w:rsidRDefault="27D4CBDD" w14:paraId="738698E1" w14:textId="648AD24D">
      <w:pPr>
        <w:pStyle w:val="Normal"/>
        <w:rPr>
          <w:rFonts w:ascii="Calibri" w:hAnsi="Calibri" w:eastAsia="Calibri" w:cs="Calibri"/>
          <w:noProof w:val="0"/>
          <w:sz w:val="22"/>
          <w:szCs w:val="22"/>
          <w:lang w:val="en-US"/>
        </w:rPr>
      </w:pPr>
    </w:p>
    <w:p w:rsidR="27D4CBDD" w:rsidP="27D4CBDD" w:rsidRDefault="27D4CBDD" w14:paraId="780A4FBC" w14:textId="6A71B37E">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w:t>
      </w:r>
    </w:p>
    <w:p w:rsidR="27D4CBDD" w:rsidP="27D4CBDD" w:rsidRDefault="27D4CBDD" w14:paraId="46331EB8" w14:textId="23DAC18D">
      <w:pPr>
        <w:pStyle w:val="Normal"/>
        <w:rPr>
          <w:rFonts w:ascii="Calibri" w:hAnsi="Calibri" w:eastAsia="Calibri" w:cs="Calibri"/>
          <w:noProof w:val="0"/>
          <w:sz w:val="22"/>
          <w:szCs w:val="22"/>
          <w:lang w:val="en-US"/>
        </w:rPr>
      </w:pPr>
    </w:p>
    <w:p w:rsidR="27D4CBDD" w:rsidP="27D4CBDD" w:rsidRDefault="27D4CBDD" w14:paraId="35162AFD" w14:textId="75D7DC30">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w:t>
      </w:r>
    </w:p>
    <w:p w:rsidR="27D4CBDD" w:rsidP="27D4CBDD" w:rsidRDefault="27D4CBDD" w14:paraId="79201066" w14:textId="7E5DB43C">
      <w:pPr>
        <w:pStyle w:val="Normal"/>
        <w:rPr>
          <w:rFonts w:ascii="Calibri" w:hAnsi="Calibri" w:eastAsia="Calibri" w:cs="Calibri"/>
          <w:noProof w:val="0"/>
          <w:sz w:val="22"/>
          <w:szCs w:val="22"/>
          <w:lang w:val="en-US"/>
        </w:rPr>
      </w:pPr>
    </w:p>
    <w:p w:rsidR="27D4CBDD" w:rsidP="27D4CBDD" w:rsidRDefault="27D4CBDD" w14:paraId="33C1F95E" w14:textId="57EB8994">
      <w:pPr>
        <w:pStyle w:val="Normal"/>
        <w:rPr>
          <w:rFonts w:ascii="Calibri" w:hAnsi="Calibri" w:eastAsia="Calibri" w:cs="Calibri"/>
          <w:noProof w:val="0"/>
          <w:sz w:val="22"/>
          <w:szCs w:val="22"/>
          <w:lang w:val="en-US"/>
        </w:rPr>
      </w:pPr>
    </w:p>
    <w:p w:rsidR="27D4CBDD" w:rsidP="27D4CBDD" w:rsidRDefault="27D4CBDD" w14:paraId="4E5B0AA7" w14:textId="2D2BE84A">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w:t>
      </w:r>
    </w:p>
    <w:p w:rsidR="27D4CBDD" w:rsidP="27D4CBDD" w:rsidRDefault="27D4CBDD" w14:paraId="63B69259" w14:textId="17F73E01">
      <w:pPr>
        <w:pStyle w:val="Normal"/>
        <w:rPr>
          <w:rFonts w:ascii="Calibri" w:hAnsi="Calibri" w:eastAsia="Calibri" w:cs="Calibri"/>
          <w:noProof w:val="0"/>
          <w:sz w:val="22"/>
          <w:szCs w:val="22"/>
          <w:lang w:val="en-US"/>
        </w:rPr>
      </w:pPr>
    </w:p>
    <w:p w:rsidR="27D4CBDD" w:rsidP="27D4CBDD" w:rsidRDefault="27D4CBDD" w14:paraId="70E017A5" w14:textId="1A5948DE">
      <w:pPr>
        <w:pStyle w:val="Normal"/>
        <w:rPr>
          <w:rFonts w:ascii="Calibri" w:hAnsi="Calibri" w:eastAsia="Calibri" w:cs="Calibri"/>
          <w:noProof w:val="0"/>
          <w:sz w:val="22"/>
          <w:szCs w:val="22"/>
          <w:lang w:val="en-US"/>
        </w:rPr>
      </w:pPr>
    </w:p>
    <w:p w:rsidR="27D4CBDD" w:rsidP="27D4CBDD" w:rsidRDefault="27D4CBDD" w14:paraId="050EF4DA" w14:textId="479F2FF0">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Neu Probiotic</w:t>
      </w:r>
    </w:p>
    <w:p w:rsidR="27D4CBDD" w:rsidP="27D4CBDD" w:rsidRDefault="27D4CBDD" w14:paraId="7FD9D9D7" w14:textId="369D4540">
      <w:pPr>
        <w:pStyle w:val="Normal"/>
        <w:rPr>
          <w:rFonts w:ascii="Calibri" w:hAnsi="Calibri" w:eastAsia="Calibri" w:cs="Calibri"/>
          <w:noProof w:val="0"/>
          <w:sz w:val="22"/>
          <w:szCs w:val="22"/>
          <w:lang w:val="en-US"/>
        </w:rPr>
      </w:pPr>
    </w:p>
    <w:p w:rsidR="27D4CBDD" w:rsidP="27D4CBDD" w:rsidRDefault="27D4CBDD" w14:paraId="7032A753" w14:textId="6FCEE90C">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Probiotics have been widely studied for many years now with much research showing that good gut health leads to a strong immune system. Neu Probiotic has been formulated with thirteen different strains that all work in synergy that may inhibit the growth of harmful gut bacteria, boost the growth of good bacteria, which studies show may promote the production of natural antibodies in the body. The same studies have also shown that using a combination of strains is more beneficial than having a high amount of just one type of bacteria.</w:t>
      </w:r>
    </w:p>
    <w:p w:rsidR="27D4CBDD" w:rsidP="27D4CBDD" w:rsidRDefault="27D4CBDD" w14:paraId="5FD4966B" w14:textId="06F8C8B0">
      <w:pPr>
        <w:pStyle w:val="Normal"/>
        <w:rPr>
          <w:rFonts w:ascii="Calibri" w:hAnsi="Calibri" w:eastAsia="Calibri" w:cs="Calibri"/>
          <w:noProof w:val="0"/>
          <w:sz w:val="22"/>
          <w:szCs w:val="22"/>
          <w:lang w:val="en-US"/>
        </w:rPr>
      </w:pPr>
    </w:p>
    <w:p w:rsidR="27D4CBDD" w:rsidP="27D4CBDD" w:rsidRDefault="27D4CBDD" w14:paraId="612BDB28" w14:textId="751B2377">
      <w:pPr>
        <w:pStyle w:val="Normal"/>
      </w:pPr>
      <w:r w:rsidRPr="27D4CBDD" w:rsidR="27D4CBDD">
        <w:rPr>
          <w:rFonts w:ascii="Times New Roman" w:hAnsi="Times New Roman" w:eastAsia="Times New Roman" w:cs="Times New Roman"/>
          <w:i w:val="1"/>
          <w:iCs w:val="1"/>
          <w:noProof w:val="0"/>
          <w:sz w:val="23"/>
          <w:szCs w:val="23"/>
          <w:lang w:val="en-US"/>
        </w:rPr>
        <w:t>Lactobacillus rhamnosus</w:t>
      </w:r>
      <w:r w:rsidRPr="27D4CBDD" w:rsidR="27D4CBDD">
        <w:rPr>
          <w:rFonts w:ascii="Times New Roman" w:hAnsi="Times New Roman" w:eastAsia="Times New Roman" w:cs="Times New Roman"/>
          <w:noProof w:val="0"/>
          <w:sz w:val="23"/>
          <w:szCs w:val="23"/>
          <w:lang w:val="en-US"/>
        </w:rPr>
        <w:t xml:space="preserve"> GG, </w:t>
      </w:r>
      <w:r w:rsidRPr="27D4CBDD" w:rsidR="27D4CBDD">
        <w:rPr>
          <w:rFonts w:ascii="Times New Roman" w:hAnsi="Times New Roman" w:eastAsia="Times New Roman" w:cs="Times New Roman"/>
          <w:i w:val="1"/>
          <w:iCs w:val="1"/>
          <w:noProof w:val="0"/>
          <w:sz w:val="23"/>
          <w:szCs w:val="23"/>
          <w:lang w:val="en-US"/>
        </w:rPr>
        <w:t>Lactobacillus reuteri, Lactobacillus casei, Lactobacillus paracasei, Bacillus coagulans, Bacillus clausii, Bifidobacterium infantis, Bifidobacterium longum, Bifidobacterium infantis,</w:t>
      </w:r>
    </w:p>
    <w:p w:rsidR="27D4CBDD" w:rsidP="27D4CBDD" w:rsidRDefault="27D4CBDD" w14:paraId="45E5BA75" w14:textId="40353E75">
      <w:pPr>
        <w:pStyle w:val="Normal"/>
        <w:rPr>
          <w:rFonts w:ascii="Calibri" w:hAnsi="Calibri" w:eastAsia="Calibri" w:cs="Calibri"/>
          <w:noProof w:val="0"/>
          <w:sz w:val="22"/>
          <w:szCs w:val="22"/>
          <w:lang w:val="en-US"/>
        </w:rPr>
      </w:pPr>
    </w:p>
    <w:p w:rsidR="27D4CBDD" w:rsidP="27D4CBDD" w:rsidRDefault="27D4CBDD" w14:paraId="30C152BD" w14:textId="418D3FEE">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 xml:space="preserve">Studies cited:  </w:t>
      </w:r>
      <w:hyperlink r:id="Ra8892e2f59ac4604">
        <w:r w:rsidRPr="27D4CBDD" w:rsidR="27D4CBDD">
          <w:rPr>
            <w:rStyle w:val="Hyperlink"/>
            <w:rFonts w:ascii="Calibri" w:hAnsi="Calibri" w:eastAsia="Calibri" w:cs="Calibri"/>
            <w:noProof w:val="0"/>
            <w:sz w:val="22"/>
            <w:szCs w:val="22"/>
            <w:lang w:val="en-US"/>
          </w:rPr>
          <w:t>https://www.ncbi.nlm.nih.gov/pubmed/30248200</w:t>
        </w:r>
      </w:hyperlink>
    </w:p>
    <w:p w:rsidR="27D4CBDD" w:rsidP="27D4CBDD" w:rsidRDefault="27D4CBDD" w14:paraId="4B9C09D0" w14:textId="720AF1A1">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 xml:space="preserve">                          </w:t>
      </w:r>
      <w:hyperlink r:id="Rb70694af29e04d51">
        <w:r w:rsidRPr="27D4CBDD" w:rsidR="27D4CBDD">
          <w:rPr>
            <w:rStyle w:val="Hyperlink"/>
            <w:rFonts w:ascii="Calibri" w:hAnsi="Calibri" w:eastAsia="Calibri" w:cs="Calibri"/>
            <w:noProof w:val="0"/>
            <w:sz w:val="22"/>
            <w:szCs w:val="22"/>
            <w:lang w:val="en-US"/>
          </w:rPr>
          <w:t>https://www.ncbi.nlm.nih.gov/pubmed/30340338</w:t>
        </w:r>
      </w:hyperlink>
    </w:p>
    <w:p w:rsidR="27D4CBDD" w:rsidP="27D4CBDD" w:rsidRDefault="27D4CBDD" w14:paraId="11623D99" w14:textId="18E79FA7">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 xml:space="preserve">                          https://www.ncbi.nlm.nih.gov/pubmed/31466273</w:t>
      </w:r>
    </w:p>
    <w:p w:rsidR="27D4CBDD" w:rsidP="27D4CBDD" w:rsidRDefault="27D4CBDD" w14:paraId="301B0F39" w14:textId="5F189938">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 xml:space="preserve">                          </w:t>
      </w:r>
    </w:p>
    <w:p w:rsidR="27D4CBDD" w:rsidP="27D4CBDD" w:rsidRDefault="27D4CBDD" w14:paraId="4DFB00ED" w14:textId="63862D3D">
      <w:pPr>
        <w:pStyle w:val="Normal"/>
        <w:rPr>
          <w:rFonts w:ascii="Calibri" w:hAnsi="Calibri" w:eastAsia="Calibri" w:cs="Calibri"/>
          <w:noProof w:val="0"/>
          <w:sz w:val="22"/>
          <w:szCs w:val="22"/>
          <w:lang w:val="en-US"/>
        </w:rPr>
      </w:pPr>
    </w:p>
    <w:p w:rsidR="27D4CBDD" w:rsidP="27D4CBDD" w:rsidRDefault="27D4CBDD" w14:paraId="04D65AD2" w14:textId="419272D7">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w:t>
      </w:r>
    </w:p>
    <w:p w:rsidR="27D4CBDD" w:rsidP="27D4CBDD" w:rsidRDefault="27D4CBDD" w14:paraId="2269BC43" w14:textId="34807EDE">
      <w:pPr>
        <w:pStyle w:val="Normal"/>
        <w:rPr>
          <w:rFonts w:ascii="Calibri" w:hAnsi="Calibri" w:eastAsia="Calibri" w:cs="Calibri"/>
          <w:noProof w:val="0"/>
          <w:sz w:val="22"/>
          <w:szCs w:val="22"/>
          <w:lang w:val="en-US"/>
        </w:rPr>
      </w:pPr>
    </w:p>
    <w:p w:rsidR="27D4CBDD" w:rsidP="27D4CBDD" w:rsidRDefault="27D4CBDD" w14:paraId="70205872" w14:textId="7CE6B044">
      <w:pPr>
        <w:pStyle w:val="Normal"/>
        <w:rPr>
          <w:rFonts w:ascii="Calibri" w:hAnsi="Calibri" w:eastAsia="Calibri" w:cs="Calibri"/>
          <w:noProof w:val="0"/>
          <w:sz w:val="22"/>
          <w:szCs w:val="22"/>
          <w:lang w:val="en-US"/>
        </w:rPr>
      </w:pPr>
    </w:p>
    <w:p w:rsidR="27D4CBDD" w:rsidP="27D4CBDD" w:rsidRDefault="27D4CBDD" w14:paraId="5A089654" w14:textId="40AF4756">
      <w:pPr>
        <w:pStyle w:val="Normal"/>
        <w:rPr>
          <w:rFonts w:ascii="Calibri" w:hAnsi="Calibri" w:eastAsia="Calibri" w:cs="Calibri"/>
          <w:noProof w:val="0"/>
          <w:sz w:val="22"/>
          <w:szCs w:val="22"/>
          <w:lang w:val="en-US"/>
        </w:rPr>
      </w:pPr>
    </w:p>
    <w:p w:rsidR="27D4CBDD" w:rsidP="27D4CBDD" w:rsidRDefault="27D4CBDD" w14:paraId="7EB2F105" w14:textId="63D1DAF3">
      <w:pPr>
        <w:pStyle w:val="Normal"/>
        <w:rPr>
          <w:rFonts w:ascii="Calibri" w:hAnsi="Calibri" w:eastAsia="Calibri" w:cs="Calibri"/>
          <w:noProof w:val="0"/>
          <w:sz w:val="22"/>
          <w:szCs w:val="22"/>
          <w:lang w:val="en-US"/>
        </w:rPr>
      </w:pPr>
    </w:p>
    <w:p w:rsidR="27D4CBDD" w:rsidP="27D4CBDD" w:rsidRDefault="27D4CBDD" w14:paraId="39F920D1" w14:textId="1AAFC9DE">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w:t>
      </w:r>
    </w:p>
    <w:p w:rsidR="27D4CBDD" w:rsidP="27D4CBDD" w:rsidRDefault="27D4CBDD" w14:paraId="49B8070D" w14:textId="52EBBF23">
      <w:pPr>
        <w:pStyle w:val="Normal"/>
        <w:rPr>
          <w:rFonts w:ascii="Calibri" w:hAnsi="Calibri" w:eastAsia="Calibri" w:cs="Calibri"/>
          <w:noProof w:val="0"/>
          <w:sz w:val="22"/>
          <w:szCs w:val="22"/>
          <w:lang w:val="en-US"/>
        </w:rPr>
      </w:pPr>
    </w:p>
    <w:p w:rsidR="27D4CBDD" w:rsidP="27D4CBDD" w:rsidRDefault="27D4CBDD" w14:paraId="52959050" w14:textId="02AE0FC7">
      <w:pPr>
        <w:pStyle w:val="Normal"/>
        <w:rPr>
          <w:rFonts w:ascii="Calibri" w:hAnsi="Calibri" w:eastAsia="Calibri" w:cs="Calibri"/>
          <w:noProof w:val="0"/>
          <w:sz w:val="22"/>
          <w:szCs w:val="22"/>
          <w:lang w:val="en-US"/>
        </w:rPr>
      </w:pPr>
    </w:p>
    <w:p w:rsidR="27D4CBDD" w:rsidP="27D4CBDD" w:rsidRDefault="27D4CBDD" w14:paraId="18E4BC0A" w14:textId="644CE1FE">
      <w:pPr>
        <w:pStyle w:val="Normal"/>
        <w:rPr>
          <w:rFonts w:ascii="Calibri" w:hAnsi="Calibri" w:eastAsia="Calibri" w:cs="Calibri"/>
          <w:noProof w:val="0"/>
          <w:sz w:val="22"/>
          <w:szCs w:val="22"/>
          <w:lang w:val="en-US"/>
        </w:rPr>
      </w:pPr>
    </w:p>
    <w:p w:rsidR="27D4CBDD" w:rsidP="27D4CBDD" w:rsidRDefault="27D4CBDD" w14:paraId="4E160218" w14:textId="593D28F0">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w:t>
      </w:r>
    </w:p>
    <w:p w:rsidR="27D4CBDD" w:rsidP="27D4CBDD" w:rsidRDefault="27D4CBDD" w14:paraId="18772D81" w14:textId="68E3246C">
      <w:pPr>
        <w:pStyle w:val="Normal"/>
        <w:rPr>
          <w:rFonts w:ascii="Calibri" w:hAnsi="Calibri" w:eastAsia="Calibri" w:cs="Calibri"/>
          <w:noProof w:val="0"/>
          <w:sz w:val="22"/>
          <w:szCs w:val="22"/>
          <w:lang w:val="en-US"/>
        </w:rPr>
      </w:pPr>
    </w:p>
    <w:p w:rsidR="27D4CBDD" w:rsidP="27D4CBDD" w:rsidRDefault="27D4CBDD" w14:paraId="296F8BB1" w14:textId="441CB79E">
      <w:pPr>
        <w:pStyle w:val="Normal"/>
        <w:rPr>
          <w:rFonts w:ascii="Calibri" w:hAnsi="Calibri" w:eastAsia="Calibri" w:cs="Calibri"/>
          <w:noProof w:val="0"/>
          <w:sz w:val="22"/>
          <w:szCs w:val="22"/>
          <w:lang w:val="en-US"/>
        </w:rPr>
      </w:pPr>
    </w:p>
    <w:p w:rsidR="27D4CBDD" w:rsidP="27D4CBDD" w:rsidRDefault="27D4CBDD" w14:paraId="17E5FA4D" w14:textId="44FAE75F">
      <w:pPr>
        <w:pStyle w:val="Normal"/>
        <w:rPr>
          <w:rFonts w:ascii="Calibri" w:hAnsi="Calibri" w:eastAsia="Calibri" w:cs="Calibri"/>
          <w:noProof w:val="0"/>
          <w:sz w:val="22"/>
          <w:szCs w:val="22"/>
          <w:lang w:val="en-US"/>
        </w:rPr>
      </w:pPr>
    </w:p>
    <w:p w:rsidR="27D4CBDD" w:rsidP="27D4CBDD" w:rsidRDefault="27D4CBDD" w14:paraId="61814D52" w14:textId="20919BD9">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Neu Turmeric</w:t>
      </w:r>
    </w:p>
    <w:p w:rsidR="27D4CBDD" w:rsidP="27D4CBDD" w:rsidRDefault="27D4CBDD" w14:paraId="0A12C0CF" w14:textId="079CF918">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 xml:space="preserve">Turmeric has been used for centuries in Ayurvedic medicine and modern research has backed up </w:t>
      </w:r>
      <w:proofErr w:type="gramStart"/>
      <w:r w:rsidRPr="27D4CBDD" w:rsidR="27D4CBDD">
        <w:rPr>
          <w:rFonts w:ascii="Calibri" w:hAnsi="Calibri" w:eastAsia="Calibri" w:cs="Calibri"/>
          <w:noProof w:val="0"/>
          <w:sz w:val="22"/>
          <w:szCs w:val="22"/>
          <w:lang w:val="en-US"/>
        </w:rPr>
        <w:t>it’s</w:t>
      </w:r>
      <w:proofErr w:type="gramEnd"/>
      <w:r w:rsidRPr="27D4CBDD" w:rsidR="27D4CBDD">
        <w:rPr>
          <w:rFonts w:ascii="Calibri" w:hAnsi="Calibri" w:eastAsia="Calibri" w:cs="Calibri"/>
          <w:noProof w:val="0"/>
          <w:sz w:val="22"/>
          <w:szCs w:val="22"/>
          <w:lang w:val="en-US"/>
        </w:rPr>
        <w:t xml:space="preserve"> benefits such as fighting inflammation, improving brain health, and boosting up your immune system. We’ve used a broad-spectrum approach that combines both whole turmeric, curcumin extract, and the power of </w:t>
      </w:r>
      <w:proofErr w:type="spellStart"/>
      <w:r w:rsidRPr="27D4CBDD" w:rsidR="27D4CBDD">
        <w:rPr>
          <w:rFonts w:ascii="Calibri" w:hAnsi="Calibri" w:eastAsia="Calibri" w:cs="Calibri"/>
          <w:noProof w:val="0"/>
          <w:sz w:val="22"/>
          <w:szCs w:val="22"/>
          <w:lang w:val="en-US"/>
        </w:rPr>
        <w:t>BioPerine</w:t>
      </w:r>
      <w:proofErr w:type="spellEnd"/>
      <w:r w:rsidRPr="27D4CBDD" w:rsidR="27D4CBDD">
        <w:rPr>
          <w:rFonts w:ascii="Calibri" w:hAnsi="Calibri" w:eastAsia="Calibri" w:cs="Calibri"/>
          <w:noProof w:val="0"/>
          <w:sz w:val="22"/>
          <w:szCs w:val="22"/>
          <w:lang w:val="en-US"/>
        </w:rPr>
        <w:t xml:space="preserve"> in a powerful dose. </w:t>
      </w:r>
    </w:p>
    <w:p w:rsidR="27D4CBDD" w:rsidP="27D4CBDD" w:rsidRDefault="27D4CBDD" w14:paraId="3BF9C8EB" w14:textId="2915AC05">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 xml:space="preserve">Research has shown that inflammation can be a sign of an immune system that is out of balance, which can lead to many other adverse health conditions. Not giving your brain what it needs to stay in tip top shape can lead to the release of harmful compounds that can leave your body </w:t>
      </w:r>
      <w:r w:rsidRPr="27D4CBDD" w:rsidR="27D4CBDD">
        <w:rPr>
          <w:rFonts w:ascii="Calibri" w:hAnsi="Calibri" w:eastAsia="Calibri" w:cs="Calibri"/>
          <w:noProof w:val="0"/>
          <w:sz w:val="22"/>
          <w:szCs w:val="22"/>
          <w:lang w:val="en-US"/>
        </w:rPr>
        <w:t>susceptible</w:t>
      </w:r>
      <w:r w:rsidRPr="27D4CBDD" w:rsidR="27D4CBDD">
        <w:rPr>
          <w:rFonts w:ascii="Calibri" w:hAnsi="Calibri" w:eastAsia="Calibri" w:cs="Calibri"/>
          <w:noProof w:val="0"/>
          <w:sz w:val="22"/>
          <w:szCs w:val="22"/>
          <w:lang w:val="en-US"/>
        </w:rPr>
        <w:t xml:space="preserve"> to disease. </w:t>
      </w:r>
    </w:p>
    <w:p w:rsidR="27D4CBDD" w:rsidP="27D4CBDD" w:rsidRDefault="27D4CBDD" w14:paraId="75B02E85" w14:textId="3FB50305">
      <w:pPr>
        <w:pStyle w:val="Normal"/>
        <w:rPr>
          <w:rFonts w:ascii="Calibri" w:hAnsi="Calibri" w:eastAsia="Calibri" w:cs="Calibri"/>
          <w:noProof w:val="0"/>
          <w:sz w:val="22"/>
          <w:szCs w:val="22"/>
          <w:lang w:val="en-US"/>
        </w:rPr>
      </w:pPr>
    </w:p>
    <w:p w:rsidR="27D4CBDD" w:rsidP="27D4CBDD" w:rsidRDefault="27D4CBDD" w14:paraId="4D3618B4" w14:textId="1E06851E">
      <w:pPr>
        <w:pStyle w:val="Normal"/>
        <w:rPr>
          <w:rFonts w:ascii="Calibri" w:hAnsi="Calibri" w:eastAsia="Calibri" w:cs="Calibri"/>
          <w:noProof w:val="0"/>
          <w:sz w:val="22"/>
          <w:szCs w:val="22"/>
          <w:lang w:val="en-US"/>
        </w:rPr>
      </w:pPr>
      <w:r w:rsidRPr="2022334C" w:rsidR="2022334C">
        <w:rPr>
          <w:rFonts w:ascii="Calibri" w:hAnsi="Calibri" w:eastAsia="Calibri" w:cs="Calibri"/>
          <w:noProof w:val="0"/>
          <w:sz w:val="22"/>
          <w:szCs w:val="22"/>
          <w:lang w:val="en-US"/>
        </w:rPr>
        <w:t xml:space="preserve">Study links: </w:t>
      </w:r>
      <w:hyperlink r:id="R32c2424e9f324885">
        <w:r w:rsidRPr="2022334C" w:rsidR="2022334C">
          <w:rPr>
            <w:rStyle w:val="Hyperlink"/>
            <w:rFonts w:ascii="Calibri" w:hAnsi="Calibri" w:eastAsia="Calibri" w:cs="Calibri"/>
            <w:noProof w:val="0"/>
            <w:sz w:val="22"/>
            <w:szCs w:val="22"/>
            <w:lang w:val="en-US"/>
          </w:rPr>
          <w:t>https://www.ncbi.nlm.nih.gov/pubmed/30200410</w:t>
        </w:r>
      </w:hyperlink>
    </w:p>
    <w:p w:rsidR="2022334C" w:rsidP="2022334C" w:rsidRDefault="2022334C" w14:paraId="319E11A1" w14:textId="6B6551CD">
      <w:pPr>
        <w:pStyle w:val="Normal"/>
        <w:rPr>
          <w:rFonts w:ascii="Calibri" w:hAnsi="Calibri" w:eastAsia="Calibri" w:cs="Calibri"/>
          <w:noProof w:val="0"/>
          <w:sz w:val="22"/>
          <w:szCs w:val="22"/>
          <w:lang w:val="en-US"/>
        </w:rPr>
      </w:pPr>
      <w:r w:rsidRPr="2022334C" w:rsidR="2022334C">
        <w:rPr>
          <w:rFonts w:ascii="Calibri" w:hAnsi="Calibri" w:eastAsia="Calibri" w:cs="Calibri"/>
          <w:noProof w:val="0"/>
          <w:sz w:val="22"/>
          <w:szCs w:val="22"/>
          <w:lang w:val="en-US"/>
        </w:rPr>
        <w:t xml:space="preserve">                     </w:t>
      </w:r>
      <w:hyperlink r:id="Rdbe09156e1f3494e">
        <w:r w:rsidRPr="2022334C" w:rsidR="2022334C">
          <w:rPr>
            <w:rStyle w:val="Hyperlink"/>
            <w:rFonts w:ascii="Calibri" w:hAnsi="Calibri" w:eastAsia="Calibri" w:cs="Calibri"/>
            <w:noProof w:val="0"/>
            <w:sz w:val="22"/>
            <w:szCs w:val="22"/>
            <w:lang w:val="en-US"/>
          </w:rPr>
          <w:t>https://www.ncbi.nlm.nih.gov/pubmed/27533649</w:t>
        </w:r>
      </w:hyperlink>
    </w:p>
    <w:p w:rsidR="2022334C" w:rsidP="2022334C" w:rsidRDefault="2022334C" w14:paraId="16AF8AB3" w14:textId="5F8B5DF4">
      <w:pPr>
        <w:pStyle w:val="Normal"/>
        <w:rPr>
          <w:rFonts w:ascii="Calibri" w:hAnsi="Calibri" w:eastAsia="Calibri" w:cs="Calibri"/>
          <w:noProof w:val="0"/>
          <w:sz w:val="22"/>
          <w:szCs w:val="22"/>
          <w:lang w:val="en-US"/>
        </w:rPr>
      </w:pPr>
      <w:r w:rsidRPr="2022334C" w:rsidR="2022334C">
        <w:rPr>
          <w:rFonts w:ascii="Calibri" w:hAnsi="Calibri" w:eastAsia="Calibri" w:cs="Calibri"/>
          <w:noProof w:val="0"/>
          <w:sz w:val="22"/>
          <w:szCs w:val="22"/>
          <w:lang w:val="en-US"/>
        </w:rPr>
        <w:t xml:space="preserve">                     </w:t>
      </w:r>
      <w:hyperlink r:id="Rd8d33ba41c0f4c3c">
        <w:r w:rsidRPr="2022334C" w:rsidR="2022334C">
          <w:rPr>
            <w:rStyle w:val="Hyperlink"/>
            <w:rFonts w:ascii="Calibri" w:hAnsi="Calibri" w:eastAsia="Calibri" w:cs="Calibri"/>
            <w:noProof w:val="0"/>
            <w:sz w:val="22"/>
            <w:szCs w:val="22"/>
            <w:lang w:val="en-US"/>
          </w:rPr>
          <w:t>https://www.ncbi.nlm.nih.gov/pubmed/28761413</w:t>
        </w:r>
      </w:hyperlink>
    </w:p>
    <w:p w:rsidR="2022334C" w:rsidP="2022334C" w:rsidRDefault="2022334C" w14:paraId="549DF889" w14:textId="6BC7C503">
      <w:pPr>
        <w:pStyle w:val="Normal"/>
        <w:rPr>
          <w:rFonts w:ascii="Calibri" w:hAnsi="Calibri" w:eastAsia="Calibri" w:cs="Calibri"/>
          <w:noProof w:val="0"/>
          <w:sz w:val="22"/>
          <w:szCs w:val="22"/>
          <w:lang w:val="en-US"/>
        </w:rPr>
      </w:pPr>
      <w:r w:rsidRPr="2022334C" w:rsidR="2022334C">
        <w:rPr>
          <w:rFonts w:ascii="Calibri" w:hAnsi="Calibri" w:eastAsia="Calibri" w:cs="Calibri"/>
          <w:noProof w:val="0"/>
          <w:sz w:val="22"/>
          <w:szCs w:val="22"/>
          <w:lang w:val="en-US"/>
        </w:rPr>
        <w:t xml:space="preserve">                     </w:t>
      </w:r>
      <w:hyperlink r:id="Rd118ff55b155492e">
        <w:r w:rsidRPr="2022334C" w:rsidR="2022334C">
          <w:rPr>
            <w:rStyle w:val="Hyperlink"/>
            <w:rFonts w:ascii="Calibri" w:hAnsi="Calibri" w:eastAsia="Calibri" w:cs="Calibri"/>
            <w:noProof w:val="0"/>
            <w:sz w:val="22"/>
            <w:szCs w:val="22"/>
            <w:lang w:val="en-US"/>
          </w:rPr>
          <w:t>https://www.ncbi.nlm.nih.gov/pubmed/31419989</w:t>
        </w:r>
      </w:hyperlink>
    </w:p>
    <w:p w:rsidR="2022334C" w:rsidP="2022334C" w:rsidRDefault="2022334C" w14:paraId="16E9484C" w14:textId="2FFF1292">
      <w:pPr>
        <w:pStyle w:val="Normal"/>
        <w:rPr>
          <w:rFonts w:ascii="Calibri" w:hAnsi="Calibri" w:eastAsia="Calibri" w:cs="Calibri"/>
          <w:noProof w:val="0"/>
          <w:sz w:val="22"/>
          <w:szCs w:val="22"/>
          <w:lang w:val="en-US"/>
        </w:rPr>
      </w:pPr>
    </w:p>
    <w:p w:rsidR="2022334C" w:rsidP="2022334C" w:rsidRDefault="2022334C" w14:paraId="0716E0CB" w14:textId="31AF3085">
      <w:pPr>
        <w:pStyle w:val="Normal"/>
        <w:rPr>
          <w:rFonts w:ascii="Calibri" w:hAnsi="Calibri" w:eastAsia="Calibri" w:cs="Calibri"/>
          <w:noProof w:val="0"/>
          <w:sz w:val="22"/>
          <w:szCs w:val="22"/>
          <w:lang w:val="en-US"/>
        </w:rPr>
      </w:pPr>
      <w:r w:rsidRPr="2022334C" w:rsidR="2022334C">
        <w:rPr>
          <w:rFonts w:ascii="Calibri" w:hAnsi="Calibri" w:eastAsia="Calibri" w:cs="Calibri"/>
          <w:noProof w:val="0"/>
          <w:sz w:val="22"/>
          <w:szCs w:val="22"/>
          <w:lang w:val="en-US"/>
        </w:rPr>
        <w:t xml:space="preserve">Summary: When taken together Viral defend, neu turmeric, and neu probiotic is the best combination </w:t>
      </w:r>
      <w:r w:rsidRPr="2022334C" w:rsidR="2022334C">
        <w:rPr>
          <w:rFonts w:ascii="Calibri" w:hAnsi="Calibri" w:eastAsia="Calibri" w:cs="Calibri"/>
          <w:noProof w:val="0"/>
          <w:sz w:val="22"/>
          <w:szCs w:val="22"/>
          <w:lang w:val="en-US"/>
        </w:rPr>
        <w:t>of supplements</w:t>
      </w:r>
      <w:r w:rsidRPr="2022334C" w:rsidR="2022334C">
        <w:rPr>
          <w:rFonts w:ascii="Calibri" w:hAnsi="Calibri" w:eastAsia="Calibri" w:cs="Calibri"/>
          <w:noProof w:val="0"/>
          <w:sz w:val="22"/>
          <w:szCs w:val="22"/>
          <w:lang w:val="en-US"/>
        </w:rPr>
        <w:t xml:space="preserve"> ever assembled to help your body stay healthy and help fight off diseases. </w:t>
      </w:r>
    </w:p>
    <w:p w:rsidR="2022334C" w:rsidP="2022334C" w:rsidRDefault="2022334C" w14:paraId="502AF5C5" w14:textId="3684EF6F">
      <w:pPr>
        <w:pStyle w:val="Normal"/>
        <w:rPr>
          <w:rFonts w:ascii="Calibri" w:hAnsi="Calibri" w:eastAsia="Calibri" w:cs="Calibri"/>
          <w:noProof w:val="0"/>
          <w:sz w:val="22"/>
          <w:szCs w:val="22"/>
          <w:lang w:val="en-US"/>
        </w:rPr>
      </w:pPr>
    </w:p>
    <w:p w:rsidR="2022334C" w:rsidP="2022334C" w:rsidRDefault="2022334C" w14:paraId="5BD7FF46" w14:textId="0F0A0945">
      <w:pPr>
        <w:pStyle w:val="Normal"/>
        <w:rPr>
          <w:rFonts w:ascii="Calibri" w:hAnsi="Calibri" w:eastAsia="Calibri" w:cs="Calibri"/>
          <w:noProof w:val="0"/>
          <w:sz w:val="22"/>
          <w:szCs w:val="22"/>
          <w:lang w:val="en-US"/>
        </w:rPr>
      </w:pPr>
      <w:r w:rsidRPr="2022334C" w:rsidR="2022334C">
        <w:rPr>
          <w:rFonts w:ascii="Calibri" w:hAnsi="Calibri" w:eastAsia="Calibri" w:cs="Calibri"/>
          <w:noProof w:val="0"/>
          <w:sz w:val="22"/>
          <w:szCs w:val="22"/>
          <w:lang w:val="en-US"/>
        </w:rPr>
        <w:t>Prices and SKU’s:  SKU 1. $59.95 single bottle viral defend</w:t>
      </w:r>
    </w:p>
    <w:p w:rsidR="2022334C" w:rsidP="2022334C" w:rsidRDefault="2022334C" w14:paraId="0E5C9303" w14:textId="3A835867">
      <w:pPr>
        <w:pStyle w:val="Normal"/>
        <w:rPr>
          <w:rFonts w:ascii="Calibri" w:hAnsi="Calibri" w:eastAsia="Calibri" w:cs="Calibri"/>
          <w:noProof w:val="0"/>
          <w:sz w:val="22"/>
          <w:szCs w:val="22"/>
          <w:lang w:val="en-US"/>
        </w:rPr>
      </w:pPr>
      <w:r w:rsidRPr="2022334C" w:rsidR="2022334C">
        <w:rPr>
          <w:rFonts w:ascii="Calibri" w:hAnsi="Calibri" w:eastAsia="Calibri" w:cs="Calibri"/>
          <w:noProof w:val="0"/>
          <w:sz w:val="22"/>
          <w:szCs w:val="22"/>
          <w:lang w:val="en-US"/>
        </w:rPr>
        <w:t xml:space="preserve">                              SKU 2&amp;3: $110 for two bottles viral defend and either a bottle of turmeric or probiotic</w:t>
      </w:r>
    </w:p>
    <w:p w:rsidR="2022334C" w:rsidP="2022334C" w:rsidRDefault="2022334C" w14:paraId="2CABB958" w14:textId="6A4D2E91">
      <w:pPr>
        <w:pStyle w:val="Normal"/>
        <w:rPr>
          <w:rFonts w:ascii="Calibri" w:hAnsi="Calibri" w:eastAsia="Calibri" w:cs="Calibri"/>
          <w:noProof w:val="0"/>
          <w:sz w:val="22"/>
          <w:szCs w:val="22"/>
          <w:lang w:val="en-US"/>
        </w:rPr>
      </w:pPr>
      <w:r w:rsidRPr="2022334C" w:rsidR="2022334C">
        <w:rPr>
          <w:rFonts w:ascii="Calibri" w:hAnsi="Calibri" w:eastAsia="Calibri" w:cs="Calibri"/>
          <w:noProof w:val="0"/>
          <w:sz w:val="22"/>
          <w:szCs w:val="22"/>
          <w:lang w:val="en-US"/>
        </w:rPr>
        <w:t xml:space="preserve">                             SKU 4: $150 for three bottles of viral defend, and a bottle of turmeric and probiotic free</w:t>
      </w:r>
    </w:p>
    <w:p w:rsidR="2022334C" w:rsidP="2022334C" w:rsidRDefault="2022334C" w14:paraId="703A06D4" w14:textId="6F679D2E">
      <w:pPr>
        <w:pStyle w:val="Normal"/>
        <w:rPr>
          <w:rFonts w:ascii="Calibri" w:hAnsi="Calibri" w:eastAsia="Calibri" w:cs="Calibri"/>
          <w:noProof w:val="0"/>
          <w:sz w:val="22"/>
          <w:szCs w:val="22"/>
          <w:lang w:val="en-US"/>
        </w:rPr>
      </w:pPr>
    </w:p>
    <w:p w:rsidR="2022334C" w:rsidP="2022334C" w:rsidRDefault="2022334C" w14:paraId="548107D6" w14:textId="789447C2">
      <w:pPr>
        <w:pStyle w:val="Normal"/>
        <w:rPr>
          <w:rFonts w:ascii="Calibri" w:hAnsi="Calibri" w:eastAsia="Calibri" w:cs="Calibri"/>
          <w:noProof w:val="0"/>
          <w:sz w:val="22"/>
          <w:szCs w:val="22"/>
          <w:lang w:val="en-US"/>
        </w:rPr>
      </w:pPr>
      <w:r w:rsidRPr="2022334C" w:rsidR="2022334C">
        <w:rPr>
          <w:rFonts w:ascii="Calibri" w:hAnsi="Calibri" w:eastAsia="Calibri" w:cs="Calibri"/>
          <w:noProof w:val="0"/>
          <w:sz w:val="22"/>
          <w:szCs w:val="22"/>
          <w:lang w:val="en-US"/>
        </w:rPr>
        <w:t xml:space="preserve">Fluff it out as much as possible, but not too over the top that the offer will get shut down by the FTC. Any recommendations are helpful. If the price points should be different then let me know. </w:t>
      </w:r>
    </w:p>
    <w:p w:rsidR="27D4CBDD" w:rsidP="27D4CBDD" w:rsidRDefault="27D4CBDD" w14:paraId="62483BE8" w14:textId="0B8EBF1F">
      <w:pPr>
        <w:pStyle w:val="Normal"/>
        <w:rPr>
          <w:rFonts w:ascii="Calibri" w:hAnsi="Calibri" w:eastAsia="Calibri" w:cs="Calibri"/>
          <w:noProof w:val="0"/>
          <w:sz w:val="22"/>
          <w:szCs w:val="22"/>
          <w:lang w:val="en-US"/>
        </w:rPr>
      </w:pPr>
      <w:r w:rsidRPr="27D4CBDD" w:rsidR="27D4CBDD">
        <w:rPr>
          <w:rFonts w:ascii="Calibri" w:hAnsi="Calibri" w:eastAsia="Calibri" w:cs="Calibri"/>
          <w:noProof w:val="0"/>
          <w:sz w:val="22"/>
          <w:szCs w:val="22"/>
          <w:lang w:val="en-US"/>
        </w:rPr>
        <w:t xml:space="preserve">    </w:t>
      </w:r>
    </w:p>
    <w:p w:rsidR="27D4CBDD" w:rsidP="27D4CBDD" w:rsidRDefault="27D4CBDD" w14:paraId="2F5E7526" w14:textId="527371B1">
      <w:pPr>
        <w:pStyle w:val="Normal"/>
        <w:rPr>
          <w:rFonts w:ascii="Calibri" w:hAnsi="Calibri" w:eastAsia="Calibri" w:cs="Calibri"/>
          <w:noProof w:val="0"/>
          <w:sz w:val="22"/>
          <w:szCs w:val="22"/>
          <w:lang w:val="en-US"/>
        </w:rPr>
      </w:pPr>
    </w:p>
    <w:p w:rsidR="27D4CBDD" w:rsidP="27D4CBDD" w:rsidRDefault="27D4CBDD" w14:paraId="318D79BD" w14:textId="7FC99079">
      <w:pPr>
        <w:pStyle w:val="Normal"/>
        <w:rPr>
          <w:rFonts w:ascii="Calibri" w:hAnsi="Calibri" w:eastAsia="Calibri" w:cs="Calibri"/>
          <w:noProof w:val="0"/>
          <w:sz w:val="22"/>
          <w:szCs w:val="22"/>
          <w:lang w:val="en-US"/>
        </w:rPr>
      </w:pPr>
    </w:p>
    <w:p w:rsidR="27D4CBDD" w:rsidP="27D4CBDD" w:rsidRDefault="27D4CBDD" w14:paraId="556B5AFB" w14:textId="646FB777">
      <w:pPr>
        <w:pStyle w:val="Normal"/>
        <w:rPr>
          <w:rFonts w:ascii="Calibri" w:hAnsi="Calibri" w:eastAsia="Calibri" w:cs="Calibri"/>
          <w:noProof w:val="0"/>
          <w:sz w:val="22"/>
          <w:szCs w:val="22"/>
          <w:lang w:val="en-US"/>
        </w:rPr>
      </w:pPr>
    </w:p>
    <w:p w:rsidR="27D4CBDD" w:rsidP="27D4CBDD" w:rsidRDefault="27D4CBDD" w14:paraId="6EA9842A" w14:textId="61B45647">
      <w:pPr>
        <w:pStyle w:val="Normal"/>
        <w:rPr>
          <w:rFonts w:ascii="Calibri" w:hAnsi="Calibri" w:eastAsia="Calibri" w:cs="Calibri"/>
          <w:noProof w:val="0"/>
          <w:sz w:val="22"/>
          <w:szCs w:val="22"/>
          <w:lang w:val="en-US"/>
        </w:rPr>
      </w:pPr>
    </w:p>
    <w:p w:rsidR="27D4CBDD" w:rsidP="27D4CBDD" w:rsidRDefault="27D4CBDD" w14:paraId="37E4E279" w14:textId="5DD16ECE">
      <w:pPr>
        <w:pStyle w:val="Normal"/>
      </w:pPr>
    </w:p>
    <w:sectPr>
      <w:pgSz w:w="12240" w:h="15840" w:orient="portrait"/>
      <w:pgMar w:top="1440" w:right="1440" w:bottom="1440" w:left="1440" w:header="720" w:footer="720" w:gutter="0"/>
      <w:cols w:space="720"/>
      <w:docGrid w:linePitch="360"/>
      <w:headerReference w:type="default" r:id="R945691199903499f"/>
      <w:footerReference w:type="default" r:id="Rbd3a165ea6344f7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D4CBDD" w:rsidTr="27D4CBDD" w14:paraId="321005F1">
      <w:tc>
        <w:tcPr>
          <w:tcW w:w="3120" w:type="dxa"/>
          <w:tcMar/>
        </w:tcPr>
        <w:p w:rsidR="27D4CBDD" w:rsidP="27D4CBDD" w:rsidRDefault="27D4CBDD" w14:paraId="624565AF" w14:textId="137BED87">
          <w:pPr>
            <w:pStyle w:val="Header"/>
            <w:bidi w:val="0"/>
            <w:ind w:left="-115"/>
            <w:jc w:val="left"/>
          </w:pPr>
        </w:p>
      </w:tc>
      <w:tc>
        <w:tcPr>
          <w:tcW w:w="3120" w:type="dxa"/>
          <w:tcMar/>
        </w:tcPr>
        <w:p w:rsidR="27D4CBDD" w:rsidP="27D4CBDD" w:rsidRDefault="27D4CBDD" w14:paraId="38B3B962" w14:textId="3DF2EB3D">
          <w:pPr>
            <w:pStyle w:val="Header"/>
            <w:bidi w:val="0"/>
            <w:jc w:val="center"/>
          </w:pPr>
        </w:p>
      </w:tc>
      <w:tc>
        <w:tcPr>
          <w:tcW w:w="3120" w:type="dxa"/>
          <w:tcMar/>
        </w:tcPr>
        <w:p w:rsidR="27D4CBDD" w:rsidP="27D4CBDD" w:rsidRDefault="27D4CBDD" w14:paraId="21404942" w14:textId="30A5995C">
          <w:pPr>
            <w:pStyle w:val="Header"/>
            <w:bidi w:val="0"/>
            <w:ind w:right="-115"/>
            <w:jc w:val="right"/>
          </w:pPr>
        </w:p>
      </w:tc>
    </w:tr>
  </w:tbl>
  <w:p w:rsidR="27D4CBDD" w:rsidP="27D4CBDD" w:rsidRDefault="27D4CBDD" w14:paraId="5A0EC51A" w14:textId="1871AA4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D4CBDD" w:rsidTr="27D4CBDD" w14:paraId="39B91D37">
      <w:tc>
        <w:tcPr>
          <w:tcW w:w="3120" w:type="dxa"/>
          <w:tcMar/>
        </w:tcPr>
        <w:p w:rsidR="27D4CBDD" w:rsidP="27D4CBDD" w:rsidRDefault="27D4CBDD" w14:paraId="4B179582" w14:textId="6490B42C">
          <w:pPr>
            <w:pStyle w:val="Header"/>
            <w:bidi w:val="0"/>
            <w:ind w:left="-115"/>
            <w:jc w:val="left"/>
          </w:pPr>
        </w:p>
      </w:tc>
      <w:tc>
        <w:tcPr>
          <w:tcW w:w="3120" w:type="dxa"/>
          <w:tcMar/>
        </w:tcPr>
        <w:p w:rsidR="27D4CBDD" w:rsidP="27D4CBDD" w:rsidRDefault="27D4CBDD" w14:paraId="257B3DDA" w14:textId="22020255">
          <w:pPr>
            <w:pStyle w:val="Header"/>
            <w:bidi w:val="0"/>
            <w:jc w:val="center"/>
          </w:pPr>
        </w:p>
      </w:tc>
      <w:tc>
        <w:tcPr>
          <w:tcW w:w="3120" w:type="dxa"/>
          <w:tcMar/>
        </w:tcPr>
        <w:p w:rsidR="27D4CBDD" w:rsidP="27D4CBDD" w:rsidRDefault="27D4CBDD" w14:paraId="1B1449CF" w14:textId="20EB3BCC">
          <w:pPr>
            <w:pStyle w:val="Header"/>
            <w:bidi w:val="0"/>
            <w:ind w:right="-115"/>
            <w:jc w:val="right"/>
          </w:pPr>
        </w:p>
      </w:tc>
    </w:tr>
  </w:tbl>
  <w:p w:rsidR="27D4CBDD" w:rsidP="27D4CBDD" w:rsidRDefault="27D4CBDD" w14:paraId="5743A282" w14:textId="4DC6C85B">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52B6394"/>
  <w15:docId w15:val="{9310fafc-724b-461c-8ede-7b7a17364a1b}"/>
  <w:rsids>
    <w:rsidRoot w:val="2627DB49"/>
    <w:rsid w:val="2022334C"/>
    <w:rsid w:val="2627DB49"/>
    <w:rsid w:val="27D4CBDD"/>
    <w:rsid w:val="752B639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ncbi.nlm.nih.gov/pmc/articles/PMC5291091/" TargetMode="External" Id="Rb5b8679ce49d4aa6" /><Relationship Type="http://schemas.openxmlformats.org/officeDocument/2006/relationships/hyperlink" Target="https://www.ncbi.nlm.nih.gov/pubmed/30248200" TargetMode="External" Id="Ra8892e2f59ac4604" /><Relationship Type="http://schemas.openxmlformats.org/officeDocument/2006/relationships/hyperlink" Target="https://www.ncbi.nlm.nih.gov/pubmed/30340338" TargetMode="External" Id="Rb70694af29e04d51" /><Relationship Type="http://schemas.openxmlformats.org/officeDocument/2006/relationships/header" Target="/word/header.xml" Id="R945691199903499f" /><Relationship Type="http://schemas.openxmlformats.org/officeDocument/2006/relationships/footer" Target="/word/footer.xml" Id="Rbd3a165ea6344f7b" /><Relationship Type="http://schemas.openxmlformats.org/officeDocument/2006/relationships/hyperlink" Target="https://www.ncbi.nlm.nih.gov/pubmed/30200410" TargetMode="External" Id="R32c2424e9f324885" /><Relationship Type="http://schemas.openxmlformats.org/officeDocument/2006/relationships/hyperlink" Target="https://www.ncbi.nlm.nih.gov/pubmed/27533649" TargetMode="External" Id="Rdbe09156e1f3494e" /><Relationship Type="http://schemas.openxmlformats.org/officeDocument/2006/relationships/hyperlink" Target="https://www.ncbi.nlm.nih.gov/pubmed/28761413" TargetMode="External" Id="Rd8d33ba41c0f4c3c" /><Relationship Type="http://schemas.openxmlformats.org/officeDocument/2006/relationships/hyperlink" Target="https://www.ncbi.nlm.nih.gov/pubmed/31419989" TargetMode="External" Id="Rd118ff55b15549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2020-04-05T16:42:50.6526084Z</dcterms:created>
  <dcterms:modified xsi:type="dcterms:W3CDTF">2020-04-05T18:42:50.7360922Z</dcterms:modified>
  <dc:creator>Jason Messer</dc:creator>
  <lastModifiedBy>Jason Messer</lastModifiedBy>
</coreProperties>
</file>