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AC28CA" w14:textId="7B3F4DED" w:rsidR="00222D26" w:rsidRPr="00222D26" w:rsidRDefault="00222D26" w:rsidP="00422E66">
      <w:pPr>
        <w:spacing w:after="0" w:line="240" w:lineRule="auto"/>
        <w:rPr>
          <w:rFonts w:ascii="Arial" w:hAnsi="Arial" w:cs="Arial"/>
          <w:b/>
          <w:color w:val="C5003E"/>
        </w:rPr>
      </w:pPr>
      <w:r w:rsidRPr="00222D26">
        <w:rPr>
          <w:rFonts w:ascii="Arial" w:hAnsi="Arial" w:cs="Arial"/>
          <w:b/>
          <w:color w:val="C5003E"/>
        </w:rPr>
        <w:t>GOLDEN CIRCLE</w:t>
      </w:r>
    </w:p>
    <w:p w14:paraId="05E119A3" w14:textId="2286CE7C" w:rsidR="00422E66" w:rsidRPr="007A0302" w:rsidRDefault="00422E66" w:rsidP="00422E66">
      <w:pPr>
        <w:spacing w:after="0" w:line="240" w:lineRule="auto"/>
        <w:rPr>
          <w:rFonts w:ascii="Arial" w:hAnsi="Arial" w:cs="Arial"/>
          <w:b/>
        </w:rPr>
      </w:pPr>
      <w:r w:rsidRPr="007A0302">
        <w:rPr>
          <w:rFonts w:ascii="Arial" w:hAnsi="Arial" w:cs="Arial"/>
          <w:b/>
        </w:rPr>
        <w:t xml:space="preserve">Our Why: </w:t>
      </w:r>
    </w:p>
    <w:p w14:paraId="27A1364B" w14:textId="77777777" w:rsidR="00422E66" w:rsidRPr="00422E66" w:rsidRDefault="00422E66" w:rsidP="00422E66">
      <w:pPr>
        <w:rPr>
          <w:rFonts w:ascii="Arial" w:hAnsi="Arial" w:cs="Arial"/>
        </w:rPr>
      </w:pPr>
      <w:r w:rsidRPr="00422E66">
        <w:rPr>
          <w:rFonts w:ascii="Arial" w:hAnsi="Arial" w:cs="Arial"/>
        </w:rPr>
        <w:t>We connect people and resources to improve the lives of people affected by hearing loss.</w:t>
      </w:r>
    </w:p>
    <w:p w14:paraId="6EAC97EF" w14:textId="77777777" w:rsidR="00422E66" w:rsidRPr="007A0302" w:rsidRDefault="00422E66" w:rsidP="00422E66">
      <w:pPr>
        <w:spacing w:after="0" w:line="240" w:lineRule="auto"/>
        <w:rPr>
          <w:rFonts w:ascii="Arial" w:hAnsi="Arial" w:cs="Arial"/>
          <w:b/>
        </w:rPr>
      </w:pPr>
    </w:p>
    <w:p w14:paraId="6E4DB0F8" w14:textId="77777777" w:rsidR="00422E66" w:rsidRPr="007A0302" w:rsidRDefault="00422E66" w:rsidP="00422E66">
      <w:pPr>
        <w:spacing w:after="0" w:line="240" w:lineRule="auto"/>
        <w:rPr>
          <w:rFonts w:ascii="Arial" w:hAnsi="Arial" w:cs="Arial"/>
          <w:b/>
        </w:rPr>
      </w:pPr>
      <w:r w:rsidRPr="007A0302">
        <w:rPr>
          <w:rFonts w:ascii="Arial" w:hAnsi="Arial" w:cs="Arial"/>
          <w:b/>
        </w:rPr>
        <w:t xml:space="preserve">Our How: </w:t>
      </w:r>
    </w:p>
    <w:p w14:paraId="358B11C1" w14:textId="77777777" w:rsidR="00422E66" w:rsidRPr="00422E66" w:rsidRDefault="00422E66" w:rsidP="00422E66">
      <w:pPr>
        <w:rPr>
          <w:rFonts w:ascii="Arial" w:hAnsi="Arial" w:cs="Arial"/>
        </w:rPr>
      </w:pPr>
      <w:r w:rsidRPr="00422E66">
        <w:rPr>
          <w:rFonts w:ascii="Arial" w:hAnsi="Arial" w:cs="Arial"/>
        </w:rPr>
        <w:t xml:space="preserve">We make hearing health care </w:t>
      </w:r>
      <w:r w:rsidRPr="00422E66">
        <w:rPr>
          <w:rFonts w:ascii="Arial" w:hAnsi="Arial" w:cs="Arial"/>
          <w:b/>
        </w:rPr>
        <w:t>simple</w:t>
      </w:r>
      <w:r w:rsidRPr="00422E66">
        <w:rPr>
          <w:rFonts w:ascii="Arial" w:hAnsi="Arial" w:cs="Arial"/>
        </w:rPr>
        <w:t xml:space="preserve">. We help people </w:t>
      </w:r>
      <w:r w:rsidRPr="00422E66">
        <w:rPr>
          <w:rFonts w:ascii="Arial" w:hAnsi="Arial" w:cs="Arial"/>
          <w:b/>
        </w:rPr>
        <w:t>navigate</w:t>
      </w:r>
      <w:r w:rsidRPr="00422E66">
        <w:rPr>
          <w:rFonts w:ascii="Arial" w:hAnsi="Arial" w:cs="Arial"/>
        </w:rPr>
        <w:t xml:space="preserve"> the hearing health care journey. We deliver more </w:t>
      </w:r>
      <w:r w:rsidRPr="00422E66">
        <w:rPr>
          <w:rFonts w:ascii="Arial" w:hAnsi="Arial" w:cs="Arial"/>
          <w:b/>
        </w:rPr>
        <w:t>value</w:t>
      </w:r>
      <w:r w:rsidRPr="00422E66">
        <w:rPr>
          <w:rFonts w:ascii="Arial" w:hAnsi="Arial" w:cs="Arial"/>
        </w:rPr>
        <w:t>.</w:t>
      </w:r>
    </w:p>
    <w:p w14:paraId="3334F61A" w14:textId="77777777" w:rsidR="00422E66" w:rsidRPr="007A0302" w:rsidRDefault="00422E66" w:rsidP="00422E66">
      <w:pPr>
        <w:spacing w:after="0" w:line="240" w:lineRule="auto"/>
        <w:rPr>
          <w:rFonts w:ascii="Arial" w:hAnsi="Arial" w:cs="Arial"/>
        </w:rPr>
      </w:pPr>
    </w:p>
    <w:p w14:paraId="11D206E2" w14:textId="670349D2" w:rsidR="00422E66" w:rsidRPr="00B106A1" w:rsidRDefault="00422E66" w:rsidP="00422E66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B106A1">
        <w:rPr>
          <w:rFonts w:ascii="Arial" w:hAnsi="Arial" w:cs="Arial"/>
          <w:b/>
          <w:color w:val="000000" w:themeColor="text1"/>
        </w:rPr>
        <w:t>O</w:t>
      </w:r>
      <w:r>
        <w:rPr>
          <w:rFonts w:ascii="Arial" w:hAnsi="Arial" w:cs="Arial"/>
          <w:b/>
          <w:color w:val="000000" w:themeColor="text1"/>
        </w:rPr>
        <w:t>ur</w:t>
      </w:r>
      <w:r w:rsidRPr="00B106A1">
        <w:rPr>
          <w:rFonts w:ascii="Arial" w:hAnsi="Arial" w:cs="Arial"/>
          <w:b/>
          <w:color w:val="000000" w:themeColor="text1"/>
        </w:rPr>
        <w:t xml:space="preserve"> </w:t>
      </w:r>
      <w:r w:rsidR="00222D26">
        <w:rPr>
          <w:rFonts w:ascii="Arial" w:hAnsi="Arial" w:cs="Arial"/>
          <w:b/>
          <w:color w:val="000000" w:themeColor="text1"/>
        </w:rPr>
        <w:t>What</w:t>
      </w:r>
      <w:r w:rsidRPr="00B106A1">
        <w:rPr>
          <w:rFonts w:ascii="Arial" w:hAnsi="Arial" w:cs="Arial"/>
          <w:b/>
          <w:color w:val="000000" w:themeColor="text1"/>
        </w:rPr>
        <w:t xml:space="preserve">: </w:t>
      </w:r>
    </w:p>
    <w:p w14:paraId="415ED1DC" w14:textId="0E0332CC" w:rsidR="00422E66" w:rsidRDefault="00422E66" w:rsidP="00422E66">
      <w:pPr>
        <w:spacing w:after="120"/>
        <w:rPr>
          <w:rFonts w:ascii="Arial" w:hAnsi="Arial" w:cs="Arial"/>
        </w:rPr>
      </w:pPr>
      <w:r w:rsidRPr="00422E66">
        <w:rPr>
          <w:rFonts w:ascii="Arial" w:hAnsi="Arial" w:cs="Arial"/>
        </w:rPr>
        <w:t xml:space="preserve">We partner with </w:t>
      </w:r>
      <w:r>
        <w:rPr>
          <w:rFonts w:ascii="Arial" w:hAnsi="Arial" w:cs="Arial"/>
        </w:rPr>
        <w:t>organizations</w:t>
      </w:r>
      <w:r w:rsidRPr="00422E66">
        <w:rPr>
          <w:rFonts w:ascii="Arial" w:hAnsi="Arial" w:cs="Arial"/>
        </w:rPr>
        <w:t xml:space="preserve"> to deliver hearing benefits to their </w:t>
      </w:r>
      <w:r>
        <w:rPr>
          <w:rFonts w:ascii="Arial" w:hAnsi="Arial" w:cs="Arial"/>
        </w:rPr>
        <w:t>customers</w:t>
      </w:r>
      <w:r w:rsidRPr="00422E66">
        <w:rPr>
          <w:rFonts w:ascii="Arial" w:hAnsi="Arial" w:cs="Arial"/>
        </w:rPr>
        <w:t>.</w:t>
      </w:r>
    </w:p>
    <w:p w14:paraId="0ED90FDE" w14:textId="77777777" w:rsidR="00422E66" w:rsidRPr="00222D26" w:rsidRDefault="00422E66" w:rsidP="00422E66">
      <w:pPr>
        <w:spacing w:after="0" w:line="240" w:lineRule="auto"/>
        <w:rPr>
          <w:rFonts w:ascii="Arial" w:hAnsi="Arial" w:cs="Arial"/>
          <w:b/>
          <w:bCs/>
          <w:color w:val="C5003E"/>
        </w:rPr>
      </w:pPr>
    </w:p>
    <w:p w14:paraId="06BF45E3" w14:textId="2C8812A0" w:rsidR="00422E66" w:rsidRPr="00222D26" w:rsidRDefault="00222D26" w:rsidP="00422E66">
      <w:pPr>
        <w:spacing w:after="0" w:line="240" w:lineRule="auto"/>
        <w:rPr>
          <w:rFonts w:ascii="Arial" w:hAnsi="Arial" w:cs="Arial"/>
          <w:b/>
          <w:bCs/>
          <w:color w:val="C5003E"/>
        </w:rPr>
      </w:pPr>
      <w:r w:rsidRPr="00222D26">
        <w:rPr>
          <w:rFonts w:ascii="Arial" w:hAnsi="Arial" w:cs="Arial"/>
          <w:b/>
          <w:bCs/>
          <w:color w:val="C5003E"/>
        </w:rPr>
        <w:t>MISSION STATEMENT</w:t>
      </w:r>
    </w:p>
    <w:p w14:paraId="65CE633D" w14:textId="016ACF52" w:rsidR="00422E66" w:rsidRPr="00422E66" w:rsidRDefault="00422E66" w:rsidP="00422E66">
      <w:pPr>
        <w:spacing w:after="0" w:line="240" w:lineRule="auto"/>
        <w:rPr>
          <w:rFonts w:ascii="Arial" w:hAnsi="Arial" w:cs="Arial"/>
        </w:rPr>
      </w:pPr>
      <w:r w:rsidRPr="00422E66">
        <w:rPr>
          <w:rFonts w:ascii="Arial" w:hAnsi="Arial" w:cs="Arial"/>
        </w:rPr>
        <w:t xml:space="preserve">Hearing health care is complicated. </w:t>
      </w:r>
      <w:r>
        <w:rPr>
          <w:rFonts w:ascii="Arial" w:hAnsi="Arial" w:cs="Arial"/>
        </w:rPr>
        <w:t>We make</w:t>
      </w:r>
      <w:r w:rsidRPr="00422E66">
        <w:rPr>
          <w:rFonts w:ascii="Arial" w:hAnsi="Arial" w:cs="Arial"/>
        </w:rPr>
        <w:t xml:space="preserve"> it easy by connecting </w:t>
      </w:r>
      <w:r>
        <w:rPr>
          <w:rFonts w:ascii="Arial" w:hAnsi="Arial" w:cs="Arial"/>
        </w:rPr>
        <w:t>organizations</w:t>
      </w:r>
      <w:r w:rsidRPr="00422E66">
        <w:rPr>
          <w:rFonts w:ascii="Arial" w:hAnsi="Arial" w:cs="Arial"/>
        </w:rPr>
        <w:t xml:space="preserve"> and their </w:t>
      </w:r>
      <w:r>
        <w:rPr>
          <w:rFonts w:ascii="Arial" w:hAnsi="Arial" w:cs="Arial"/>
        </w:rPr>
        <w:t>customers</w:t>
      </w:r>
      <w:r w:rsidRPr="00422E66">
        <w:rPr>
          <w:rFonts w:ascii="Arial" w:hAnsi="Arial" w:cs="Arial"/>
        </w:rPr>
        <w:t xml:space="preserve"> with quality care, superior products, and an exceptional service experience. Because we believe that everyone deserves to hear well and live happy.</w:t>
      </w:r>
    </w:p>
    <w:p w14:paraId="3E247CDE" w14:textId="55496A7F" w:rsidR="009F5D94" w:rsidRDefault="00DD6144"/>
    <w:p w14:paraId="7C875C1B" w14:textId="0ADE0DFE" w:rsidR="00222D26" w:rsidRDefault="00222D26" w:rsidP="00222D26">
      <w:pPr>
        <w:spacing w:after="0" w:line="240" w:lineRule="auto"/>
        <w:rPr>
          <w:i/>
          <w:iCs/>
        </w:rPr>
      </w:pPr>
      <w:r w:rsidRPr="00222D26">
        <w:rPr>
          <w:i/>
          <w:iCs/>
        </w:rPr>
        <w:t>Design direction:</w:t>
      </w:r>
    </w:p>
    <w:p w14:paraId="7956D0D4" w14:textId="5CD42531" w:rsidR="00DD6144" w:rsidRPr="00DD6144" w:rsidRDefault="00DD6144" w:rsidP="00DD6144">
      <w:pPr>
        <w:pStyle w:val="ListParagraph"/>
        <w:numPr>
          <w:ilvl w:val="0"/>
          <w:numId w:val="4"/>
        </w:numPr>
        <w:rPr>
          <w:i/>
          <w:iCs/>
        </w:rPr>
      </w:pPr>
      <w:r>
        <w:rPr>
          <w:i/>
          <w:iCs/>
        </w:rPr>
        <w:t>Dimensions: 12” wide x 8” tall</w:t>
      </w:r>
    </w:p>
    <w:p w14:paraId="03CB7F60" w14:textId="715F8AA5" w:rsidR="00222D26" w:rsidRPr="00DD6144" w:rsidRDefault="00222D26" w:rsidP="00DD6144">
      <w:pPr>
        <w:pStyle w:val="ListParagraph"/>
        <w:numPr>
          <w:ilvl w:val="0"/>
          <w:numId w:val="4"/>
        </w:numPr>
        <w:rPr>
          <w:i/>
          <w:iCs/>
        </w:rPr>
      </w:pPr>
      <w:r w:rsidRPr="00DD6144">
        <w:rPr>
          <w:i/>
          <w:iCs/>
        </w:rPr>
        <w:t xml:space="preserve">Below is an example of The Golden Circle with its elements, the WHY, HOW, and WHAT. We would like to demonstrate how the elements of The Golden Circle </w:t>
      </w:r>
      <w:r w:rsidR="00882B4C" w:rsidRPr="00DD6144">
        <w:rPr>
          <w:i/>
          <w:iCs/>
        </w:rPr>
        <w:t xml:space="preserve">came together to create the mission statement. The mission statement should be the central focus of the flyer. </w:t>
      </w:r>
    </w:p>
    <w:p w14:paraId="3437A738" w14:textId="5DC2A88E" w:rsidR="00222D26" w:rsidRDefault="00222D26" w:rsidP="00222D26">
      <w:pPr>
        <w:spacing w:after="0" w:line="240" w:lineRule="auto"/>
        <w:rPr>
          <w:i/>
          <w:iCs/>
        </w:rPr>
      </w:pPr>
    </w:p>
    <w:p w14:paraId="0FC93FD5" w14:textId="6A66D7D7" w:rsidR="00882B4C" w:rsidRDefault="00882B4C" w:rsidP="00222D26">
      <w:pPr>
        <w:spacing w:after="0" w:line="240" w:lineRule="auto"/>
        <w:rPr>
          <w:i/>
          <w:iCs/>
        </w:rPr>
      </w:pPr>
      <w:r>
        <w:rPr>
          <w:i/>
          <w:iCs/>
        </w:rPr>
        <w:t>Example of The Golden Circle:</w:t>
      </w:r>
    </w:p>
    <w:p w14:paraId="4633764F" w14:textId="1F644424" w:rsidR="00222D26" w:rsidRPr="00222D26" w:rsidRDefault="00222D26" w:rsidP="00222D26">
      <w:pPr>
        <w:spacing w:after="0" w:line="240" w:lineRule="auto"/>
        <w:rPr>
          <w:i/>
          <w:iCs/>
        </w:rPr>
      </w:pPr>
      <w:r>
        <w:rPr>
          <w:noProof/>
        </w:rPr>
        <w:drawing>
          <wp:inline distT="0" distB="0" distL="0" distR="0" wp14:anchorId="2854D366" wp14:editId="62605BE2">
            <wp:extent cx="3260412" cy="3109595"/>
            <wp:effectExtent l="19050" t="19050" r="16510" b="146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563"/>
                    <a:stretch/>
                  </pic:blipFill>
                  <pic:spPr bwMode="auto">
                    <a:xfrm>
                      <a:off x="0" y="0"/>
                      <a:ext cx="3270742" cy="311944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65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22D26" w:rsidRPr="00222D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DF05F0"/>
    <w:multiLevelType w:val="hybridMultilevel"/>
    <w:tmpl w:val="ECF637C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29628A0"/>
    <w:multiLevelType w:val="hybridMultilevel"/>
    <w:tmpl w:val="A34624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8853CB1"/>
    <w:multiLevelType w:val="hybridMultilevel"/>
    <w:tmpl w:val="8BC0D5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44F73B9"/>
    <w:multiLevelType w:val="hybridMultilevel"/>
    <w:tmpl w:val="8AD6CBF4"/>
    <w:lvl w:ilvl="0" w:tplc="E06C45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E66"/>
    <w:rsid w:val="00222D26"/>
    <w:rsid w:val="00422E66"/>
    <w:rsid w:val="005E211F"/>
    <w:rsid w:val="00882B4C"/>
    <w:rsid w:val="00C82D19"/>
    <w:rsid w:val="00DD6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6019BF"/>
  <w15:chartTrackingRefBased/>
  <w15:docId w15:val="{D014C1E5-08E7-4032-B9F2-5B853ABD9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2E6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2E66"/>
    <w:pPr>
      <w:spacing w:after="0" w:line="240" w:lineRule="auto"/>
      <w:ind w:left="720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140</Words>
  <Characters>803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Keva Meyer</dc:creator>
  <cp:keywords/>
  <dc:description/>
  <cp:lastModifiedBy>Keva Meyer</cp:lastModifiedBy>
  <cp:revision>4</cp:revision>
  <dcterms:created xsi:type="dcterms:W3CDTF">2020-02-19T15:00:00Z</dcterms:created>
  <dcterms:modified xsi:type="dcterms:W3CDTF">2020-02-19T15:18:00Z</dcterms:modified>
</cp:coreProperties>
</file>