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EB5ED9" w14:textId="45D92C70" w:rsidR="009D6A0B" w:rsidRDefault="009D6A0B" w:rsidP="0051384C">
      <w:pPr>
        <w:jc w:val="both"/>
        <w:rPr>
          <w:rFonts w:asciiTheme="minorHAnsi" w:hAnsiTheme="minorHAnsi" w:cstheme="minorBidi"/>
          <w:color w:val="auto"/>
        </w:rPr>
      </w:pPr>
      <w:r w:rsidRPr="009D6A0B">
        <w:rPr>
          <w:rFonts w:asciiTheme="minorHAnsi" w:hAnsiTheme="minorHAnsi" w:cstheme="minorBidi"/>
          <w:b/>
          <w:bCs/>
          <w:color w:val="auto"/>
        </w:rPr>
        <w:t>Project Title</w:t>
      </w:r>
      <w:r>
        <w:rPr>
          <w:rFonts w:asciiTheme="minorHAnsi" w:hAnsiTheme="minorHAnsi" w:cstheme="minorBidi"/>
          <w:color w:val="auto"/>
        </w:rPr>
        <w:t xml:space="preserve">: CALIPER </w:t>
      </w:r>
    </w:p>
    <w:p w14:paraId="378A95FC" w14:textId="697DF0F3" w:rsidR="009D6A0B" w:rsidRDefault="009D6A0B" w:rsidP="0051384C">
      <w:pPr>
        <w:jc w:val="both"/>
        <w:rPr>
          <w:rFonts w:asciiTheme="minorHAnsi" w:hAnsiTheme="minorHAnsi" w:cstheme="minorBidi"/>
          <w:color w:val="auto"/>
        </w:rPr>
      </w:pPr>
      <w:r w:rsidRPr="0051384C">
        <w:rPr>
          <w:rFonts w:asciiTheme="minorHAnsi" w:hAnsiTheme="minorHAnsi" w:cstheme="minorBidi"/>
          <w:b/>
          <w:bCs/>
          <w:color w:val="auto"/>
        </w:rPr>
        <w:t>Topic</w:t>
      </w:r>
      <w:r>
        <w:rPr>
          <w:rFonts w:asciiTheme="minorHAnsi" w:hAnsiTheme="minorHAnsi" w:cstheme="minorBidi"/>
          <w:color w:val="auto"/>
        </w:rPr>
        <w:t xml:space="preserve">: </w:t>
      </w:r>
      <w:r>
        <w:t xml:space="preserve">Supporting research </w:t>
      </w:r>
      <w:proofErr w:type="spellStart"/>
      <w:r>
        <w:t>organisations</w:t>
      </w:r>
      <w:proofErr w:type="spellEnd"/>
      <w:r>
        <w:t xml:space="preserve"> to implement gender equality plans</w:t>
      </w:r>
    </w:p>
    <w:p w14:paraId="5C806CC2" w14:textId="77777777" w:rsidR="009D6A0B" w:rsidRDefault="009D6A0B" w:rsidP="0051384C">
      <w:pPr>
        <w:jc w:val="both"/>
        <w:rPr>
          <w:rFonts w:asciiTheme="minorHAnsi" w:hAnsiTheme="minorHAnsi" w:cstheme="minorBidi"/>
          <w:color w:val="auto"/>
        </w:rPr>
      </w:pPr>
    </w:p>
    <w:p w14:paraId="22FD6B04" w14:textId="1D70B42D" w:rsidR="00893896" w:rsidRDefault="006564A7" w:rsidP="0051384C">
      <w:pPr>
        <w:jc w:val="both"/>
      </w:pPr>
      <w:r>
        <w:rPr>
          <w:rFonts w:asciiTheme="minorHAnsi" w:hAnsiTheme="minorHAnsi" w:cstheme="minorBidi"/>
          <w:b/>
          <w:color w:val="auto"/>
        </w:rPr>
        <w:t>Short description</w:t>
      </w:r>
      <w:r w:rsidR="00A47B09">
        <w:rPr>
          <w:rFonts w:asciiTheme="minorHAnsi" w:hAnsiTheme="minorHAnsi" w:cstheme="minorBidi"/>
          <w:b/>
          <w:color w:val="auto"/>
        </w:rPr>
        <w:t xml:space="preserve">: </w:t>
      </w:r>
      <w:r w:rsidR="00A47B09" w:rsidRPr="00A47B09">
        <w:rPr>
          <w:rFonts w:asciiTheme="minorHAnsi" w:hAnsiTheme="minorHAnsi" w:cstheme="minorBidi"/>
          <w:bCs/>
          <w:color w:val="auto"/>
        </w:rPr>
        <w:t>Logo needed for</w:t>
      </w:r>
      <w:r w:rsidR="00A47B09">
        <w:rPr>
          <w:rFonts w:asciiTheme="minorHAnsi" w:hAnsiTheme="minorHAnsi" w:cstheme="minorBidi"/>
          <w:bCs/>
          <w:color w:val="auto"/>
        </w:rPr>
        <w:t xml:space="preserve"> a</w:t>
      </w:r>
      <w:r w:rsidR="00A47B09" w:rsidRPr="00A47B09">
        <w:rPr>
          <w:rFonts w:asciiTheme="minorHAnsi" w:hAnsiTheme="minorHAnsi" w:cstheme="minorBidi"/>
          <w:bCs/>
          <w:color w:val="auto"/>
        </w:rPr>
        <w:t xml:space="preserve"> </w:t>
      </w:r>
      <w:r w:rsidR="00A47B09">
        <w:rPr>
          <w:rFonts w:asciiTheme="minorHAnsi" w:hAnsiTheme="minorHAnsi" w:cstheme="minorBidi"/>
          <w:bCs/>
          <w:color w:val="auto"/>
        </w:rPr>
        <w:t>Research</w:t>
      </w:r>
      <w:r w:rsidR="00A47B09" w:rsidRPr="00A47B09">
        <w:rPr>
          <w:rFonts w:asciiTheme="minorHAnsi" w:hAnsiTheme="minorHAnsi" w:cstheme="minorBidi"/>
          <w:bCs/>
          <w:color w:val="auto"/>
        </w:rPr>
        <w:t xml:space="preserve"> Project</w:t>
      </w:r>
      <w:r w:rsidR="00A47B09">
        <w:rPr>
          <w:rFonts w:asciiTheme="minorHAnsi" w:hAnsiTheme="minorHAnsi" w:cstheme="minorBidi"/>
          <w:bCs/>
          <w:color w:val="auto"/>
        </w:rPr>
        <w:t xml:space="preserve"> in European level called “CALIPER”.</w:t>
      </w:r>
      <w:r w:rsidR="00A47B09">
        <w:rPr>
          <w:rFonts w:asciiTheme="minorHAnsi" w:hAnsiTheme="minorHAnsi" w:cstheme="minorBidi"/>
          <w:b/>
          <w:color w:val="auto"/>
        </w:rPr>
        <w:t xml:space="preserve"> </w:t>
      </w:r>
      <w:r w:rsidR="00A47B09">
        <w:rPr>
          <w:rFonts w:asciiTheme="minorHAnsi" w:hAnsiTheme="minorHAnsi" w:cstheme="minorBidi"/>
          <w:color w:val="auto"/>
          <w:lang w:val="en-GB"/>
        </w:rPr>
        <w:t xml:space="preserve">The project is set to design, implement and evaluate Gender Equality Plans (GEPs) in Research Performing and Research Funding Organisations across Europe. </w:t>
      </w:r>
      <w:r w:rsidR="00A47B09">
        <w:t>The goal is to make research organizations more gender equal by increasing the number of female researchers in STEM</w:t>
      </w:r>
      <w:r w:rsidR="00D266E4" w:rsidRPr="00D266E4">
        <w:t xml:space="preserve"> (</w:t>
      </w:r>
      <w:r w:rsidR="00D266E4">
        <w:t>Science, Technology, Engineering and Mathematics</w:t>
      </w:r>
      <w:r w:rsidR="00D266E4" w:rsidRPr="00D266E4">
        <w:t>)</w:t>
      </w:r>
      <w:r w:rsidR="00A47B09">
        <w:t>, improving their careers prospects</w:t>
      </w:r>
      <w:r w:rsidR="000C32C1">
        <w:t>, increasing their</w:t>
      </w:r>
      <w:bookmarkStart w:id="0" w:name="_GoBack"/>
      <w:bookmarkEnd w:id="0"/>
      <w:r w:rsidR="000C32C1">
        <w:t xml:space="preserve"> presence in decision-making positions </w:t>
      </w:r>
      <w:r w:rsidR="00A47B09">
        <w:t>and integrating a gender dimension in research.</w:t>
      </w:r>
      <w:r w:rsidR="0051384C">
        <w:t xml:space="preserve"> </w:t>
      </w:r>
      <w:r w:rsidR="00893896">
        <w:t xml:space="preserve">The CALIPER Project will apply a </w:t>
      </w:r>
      <w:r w:rsidR="000C32C1">
        <w:t xml:space="preserve">quadruple helix approach, </w:t>
      </w:r>
      <w:r w:rsidR="00893896">
        <w:t>to</w:t>
      </w:r>
      <w:r w:rsidR="000C32C1">
        <w:t xml:space="preserve"> stimulate dialogue and collaboration between academia, public authorities, professionals and industry </w:t>
      </w:r>
      <w:r w:rsidR="00893896">
        <w:t>stakeholders</w:t>
      </w:r>
      <w:r w:rsidR="000C32C1">
        <w:t xml:space="preserve"> in order to </w:t>
      </w:r>
      <w:r w:rsidR="00893896">
        <w:t xml:space="preserve">engage them into shared and overlapping efforts </w:t>
      </w:r>
      <w:r w:rsidR="000C32C1">
        <w:t>tackl</w:t>
      </w:r>
      <w:r w:rsidR="00893896">
        <w:t>ing</w:t>
      </w:r>
      <w:r w:rsidR="000C32C1">
        <w:t xml:space="preserve"> gender inequalities </w:t>
      </w:r>
      <w:r w:rsidR="00893896">
        <w:t>found across the whole chain of</w:t>
      </w:r>
      <w:r w:rsidR="000C32C1">
        <w:t xml:space="preserve"> the </w:t>
      </w:r>
      <w:r w:rsidR="00893896">
        <w:t>research as it is transferred to the market.</w:t>
      </w:r>
    </w:p>
    <w:p w14:paraId="6D9A5D7A" w14:textId="5601053C" w:rsidR="009D6A0B" w:rsidRDefault="009D6A0B" w:rsidP="0051384C">
      <w:pPr>
        <w:jc w:val="both"/>
      </w:pPr>
    </w:p>
    <w:p w14:paraId="0032A8A4" w14:textId="74C5B9FE" w:rsidR="009D6A0B" w:rsidRDefault="009D6A0B" w:rsidP="0051384C">
      <w:pPr>
        <w:jc w:val="both"/>
      </w:pPr>
      <w:r w:rsidRPr="009D6A0B">
        <w:rPr>
          <w:b/>
          <w:bCs/>
        </w:rPr>
        <w:t>Requirements</w:t>
      </w:r>
      <w:r>
        <w:t>: The produced logo is going to be used as the “brand image” of the Project, that is, it is going to be featured in online channels (website, social media, etc.), multiple Project’s reports and offline materials such as posters, booklets, flyers and event banners. Preferably, the logo will consist of both visual cues and the “CALIPER” acronym</w:t>
      </w:r>
      <w:r w:rsidR="0051384C">
        <w:t>.</w:t>
      </w:r>
      <w:r>
        <w:t xml:space="preserve"> </w:t>
      </w:r>
      <w:r w:rsidR="0051384C">
        <w:t>Even though,</w:t>
      </w:r>
      <w:r>
        <w:t xml:space="preserve"> there is no </w:t>
      </w:r>
      <w:r w:rsidR="0051384C">
        <w:t xml:space="preserve">pre-defined </w:t>
      </w:r>
      <w:proofErr w:type="gramStart"/>
      <w:r>
        <w:t xml:space="preserve">particular </w:t>
      </w:r>
      <w:proofErr w:type="spellStart"/>
      <w:r>
        <w:t>colour</w:t>
      </w:r>
      <w:r w:rsidR="0051384C">
        <w:t>s</w:t>
      </w:r>
      <w:proofErr w:type="spellEnd"/>
      <w:proofErr w:type="gramEnd"/>
      <w:r w:rsidR="0051384C">
        <w:t>’ pattern,</w:t>
      </w:r>
      <w:r>
        <w:t xml:space="preserve"> a balanced and compact look</w:t>
      </w:r>
      <w:r w:rsidR="0051384C">
        <w:t>,</w:t>
      </w:r>
      <w:r>
        <w:t xml:space="preserve"> </w:t>
      </w:r>
      <w:r w:rsidR="0051384C">
        <w:t xml:space="preserve">which is easy to read and remember, </w:t>
      </w:r>
      <w:r>
        <w:t xml:space="preserve">is desired. </w:t>
      </w:r>
    </w:p>
    <w:p w14:paraId="4EEBD3A2" w14:textId="77777777" w:rsidR="00893896" w:rsidRDefault="00893896" w:rsidP="0051384C">
      <w:pPr>
        <w:jc w:val="both"/>
      </w:pPr>
    </w:p>
    <w:p w14:paraId="460C5159" w14:textId="08A4AF52" w:rsidR="009D6A0B" w:rsidRPr="00A47B09" w:rsidRDefault="009D6A0B" w:rsidP="0051384C">
      <w:pPr>
        <w:jc w:val="both"/>
        <w:rPr>
          <w:rFonts w:asciiTheme="minorHAnsi" w:hAnsiTheme="minorHAnsi" w:cstheme="minorBidi"/>
          <w:color w:val="auto"/>
          <w:lang w:val="en-GB"/>
        </w:rPr>
      </w:pPr>
      <w:r>
        <w:rPr>
          <w:rFonts w:asciiTheme="minorHAnsi" w:hAnsiTheme="minorHAnsi" w:cstheme="minorBidi"/>
          <w:b/>
          <w:color w:val="auto"/>
        </w:rPr>
        <w:t>Keywords</w:t>
      </w:r>
      <w:r>
        <w:rPr>
          <w:rFonts w:asciiTheme="minorHAnsi" w:hAnsiTheme="minorHAnsi" w:cstheme="minorBidi"/>
          <w:color w:val="auto"/>
          <w:lang w:val="en-GB"/>
        </w:rPr>
        <w:t xml:space="preserve">: </w:t>
      </w:r>
      <w:r w:rsidRPr="00A47B09">
        <w:rPr>
          <w:rFonts w:asciiTheme="minorHAnsi" w:hAnsiTheme="minorHAnsi" w:cstheme="minorBidi"/>
          <w:color w:val="auto"/>
          <w:lang w:val="en-GB"/>
        </w:rPr>
        <w:t>Gender Equality Plans, Institutional Change, Gender in research and innovation,</w:t>
      </w:r>
    </w:p>
    <w:p w14:paraId="61998ABD" w14:textId="77777777" w:rsidR="009D6A0B" w:rsidRPr="00A47B09" w:rsidRDefault="009D6A0B" w:rsidP="0051384C">
      <w:pPr>
        <w:jc w:val="both"/>
        <w:rPr>
          <w:rFonts w:asciiTheme="minorHAnsi" w:hAnsiTheme="minorHAnsi" w:cstheme="minorBidi"/>
          <w:color w:val="auto"/>
          <w:lang w:val="en-GB"/>
        </w:rPr>
      </w:pPr>
      <w:r w:rsidRPr="00A47B09">
        <w:rPr>
          <w:rFonts w:asciiTheme="minorHAnsi" w:hAnsiTheme="minorHAnsi" w:cstheme="minorBidi"/>
          <w:color w:val="auto"/>
          <w:lang w:val="en-GB"/>
        </w:rPr>
        <w:t>Quadruple helix approach</w:t>
      </w:r>
    </w:p>
    <w:p w14:paraId="0BDA6812" w14:textId="5A6C5278" w:rsidR="000C32C1" w:rsidRDefault="000C32C1" w:rsidP="00A47B09">
      <w:pPr>
        <w:rPr>
          <w:rFonts w:asciiTheme="minorHAnsi" w:hAnsiTheme="minorHAnsi" w:cstheme="minorBidi"/>
          <w:color w:val="auto"/>
        </w:rPr>
      </w:pPr>
    </w:p>
    <w:p w14:paraId="658EC057" w14:textId="77777777" w:rsidR="006229CA" w:rsidRDefault="006229CA"/>
    <w:sectPr w:rsidR="006229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sDQ1MjMwtrQwtTC3sLBU0lEKTi0uzszPAykwqgUAFgYGRywAAAA="/>
  </w:docVars>
  <w:rsids>
    <w:rsidRoot w:val="00752D0B"/>
    <w:rsid w:val="000C32C1"/>
    <w:rsid w:val="0051384C"/>
    <w:rsid w:val="006229CA"/>
    <w:rsid w:val="006564A7"/>
    <w:rsid w:val="00752D0B"/>
    <w:rsid w:val="00893896"/>
    <w:rsid w:val="009D6A0B"/>
    <w:rsid w:val="00A2699A"/>
    <w:rsid w:val="00A47B09"/>
    <w:rsid w:val="00D266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3E00C"/>
  <w15:chartTrackingRefBased/>
  <w15:docId w15:val="{D28C3460-7C44-438C-A45A-D04B7EFC5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64A7"/>
    <w:pPr>
      <w:spacing w:after="0" w:line="240" w:lineRule="auto"/>
    </w:pPr>
    <w:rPr>
      <w:rFonts w:ascii="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4796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241</Words>
  <Characters>1379</Characters>
  <Application>Microsoft Office Word</Application>
  <DocSecurity>0</DocSecurity>
  <Lines>11</Lines>
  <Paragraphs>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Vasiliki Moumtzi</dc:creator>
  <cp:keywords/>
  <dc:description/>
  <cp:lastModifiedBy>Vasiliki Moumtzi</cp:lastModifiedBy>
  <cp:revision>2</cp:revision>
  <dcterms:created xsi:type="dcterms:W3CDTF">2020-01-09T09:44:00Z</dcterms:created>
  <dcterms:modified xsi:type="dcterms:W3CDTF">2020-01-09T09:44:00Z</dcterms:modified>
</cp:coreProperties>
</file>