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Back of packaging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MUST HAVE ALL OF THIS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Please do not include text in italics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i w:val="1"/>
          <w:color w:val="7030a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34.0" w:type="dxa"/>
        <w:jc w:val="left"/>
        <w:tblInd w:w="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1559"/>
        <w:gridCol w:w="1559"/>
        <w:tblGridChange w:id="0">
          <w:tblGrid>
            <w:gridCol w:w="3116"/>
            <w:gridCol w:w="1559"/>
            <w:gridCol w:w="1559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NUTRITION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SERVINGS PER PACKAGE:</w:t>
            </w:r>
          </w:p>
        </w:tc>
        <w:tc>
          <w:tcPr>
            <w:gridSpan w:val="2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SERVING SIZE: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5g powder &amp; 500 ml water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AV QUANTITY PER SERVING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(400 ml)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AV QUANTITY PER 100 ml </w:t>
            </w:r>
          </w:p>
          <w:p w:rsidR="00000000" w:rsidDel="00000000" w:rsidP="00000000" w:rsidRDefault="00000000" w:rsidRPr="00000000" w14:paraId="00000012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ENERGY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 kJ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 kJ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PROTEIN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FAT TOTAL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</w:tr>
      <w:t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565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ab/>
              <w:t xml:space="preserve">Saturated Fat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CARBOHYDRATE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0.3 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0.1 g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588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ab/>
              <w:t xml:space="preserve">Sugars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0.0 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SODIUM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250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62 mg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Composition Information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Caffeine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100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25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Thiamin (B1)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2.5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Riboflavin (B2)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1.2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Niacin (B3)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20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B6 (Pyridoxine)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1.2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Taurine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500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125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Inositol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50 mg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12.5 mg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center" w:pos="4153"/>
                <w:tab w:val="right" w:pos="8306"/>
              </w:tabs>
              <w:spacing w:after="20" w:before="2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center" w:pos="4153"/>
                <w:tab w:val="right" w:pos="8306"/>
              </w:tabs>
              <w:spacing w:after="20" w:before="20" w:line="240" w:lineRule="auto"/>
              <w:jc w:val="righ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Energy drink</w:t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12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Ingredient listing: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Acidity regulator (citric acid, sodium citrate), mineral salt (sodium bicarbonate), taurine, natural orange juice powder (8.5%) (maltodextrin, sugar, orange juice concentrate), caffeine (2.8%), inositol, vitamins (B3, B1, B6, B2), ginseng extract (0.5%), sweetener (steviol glycoside), mineral salt (magnesium stearate).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21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Storage statement: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Store in a cool dry place, away from sunlight below 25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C. </w:t>
      </w:r>
    </w:p>
    <w:p w:rsidR="00000000" w:rsidDel="00000000" w:rsidP="00000000" w:rsidRDefault="00000000" w:rsidRPr="00000000" w14:paraId="0000004A">
      <w:pPr>
        <w:spacing w:line="240" w:lineRule="auto"/>
        <w:ind w:left="21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away from children</w:t>
      </w:r>
    </w:p>
    <w:p w:rsidR="00000000" w:rsidDel="00000000" w:rsidP="00000000" w:rsidRDefault="00000000" w:rsidRPr="00000000" w14:paraId="0000004B">
      <w:pPr>
        <w:spacing w:line="240" w:lineRule="auto"/>
        <w:ind w:left="21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1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Directions for Use: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Place one tablet in 400 ml water, stir until dissolved, and consume immediately.</w:t>
      </w:r>
    </w:p>
    <w:p w:rsidR="00000000" w:rsidDel="00000000" w:rsidP="00000000" w:rsidRDefault="00000000" w:rsidRPr="00000000" w14:paraId="0000004D">
      <w:pPr>
        <w:spacing w:line="240" w:lineRule="auto"/>
        <w:ind w:left="21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1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Usage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  <w:tab/>
        <w:t xml:space="preserve">Maximum of two tablets per day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Best Before: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See base of packaging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Imported By: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  <w:tab/>
        <w:t xml:space="preserve">Game Nutrition Pty Ltd 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150 William St</w:t>
      </w:r>
    </w:p>
    <w:p w:rsidR="00000000" w:rsidDel="00000000" w:rsidP="00000000" w:rsidRDefault="00000000" w:rsidRPr="00000000" w14:paraId="00000054">
      <w:pPr>
        <w:spacing w:line="240" w:lineRule="auto"/>
        <w:ind w:left="212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Melbourne  VIC  3000</w:t>
      </w:r>
    </w:p>
    <w:p w:rsidR="00000000" w:rsidDel="00000000" w:rsidP="00000000" w:rsidRDefault="00000000" w:rsidRPr="00000000" w14:paraId="00000055">
      <w:pPr>
        <w:spacing w:line="240" w:lineRule="auto"/>
        <w:ind w:left="212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Australia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www.quantumenergy.shop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Country of origin: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Made in China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(MUST BE MIN 3mm font)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Formulated Caffeinated Beverage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Weight: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150 g (30 x 5 g)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please put on the front of package at the bottom right of the box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LABEL CONTENT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Energy Drink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30 serves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Grape flavour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With Ginseng &amp; Caffeine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 gamers, By gamers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