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Mod de utilizare: Se pot consuma ca atare sau prăjite în diverse combinații cu legume, sosuri, cereale și deserturi. A se consuma, de preferință, înainte de data marcată pe ambalaj.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Ingrediente: sâmburi de Migdale crude. Depozitare: A se păstra la loc uscat şi răcoros.  Atenționare: produsul conține substanțe cu potențial alergen: migdale. Ţara de origine: SUA. 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color w:val="FFFFFF" w:themeColor="background1"/>
          <w:highlight w:val="darkBlue"/>
          <w:lang w:val="en-US"/>
          <w14:textFill>
            <w14:solidFill>
              <w14:schemeClr w14:val="bg1"/>
            </w14:solidFill>
          </w14:textFill>
        </w:rPr>
        <w:t xml:space="preserve"> i </w:t>
      </w:r>
      <w:r>
        <w:rPr>
          <w:rFonts w:hint="default"/>
          <w:lang w:val="en-US"/>
        </w:rPr>
        <w:t xml:space="preserve"> Produs într-o unitate care ambalează și procesează făină din cereale, muștar, soia, nuci, alune, semințe de susan.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Distribuitor: Adams Vision SRL 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Târgu Mureș, str.Hunedoara 31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Ambalat in Romania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23FC0"/>
    <w:rsid w:val="364B514D"/>
    <w:rsid w:val="4B223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2019-05-08T09:31:00Z</dcterms:created>
  <dc:creator>lenovo</dc:creator>
  <cp:lastModifiedBy>lenovo</cp:lastModifiedBy>
  <dcterms:modified xsi:type="dcterms:W3CDTF">2019-05-08T09:34:20Z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