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3CC" w:rsidRPr="00DA4C28" w:rsidRDefault="0065216B">
      <w:pPr>
        <w:rPr>
          <w:lang w:val="en-US"/>
        </w:rPr>
      </w:pPr>
      <w:r w:rsidRPr="00DA4C28">
        <w:rPr>
          <w:lang w:val="en-US"/>
        </w:rPr>
        <w:t xml:space="preserve">Thermo Helix </w:t>
      </w:r>
      <w:proofErr w:type="spellStart"/>
      <w:r w:rsidRPr="00DA4C28">
        <w:rPr>
          <w:lang w:val="en-US"/>
        </w:rPr>
        <w:t>Equipments</w:t>
      </w:r>
      <w:proofErr w:type="spellEnd"/>
      <w:r w:rsidRPr="00DA4C28">
        <w:rPr>
          <w:lang w:val="en-US"/>
        </w:rPr>
        <w:t xml:space="preserve"> – Logo brief</w:t>
      </w:r>
      <w:r w:rsidRPr="00DA4C28">
        <w:rPr>
          <w:lang w:val="en-US"/>
        </w:rPr>
        <w:tab/>
      </w:r>
    </w:p>
    <w:p w:rsidR="0065216B" w:rsidRPr="00DA4C28" w:rsidRDefault="0065216B">
      <w:pPr>
        <w:rPr>
          <w:lang w:val="en-US"/>
        </w:rPr>
      </w:pPr>
      <w:r w:rsidRPr="00DA4C28">
        <w:rPr>
          <w:b/>
          <w:lang w:val="en-US"/>
        </w:rPr>
        <w:t>Project name:</w:t>
      </w:r>
      <w:r w:rsidRPr="00DA4C28">
        <w:rPr>
          <w:lang w:val="en-US"/>
        </w:rPr>
        <w:t xml:space="preserve"> Thermo Helix logo</w:t>
      </w:r>
    </w:p>
    <w:p w:rsidR="0065216B" w:rsidRPr="00DA4C28" w:rsidRDefault="0065216B">
      <w:pPr>
        <w:rPr>
          <w:b/>
          <w:lang w:val="en-US"/>
        </w:rPr>
      </w:pPr>
      <w:proofErr w:type="spellStart"/>
      <w:r w:rsidRPr="00DA4C28">
        <w:rPr>
          <w:b/>
          <w:lang w:val="en-US"/>
        </w:rPr>
        <w:t>Descripction</w:t>
      </w:r>
      <w:proofErr w:type="spellEnd"/>
      <w:r w:rsidRPr="00DA4C28">
        <w:rPr>
          <w:b/>
          <w:lang w:val="en-US"/>
        </w:rPr>
        <w:t xml:space="preserve"> of the Project:</w:t>
      </w:r>
    </w:p>
    <w:p w:rsidR="0065216B" w:rsidRDefault="0065216B">
      <w:pPr>
        <w:rPr>
          <w:lang w:val="en-US"/>
        </w:rPr>
      </w:pPr>
      <w:r>
        <w:rPr>
          <w:lang w:val="en-US"/>
        </w:rPr>
        <w:t>“</w:t>
      </w:r>
      <w:r w:rsidRPr="0065216B">
        <w:rPr>
          <w:lang w:val="en-US"/>
        </w:rPr>
        <w:t>Thermo Helix Equipment’s</w:t>
      </w:r>
      <w:r>
        <w:rPr>
          <w:lang w:val="en-US"/>
        </w:rPr>
        <w:t>”</w:t>
      </w:r>
      <w:r w:rsidRPr="0065216B">
        <w:rPr>
          <w:lang w:val="en-US"/>
        </w:rPr>
        <w:t xml:space="preserve"> </w:t>
      </w:r>
      <w:r>
        <w:rPr>
          <w:lang w:val="en-US"/>
        </w:rPr>
        <w:t xml:space="preserve">it’s a new brand of heating appliances like Furnaces, Unit Heaters, Tube Heaters, Room Heaters, etc. The target market are small business owners, HVAC contractors and HVAC maintenance of greenhouses, factories and distribution centers that want to have a comfortable working environment during the winter. </w:t>
      </w:r>
    </w:p>
    <w:p w:rsidR="0065216B" w:rsidRDefault="0065216B" w:rsidP="0065216B">
      <w:pPr>
        <w:rPr>
          <w:lang w:val="en-US"/>
        </w:rPr>
      </w:pPr>
      <w:r>
        <w:rPr>
          <w:lang w:val="en-US"/>
        </w:rPr>
        <w:t>We want them to f</w:t>
      </w:r>
      <w:r w:rsidRPr="0065216B">
        <w:rPr>
          <w:lang w:val="en-US"/>
        </w:rPr>
        <w:t xml:space="preserve">ocus on </w:t>
      </w:r>
      <w:r>
        <w:rPr>
          <w:lang w:val="en-US"/>
        </w:rPr>
        <w:t xml:space="preserve">what they value most </w:t>
      </w:r>
      <w:r w:rsidRPr="0065216B">
        <w:rPr>
          <w:lang w:val="en-US"/>
        </w:rPr>
        <w:t xml:space="preserve">and </w:t>
      </w:r>
      <w:r>
        <w:rPr>
          <w:lang w:val="en-US"/>
        </w:rPr>
        <w:t xml:space="preserve">rely on our brand to </w:t>
      </w:r>
      <w:r w:rsidRPr="0065216B">
        <w:rPr>
          <w:lang w:val="en-US"/>
        </w:rPr>
        <w:t>forget about the cold weather.</w:t>
      </w:r>
      <w:r>
        <w:rPr>
          <w:lang w:val="en-US"/>
        </w:rPr>
        <w:t xml:space="preserve"> Avoiding </w:t>
      </w:r>
      <w:r w:rsidRPr="0065216B">
        <w:rPr>
          <w:lang w:val="en-US"/>
        </w:rPr>
        <w:t>Suffering in the cold while working</w:t>
      </w:r>
      <w:r>
        <w:rPr>
          <w:lang w:val="en-US"/>
        </w:rPr>
        <w:t xml:space="preserve"> and feeling </w:t>
      </w:r>
      <w:r w:rsidRPr="0065216B">
        <w:rPr>
          <w:lang w:val="en-US"/>
        </w:rPr>
        <w:t xml:space="preserve">Frustrated from the claims of </w:t>
      </w:r>
      <w:r>
        <w:rPr>
          <w:lang w:val="en-US"/>
        </w:rPr>
        <w:t>coworkers or employees</w:t>
      </w:r>
      <w:r w:rsidRPr="0065216B">
        <w:rPr>
          <w:lang w:val="en-US"/>
        </w:rPr>
        <w:t>.</w:t>
      </w:r>
    </w:p>
    <w:p w:rsidR="0065216B" w:rsidRDefault="0065216B" w:rsidP="0065216B">
      <w:pPr>
        <w:rPr>
          <w:lang w:val="en-US"/>
        </w:rPr>
      </w:pPr>
      <w:r>
        <w:rPr>
          <w:lang w:val="en-US"/>
        </w:rPr>
        <w:t xml:space="preserve">The logo must </w:t>
      </w:r>
      <w:r w:rsidR="00555347">
        <w:rPr>
          <w:lang w:val="en-US"/>
        </w:rPr>
        <w:t>become</w:t>
      </w:r>
      <w:r>
        <w:rPr>
          <w:lang w:val="en-US"/>
        </w:rPr>
        <w:t xml:space="preserve"> the brand mark with the </w:t>
      </w:r>
      <w:proofErr w:type="spellStart"/>
      <w:r>
        <w:rPr>
          <w:lang w:val="en-US"/>
        </w:rPr>
        <w:t>THE</w:t>
      </w:r>
      <w:proofErr w:type="spellEnd"/>
      <w:r>
        <w:rPr>
          <w:lang w:val="en-US"/>
        </w:rPr>
        <w:t xml:space="preserve"> le</w:t>
      </w:r>
      <w:r w:rsidR="00555347">
        <w:rPr>
          <w:lang w:val="en-US"/>
        </w:rPr>
        <w:t>t</w:t>
      </w:r>
      <w:r>
        <w:rPr>
          <w:lang w:val="en-US"/>
        </w:rPr>
        <w:t>ters</w:t>
      </w:r>
      <w:r w:rsidR="00555347">
        <w:rPr>
          <w:lang w:val="en-US"/>
        </w:rPr>
        <w:t xml:space="preserve"> and “Thermo Helix”</w:t>
      </w:r>
      <w:r>
        <w:rPr>
          <w:lang w:val="en-US"/>
        </w:rPr>
        <w:t xml:space="preserve">, </w:t>
      </w:r>
      <w:r w:rsidR="00555347">
        <w:rPr>
          <w:lang w:val="en-US"/>
        </w:rPr>
        <w:t xml:space="preserve">the “THE” brand mark </w:t>
      </w:r>
      <w:r>
        <w:rPr>
          <w:lang w:val="en-US"/>
        </w:rPr>
        <w:t xml:space="preserve">maybe a character or a </w:t>
      </w:r>
      <w:r w:rsidR="00555347">
        <w:rPr>
          <w:lang w:val="en-US"/>
        </w:rPr>
        <w:t xml:space="preserve">mascot and intended to use it as the brand logo by itself in the future. </w:t>
      </w:r>
    </w:p>
    <w:p w:rsidR="00555347" w:rsidRDefault="00555347" w:rsidP="0065216B">
      <w:pPr>
        <w:rPr>
          <w:lang w:val="en-US"/>
        </w:rPr>
      </w:pPr>
      <w:r>
        <w:rPr>
          <w:lang w:val="en-US"/>
        </w:rPr>
        <w:t>The promises of the brad are: Reliable Product (quality and performance), Hassle free (direct replacement from leading brands) and availability (always count on us)</w:t>
      </w:r>
    </w:p>
    <w:p w:rsidR="00555347" w:rsidRDefault="00555347" w:rsidP="0065216B">
      <w:pPr>
        <w:rPr>
          <w:lang w:val="en-US"/>
        </w:rPr>
      </w:pPr>
      <w:r>
        <w:rPr>
          <w:lang w:val="en-US"/>
        </w:rPr>
        <w:t xml:space="preserve">The logo must be not boring. </w:t>
      </w:r>
    </w:p>
    <w:p w:rsidR="00DA4C28" w:rsidRDefault="00DA4C28" w:rsidP="0065216B">
      <w:pPr>
        <w:rPr>
          <w:lang w:val="en-US"/>
        </w:rPr>
      </w:pPr>
      <w:r>
        <w:rPr>
          <w:lang w:val="en-US"/>
        </w:rPr>
        <w:t xml:space="preserve">Ideas: Helix be the body and the head with flames (hair) </w:t>
      </w:r>
    </w:p>
    <w:p w:rsidR="00DA4C28" w:rsidRDefault="00A027F2" w:rsidP="0065216B">
      <w:pPr>
        <w:rPr>
          <w:lang w:val="en-US"/>
        </w:rPr>
      </w:pPr>
      <w:r>
        <w:rPr>
          <w:noProof/>
        </w:rPr>
        <w:drawing>
          <wp:inline distT="0" distB="0" distL="0" distR="0" wp14:anchorId="74CAAA30" wp14:editId="1DEFF909">
            <wp:extent cx="1143000" cy="1294678"/>
            <wp:effectExtent l="0" t="0" r="0" b="1270"/>
            <wp:docPr id="7" name="Imagen 7" descr="C:\Users\costco\AppData\Local\Microsoft\Windows\INetCache\Content.MSO\15B372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ostco\AppData\Local\Microsoft\Windows\INetCache\Content.MSO\15B372F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4493" cy="1319023"/>
                    </a:xfrm>
                    <a:prstGeom prst="rect">
                      <a:avLst/>
                    </a:prstGeom>
                    <a:noFill/>
                    <a:ln>
                      <a:noFill/>
                    </a:ln>
                  </pic:spPr>
                </pic:pic>
              </a:graphicData>
            </a:graphic>
          </wp:inline>
        </w:drawing>
      </w:r>
      <w:r>
        <w:rPr>
          <w:noProof/>
        </w:rPr>
        <w:drawing>
          <wp:inline distT="0" distB="0" distL="0" distR="0" wp14:anchorId="08172169" wp14:editId="7A697921">
            <wp:extent cx="971550" cy="1318892"/>
            <wp:effectExtent l="0" t="0" r="0" b="0"/>
            <wp:docPr id="8" name="Imagen 8" descr="Image result for dna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dna charac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414" cy="1344500"/>
                    </a:xfrm>
                    <a:prstGeom prst="rect">
                      <a:avLst/>
                    </a:prstGeom>
                    <a:noFill/>
                    <a:ln>
                      <a:noFill/>
                    </a:ln>
                  </pic:spPr>
                </pic:pic>
              </a:graphicData>
            </a:graphic>
          </wp:inline>
        </w:drawing>
      </w:r>
      <w:r>
        <w:rPr>
          <w:noProof/>
        </w:rPr>
        <w:drawing>
          <wp:inline distT="0" distB="0" distL="0" distR="0" wp14:anchorId="416FD373" wp14:editId="7A0FBE7D">
            <wp:extent cx="1256191" cy="1343025"/>
            <wp:effectExtent l="0" t="0" r="1270" b="0"/>
            <wp:docPr id="4" name="Imagen 4" descr="Image result for helix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helix charac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5959" cy="1364159"/>
                    </a:xfrm>
                    <a:prstGeom prst="rect">
                      <a:avLst/>
                    </a:prstGeom>
                    <a:noFill/>
                    <a:ln>
                      <a:noFill/>
                    </a:ln>
                  </pic:spPr>
                </pic:pic>
              </a:graphicData>
            </a:graphic>
          </wp:inline>
        </w:drawing>
      </w:r>
      <w:r>
        <w:rPr>
          <w:noProof/>
        </w:rPr>
        <w:drawing>
          <wp:inline distT="0" distB="0" distL="0" distR="0" wp14:anchorId="08CDBAC1" wp14:editId="578224C6">
            <wp:extent cx="1095375" cy="1171092"/>
            <wp:effectExtent l="0" t="0" r="0" b="0"/>
            <wp:docPr id="6" name="Imagen 6" descr="C:\Users\costco\AppData\Local\Microsoft\Windows\INetCache\Content.MSO\A45434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ostco\AppData\Local\Microsoft\Windows\INetCache\Content.MSO\A45434A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9564" cy="1186262"/>
                    </a:xfrm>
                    <a:prstGeom prst="rect">
                      <a:avLst/>
                    </a:prstGeom>
                    <a:noFill/>
                    <a:ln>
                      <a:noFill/>
                    </a:ln>
                  </pic:spPr>
                </pic:pic>
              </a:graphicData>
            </a:graphic>
          </wp:inline>
        </w:drawing>
      </w:r>
      <w:r w:rsidR="00DA4C28">
        <w:rPr>
          <w:noProof/>
        </w:rPr>
        <w:drawing>
          <wp:inline distT="0" distB="0" distL="0" distR="0">
            <wp:extent cx="800100" cy="1428750"/>
            <wp:effectExtent l="0" t="0" r="0" b="0"/>
            <wp:docPr id="1" name="Imagen 1" descr="Image result for king fr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ng frost"/>
                    <pic:cNvPicPr>
                      <a:picLocks noChangeAspect="1" noChangeArrowheads="1"/>
                    </pic:cNvPicPr>
                  </pic:nvPicPr>
                  <pic:blipFill rotWithShape="1">
                    <a:blip r:embed="rId8">
                      <a:extLst>
                        <a:ext uri="{28A0092B-C50C-407E-A947-70E740481C1C}">
                          <a14:useLocalDpi xmlns:a14="http://schemas.microsoft.com/office/drawing/2010/main" val="0"/>
                        </a:ext>
                      </a:extLst>
                    </a:blip>
                    <a:srcRect r="74925"/>
                    <a:stretch/>
                  </pic:blipFill>
                  <pic:spPr bwMode="auto">
                    <a:xfrm>
                      <a:off x="0" y="0"/>
                      <a:ext cx="800100" cy="1428750"/>
                    </a:xfrm>
                    <a:prstGeom prst="rect">
                      <a:avLst/>
                    </a:prstGeom>
                    <a:noFill/>
                    <a:ln>
                      <a:noFill/>
                    </a:ln>
                    <a:extLst>
                      <a:ext uri="{53640926-AAD7-44D8-BBD7-CCE9431645EC}">
                        <a14:shadowObscured xmlns:a14="http://schemas.microsoft.com/office/drawing/2010/main"/>
                      </a:ext>
                    </a:extLst>
                  </pic:spPr>
                </pic:pic>
              </a:graphicData>
            </a:graphic>
          </wp:inline>
        </w:drawing>
      </w:r>
      <w:r w:rsidR="00DA4C28">
        <w:rPr>
          <w:lang w:val="en-US"/>
        </w:rPr>
        <w:t xml:space="preserve">     </w:t>
      </w:r>
      <w:r w:rsidR="00DA4C28">
        <w:rPr>
          <w:noProof/>
          <w:lang w:val="en-US"/>
        </w:rPr>
        <w:drawing>
          <wp:inline distT="0" distB="0" distL="0" distR="0">
            <wp:extent cx="1276350" cy="1276350"/>
            <wp:effectExtent l="0" t="0" r="0" b="0"/>
            <wp:docPr id="2" name="Imagen 2" descr="C:\Users\costco\AppData\Local\Microsoft\Windows\INetCache\Content.MSO\EF15C7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stco\AppData\Local\Microsoft\Windows\INetCache\Content.MSO\EF15C7C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sidR="00DA4C28">
        <w:rPr>
          <w:lang w:val="en-US"/>
        </w:rPr>
        <w:t xml:space="preserve">    </w:t>
      </w:r>
      <w:r w:rsidR="00DA4C28">
        <w:rPr>
          <w:noProof/>
          <w:lang w:val="en-US"/>
        </w:rPr>
        <w:drawing>
          <wp:inline distT="0" distB="0" distL="0" distR="0">
            <wp:extent cx="1266825" cy="1266825"/>
            <wp:effectExtent l="0" t="0" r="9525" b="9525"/>
            <wp:docPr id="3" name="Imagen 3" descr="C:\Users\costco\AppData\Local\Microsoft\Windows\INetCache\Content.MSO\8376E2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stco\AppData\Local\Microsoft\Windows\INetCache\Content.MSO\8376E26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sidR="00DA4C28" w:rsidRPr="00A14B02">
        <w:rPr>
          <w:lang w:val="en-US"/>
        </w:rPr>
        <w:t xml:space="preserve">     </w:t>
      </w:r>
      <w:r w:rsidR="00DA4C28">
        <w:rPr>
          <w:noProof/>
        </w:rPr>
        <w:drawing>
          <wp:inline distT="0" distB="0" distL="0" distR="0">
            <wp:extent cx="1504950" cy="1504950"/>
            <wp:effectExtent l="0" t="0" r="0" b="0"/>
            <wp:docPr id="5" name="Imagen 5" descr="C:\Users\costco\AppData\Local\Microsoft\Windows\INetCache\Content.MSO\E80399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ostco\AppData\Local\Microsoft\Windows\INetCache\Content.MSO\E803993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r w:rsidRPr="00A14B02">
        <w:rPr>
          <w:lang w:val="en-US"/>
        </w:rPr>
        <w:t xml:space="preserve">  </w:t>
      </w:r>
    </w:p>
    <w:p w:rsidR="00555347" w:rsidRPr="0065216B" w:rsidRDefault="00555347" w:rsidP="0065216B">
      <w:pPr>
        <w:rPr>
          <w:lang w:val="en-US"/>
        </w:rPr>
      </w:pPr>
      <w:r w:rsidRPr="00555347">
        <w:rPr>
          <w:b/>
          <w:lang w:val="en-US"/>
        </w:rPr>
        <w:t>Text of the logo:</w:t>
      </w:r>
      <w:r>
        <w:rPr>
          <w:lang w:val="en-US"/>
        </w:rPr>
        <w:t xml:space="preserve"> </w:t>
      </w:r>
      <w:bookmarkStart w:id="0" w:name="_GoBack"/>
      <w:bookmarkEnd w:id="0"/>
      <w:r>
        <w:rPr>
          <w:lang w:val="en-US"/>
        </w:rPr>
        <w:t xml:space="preserve">THE - Thermo Helix Eq. </w:t>
      </w:r>
    </w:p>
    <w:sectPr w:rsidR="00555347" w:rsidRPr="006521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6B"/>
    <w:rsid w:val="000439E1"/>
    <w:rsid w:val="003233CC"/>
    <w:rsid w:val="00555347"/>
    <w:rsid w:val="0065216B"/>
    <w:rsid w:val="00657E8E"/>
    <w:rsid w:val="00A027F2"/>
    <w:rsid w:val="00A14B02"/>
    <w:rsid w:val="00DA4C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129F6-49E4-4D25-B757-662A0554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4C28"/>
    <w:rPr>
      <w:color w:val="0563C1" w:themeColor="hyperlink"/>
      <w:u w:val="single"/>
    </w:rPr>
  </w:style>
  <w:style w:type="character" w:styleId="Mencinsinresolver">
    <w:name w:val="Unresolved Mention"/>
    <w:basedOn w:val="Fuentedeprrafopredeter"/>
    <w:uiPriority w:val="99"/>
    <w:semiHidden/>
    <w:unhideWhenUsed/>
    <w:rsid w:val="00DA4C28"/>
    <w:rPr>
      <w:color w:val="605E5C"/>
      <w:shd w:val="clear" w:color="auto" w:fill="E1DFDD"/>
    </w:rPr>
  </w:style>
  <w:style w:type="paragraph" w:styleId="Textodeglobo">
    <w:name w:val="Balloon Text"/>
    <w:basedOn w:val="Normal"/>
    <w:link w:val="TextodegloboCar"/>
    <w:uiPriority w:val="99"/>
    <w:semiHidden/>
    <w:unhideWhenUsed/>
    <w:rsid w:val="00DA4C28"/>
    <w:pPr>
      <w:spacing w:befor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4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178</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Jimenez</dc:creator>
  <cp:keywords/>
  <dc:description/>
  <cp:lastModifiedBy>Hector Jimenez</cp:lastModifiedBy>
  <cp:revision>4</cp:revision>
  <dcterms:created xsi:type="dcterms:W3CDTF">2019-04-23T14:40:00Z</dcterms:created>
  <dcterms:modified xsi:type="dcterms:W3CDTF">2019-05-20T22:41:00Z</dcterms:modified>
</cp:coreProperties>
</file>