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EEBC" w14:textId="77777777" w:rsidR="00607ACC" w:rsidRPr="0050307A" w:rsidRDefault="00607ACC" w:rsidP="00607ACC">
      <w:pPr>
        <w:pStyle w:val="NormalWeb"/>
        <w:shd w:val="clear" w:color="auto" w:fill="FFFFFF"/>
        <w:spacing w:before="0" w:beforeAutospacing="0" w:after="165" w:afterAutospacing="0"/>
        <w:rPr>
          <w:rFonts w:asciiTheme="majorHAnsi" w:hAnsiTheme="majorHAnsi" w:cstheme="majorHAnsi"/>
          <w:b/>
          <w:color w:val="0070C0"/>
          <w:sz w:val="26"/>
          <w:szCs w:val="26"/>
        </w:rPr>
      </w:pPr>
      <w:r w:rsidRPr="0050307A">
        <w:rPr>
          <w:rFonts w:asciiTheme="majorHAnsi" w:hAnsiTheme="majorHAnsi" w:cstheme="majorHAnsi"/>
          <w:b/>
          <w:color w:val="0070C0"/>
          <w:sz w:val="26"/>
          <w:szCs w:val="26"/>
        </w:rPr>
        <w:t>What is GDD</w:t>
      </w:r>
    </w:p>
    <w:p w14:paraId="6A76623E" w14:textId="63903E0B" w:rsidR="001D6A1A" w:rsidRDefault="001D6A1A" w:rsidP="007407E0">
      <w:pPr>
        <w:shd w:val="clear" w:color="auto" w:fill="FFFFFF"/>
        <w:spacing w:after="240" w:line="240" w:lineRule="auto"/>
        <w:rPr>
          <w:rFonts w:asciiTheme="majorHAnsi" w:eastAsia="Times New Roman" w:hAnsiTheme="majorHAnsi" w:cstheme="majorHAnsi"/>
          <w:color w:val="333333"/>
          <w:sz w:val="23"/>
          <w:szCs w:val="23"/>
          <w:lang w:eastAsia="en-AU"/>
        </w:rPr>
      </w:pPr>
      <w:r w:rsidRPr="0050307A">
        <w:rPr>
          <w:rFonts w:asciiTheme="majorHAnsi" w:hAnsiTheme="majorHAnsi" w:cstheme="majorHAnsi"/>
          <w:color w:val="333333"/>
          <w:sz w:val="23"/>
          <w:szCs w:val="23"/>
          <w:shd w:val="clear" w:color="auto" w:fill="FFFFFF"/>
        </w:rPr>
        <w:t xml:space="preserve">A developmental delay is more </w:t>
      </w:r>
      <w:r>
        <w:rPr>
          <w:rFonts w:asciiTheme="majorHAnsi" w:hAnsiTheme="majorHAnsi" w:cstheme="majorHAnsi"/>
          <w:color w:val="333333"/>
          <w:sz w:val="23"/>
          <w:szCs w:val="23"/>
          <w:shd w:val="clear" w:color="auto" w:fill="FFFFFF"/>
        </w:rPr>
        <w:t>than being ‘</w:t>
      </w:r>
      <w:r w:rsidRPr="0050307A">
        <w:rPr>
          <w:rFonts w:asciiTheme="majorHAnsi" w:hAnsiTheme="majorHAnsi" w:cstheme="majorHAnsi"/>
          <w:color w:val="333333"/>
          <w:sz w:val="23"/>
          <w:szCs w:val="23"/>
          <w:shd w:val="clear" w:color="auto" w:fill="FFFFFF"/>
        </w:rPr>
        <w:t xml:space="preserve">a little behind.” </w:t>
      </w:r>
      <w:r w:rsidR="007407E0">
        <w:rPr>
          <w:rFonts w:asciiTheme="majorHAnsi" w:eastAsia="Times New Roman" w:hAnsiTheme="majorHAnsi" w:cstheme="majorHAnsi"/>
          <w:color w:val="333333"/>
          <w:sz w:val="23"/>
          <w:szCs w:val="23"/>
          <w:lang w:eastAsia="en-AU"/>
        </w:rPr>
        <w:t xml:space="preserve">Global </w:t>
      </w:r>
      <w:r w:rsidR="00607ACC" w:rsidRPr="00607ACC">
        <w:rPr>
          <w:rFonts w:asciiTheme="majorHAnsi" w:eastAsia="Times New Roman" w:hAnsiTheme="majorHAnsi" w:cstheme="majorHAnsi"/>
          <w:color w:val="333333"/>
          <w:sz w:val="23"/>
          <w:szCs w:val="23"/>
          <w:lang w:eastAsia="en-AU"/>
        </w:rPr>
        <w:t>developmental delay</w:t>
      </w:r>
      <w:r>
        <w:rPr>
          <w:rFonts w:asciiTheme="majorHAnsi" w:eastAsia="Times New Roman" w:hAnsiTheme="majorHAnsi" w:cstheme="majorHAnsi"/>
          <w:color w:val="333333"/>
          <w:sz w:val="23"/>
          <w:szCs w:val="23"/>
          <w:lang w:eastAsia="en-AU"/>
        </w:rPr>
        <w:t xml:space="preserve"> (GDD)</w:t>
      </w:r>
      <w:r w:rsidR="00607ACC" w:rsidRPr="00607ACC">
        <w:rPr>
          <w:rFonts w:asciiTheme="majorHAnsi" w:eastAsia="Times New Roman" w:hAnsiTheme="majorHAnsi" w:cstheme="majorHAnsi"/>
          <w:color w:val="333333"/>
          <w:sz w:val="23"/>
          <w:szCs w:val="23"/>
          <w:lang w:eastAsia="en-AU"/>
        </w:rPr>
        <w:t xml:space="preserve"> </w:t>
      </w:r>
      <w:r w:rsidR="00607ACC" w:rsidRPr="0050307A">
        <w:rPr>
          <w:rFonts w:asciiTheme="majorHAnsi" w:eastAsia="Times New Roman" w:hAnsiTheme="majorHAnsi" w:cstheme="majorHAnsi"/>
          <w:color w:val="333333"/>
          <w:sz w:val="23"/>
          <w:szCs w:val="23"/>
          <w:lang w:eastAsia="en-AU"/>
        </w:rPr>
        <w:t xml:space="preserve">is </w:t>
      </w:r>
      <w:r w:rsidR="007407E0">
        <w:rPr>
          <w:rFonts w:asciiTheme="majorHAnsi" w:eastAsia="Times New Roman" w:hAnsiTheme="majorHAnsi" w:cstheme="majorHAnsi"/>
          <w:color w:val="333333"/>
          <w:sz w:val="23"/>
          <w:szCs w:val="23"/>
          <w:lang w:eastAsia="en-AU"/>
        </w:rPr>
        <w:t xml:space="preserve">diagnosed </w:t>
      </w:r>
      <w:r w:rsidR="00607ACC" w:rsidRPr="0050307A">
        <w:rPr>
          <w:rFonts w:asciiTheme="majorHAnsi" w:eastAsia="Times New Roman" w:hAnsiTheme="majorHAnsi" w:cstheme="majorHAnsi"/>
          <w:color w:val="333333"/>
          <w:sz w:val="23"/>
          <w:szCs w:val="23"/>
          <w:lang w:eastAsia="en-AU"/>
        </w:rPr>
        <w:t xml:space="preserve">when a child is significantly delayed in two or more of </w:t>
      </w:r>
      <w:r w:rsidR="007407E0">
        <w:rPr>
          <w:rFonts w:asciiTheme="majorHAnsi" w:eastAsia="Times New Roman" w:hAnsiTheme="majorHAnsi" w:cstheme="majorHAnsi"/>
          <w:color w:val="333333"/>
          <w:sz w:val="23"/>
          <w:szCs w:val="23"/>
          <w:lang w:eastAsia="en-AU"/>
        </w:rPr>
        <w:t xml:space="preserve">the 5 developmental realms including </w:t>
      </w:r>
    </w:p>
    <w:p w14:paraId="2DCB4D61" w14:textId="5AF8FDF1" w:rsidR="001D6A1A" w:rsidRPr="001D6A1A" w:rsidRDefault="001D6A1A" w:rsidP="001D6A1A">
      <w:pPr>
        <w:pStyle w:val="ListParagraph"/>
        <w:numPr>
          <w:ilvl w:val="0"/>
          <w:numId w:val="4"/>
        </w:numPr>
        <w:shd w:val="clear" w:color="auto" w:fill="FFFFFF"/>
        <w:spacing w:after="240" w:line="240" w:lineRule="auto"/>
        <w:rPr>
          <w:rFonts w:asciiTheme="majorHAnsi" w:eastAsia="Times New Roman" w:hAnsiTheme="majorHAnsi" w:cstheme="majorHAnsi"/>
          <w:bCs/>
          <w:color w:val="333333"/>
          <w:sz w:val="23"/>
          <w:szCs w:val="23"/>
          <w:lang w:eastAsia="en-AU"/>
        </w:rPr>
      </w:pPr>
      <w:r>
        <w:rPr>
          <w:rFonts w:asciiTheme="majorHAnsi" w:eastAsia="Times New Roman" w:hAnsiTheme="majorHAnsi" w:cstheme="majorHAnsi"/>
          <w:bCs/>
          <w:color w:val="333333"/>
          <w:sz w:val="23"/>
          <w:szCs w:val="23"/>
          <w:lang w:eastAsia="en-AU"/>
        </w:rPr>
        <w:t>Cognitive (or thinking)</w:t>
      </w:r>
    </w:p>
    <w:p w14:paraId="01C8F87D" w14:textId="4693EDA0" w:rsidR="001D6A1A" w:rsidRPr="001D6A1A" w:rsidRDefault="001D6A1A" w:rsidP="001D6A1A">
      <w:pPr>
        <w:pStyle w:val="ListParagraph"/>
        <w:numPr>
          <w:ilvl w:val="0"/>
          <w:numId w:val="4"/>
        </w:numPr>
        <w:shd w:val="clear" w:color="auto" w:fill="FFFFFF"/>
        <w:spacing w:after="240" w:line="240" w:lineRule="auto"/>
        <w:rPr>
          <w:rFonts w:asciiTheme="majorHAnsi" w:eastAsia="Times New Roman" w:hAnsiTheme="majorHAnsi" w:cstheme="majorHAnsi"/>
          <w:bCs/>
          <w:color w:val="333333"/>
          <w:sz w:val="23"/>
          <w:szCs w:val="23"/>
          <w:lang w:eastAsia="en-AU"/>
        </w:rPr>
      </w:pPr>
      <w:r>
        <w:rPr>
          <w:rFonts w:asciiTheme="majorHAnsi" w:eastAsia="Times New Roman" w:hAnsiTheme="majorHAnsi" w:cstheme="majorHAnsi"/>
          <w:bCs/>
          <w:color w:val="333333"/>
          <w:sz w:val="23"/>
          <w:szCs w:val="23"/>
          <w:lang w:eastAsia="en-AU"/>
        </w:rPr>
        <w:t>Social and emotional</w:t>
      </w:r>
    </w:p>
    <w:p w14:paraId="6D12CCAC" w14:textId="3E93AFF1" w:rsidR="001D6A1A" w:rsidRPr="001D6A1A" w:rsidRDefault="00607ACC" w:rsidP="001D6A1A">
      <w:pPr>
        <w:pStyle w:val="ListParagraph"/>
        <w:numPr>
          <w:ilvl w:val="0"/>
          <w:numId w:val="4"/>
        </w:numPr>
        <w:shd w:val="clear" w:color="auto" w:fill="FFFFFF"/>
        <w:spacing w:after="240" w:line="240" w:lineRule="auto"/>
        <w:rPr>
          <w:rFonts w:asciiTheme="majorHAnsi" w:eastAsia="Times New Roman" w:hAnsiTheme="majorHAnsi" w:cstheme="majorHAnsi"/>
          <w:bCs/>
          <w:color w:val="333333"/>
          <w:sz w:val="23"/>
          <w:szCs w:val="23"/>
          <w:lang w:eastAsia="en-AU"/>
        </w:rPr>
      </w:pPr>
      <w:r w:rsidRPr="001D6A1A">
        <w:rPr>
          <w:rFonts w:asciiTheme="majorHAnsi" w:eastAsia="Times New Roman" w:hAnsiTheme="majorHAnsi" w:cstheme="majorHAnsi"/>
          <w:bCs/>
          <w:color w:val="333333"/>
          <w:sz w:val="23"/>
          <w:szCs w:val="23"/>
          <w:lang w:eastAsia="en-AU"/>
        </w:rPr>
        <w:t>Communication</w:t>
      </w:r>
    </w:p>
    <w:p w14:paraId="70250118" w14:textId="7FC510C4" w:rsidR="001D6A1A" w:rsidRPr="001D6A1A" w:rsidRDefault="001D6A1A" w:rsidP="001D6A1A">
      <w:pPr>
        <w:pStyle w:val="ListParagraph"/>
        <w:numPr>
          <w:ilvl w:val="0"/>
          <w:numId w:val="4"/>
        </w:numPr>
        <w:shd w:val="clear" w:color="auto" w:fill="FFFFFF"/>
        <w:spacing w:after="240" w:line="240" w:lineRule="auto"/>
        <w:rPr>
          <w:rFonts w:asciiTheme="majorHAnsi" w:eastAsia="Times New Roman" w:hAnsiTheme="majorHAnsi" w:cstheme="majorHAnsi"/>
          <w:bCs/>
          <w:color w:val="333333"/>
          <w:sz w:val="23"/>
          <w:szCs w:val="23"/>
          <w:lang w:eastAsia="en-AU"/>
        </w:rPr>
      </w:pPr>
      <w:r>
        <w:rPr>
          <w:rFonts w:asciiTheme="majorHAnsi" w:eastAsia="Times New Roman" w:hAnsiTheme="majorHAnsi" w:cstheme="majorHAnsi"/>
          <w:bCs/>
          <w:color w:val="333333"/>
          <w:sz w:val="23"/>
          <w:szCs w:val="23"/>
          <w:lang w:eastAsia="en-AU"/>
        </w:rPr>
        <w:t>Fine motor</w:t>
      </w:r>
    </w:p>
    <w:p w14:paraId="057E7056" w14:textId="4621291D" w:rsidR="00607ACC" w:rsidRPr="001D6A1A" w:rsidRDefault="00607ACC" w:rsidP="001D6A1A">
      <w:pPr>
        <w:pStyle w:val="ListParagraph"/>
        <w:numPr>
          <w:ilvl w:val="0"/>
          <w:numId w:val="4"/>
        </w:numPr>
        <w:shd w:val="clear" w:color="auto" w:fill="FFFFFF"/>
        <w:spacing w:after="240" w:line="240" w:lineRule="auto"/>
        <w:rPr>
          <w:rFonts w:asciiTheme="majorHAnsi" w:hAnsiTheme="majorHAnsi" w:cstheme="majorHAnsi"/>
          <w:color w:val="333333"/>
          <w:sz w:val="23"/>
          <w:szCs w:val="23"/>
          <w:shd w:val="clear" w:color="auto" w:fill="FFFFFF"/>
        </w:rPr>
      </w:pPr>
      <w:r w:rsidRPr="001D6A1A">
        <w:rPr>
          <w:rFonts w:asciiTheme="majorHAnsi" w:eastAsia="Times New Roman" w:hAnsiTheme="majorHAnsi" w:cstheme="majorHAnsi"/>
          <w:bCs/>
          <w:color w:val="333333"/>
          <w:sz w:val="23"/>
          <w:szCs w:val="23"/>
          <w:lang w:eastAsia="en-AU"/>
        </w:rPr>
        <w:t>Gross motor</w:t>
      </w:r>
      <w:r w:rsidRPr="001D6A1A">
        <w:rPr>
          <w:rFonts w:asciiTheme="majorHAnsi" w:eastAsia="Times New Roman" w:hAnsiTheme="majorHAnsi" w:cstheme="majorHAnsi"/>
          <w:b/>
          <w:bCs/>
          <w:color w:val="333333"/>
          <w:sz w:val="23"/>
          <w:szCs w:val="23"/>
          <w:lang w:eastAsia="en-AU"/>
        </w:rPr>
        <w:t xml:space="preserve"> </w:t>
      </w:r>
    </w:p>
    <w:p w14:paraId="473946E7" w14:textId="05E6F339" w:rsidR="00607ACC" w:rsidRPr="0050307A" w:rsidRDefault="00607ACC">
      <w:pPr>
        <w:rPr>
          <w:rFonts w:asciiTheme="majorHAnsi" w:hAnsiTheme="majorHAnsi" w:cstheme="majorHAnsi"/>
          <w:b/>
          <w:color w:val="0070C0"/>
        </w:rPr>
      </w:pPr>
      <w:r w:rsidRPr="0050307A">
        <w:rPr>
          <w:rFonts w:asciiTheme="majorHAnsi" w:hAnsiTheme="majorHAnsi" w:cstheme="majorHAnsi"/>
          <w:b/>
          <w:color w:val="0070C0"/>
        </w:rPr>
        <w:t xml:space="preserve">What causes </w:t>
      </w:r>
      <w:proofErr w:type="gramStart"/>
      <w:r w:rsidRPr="0050307A">
        <w:rPr>
          <w:rFonts w:asciiTheme="majorHAnsi" w:hAnsiTheme="majorHAnsi" w:cstheme="majorHAnsi"/>
          <w:b/>
          <w:color w:val="0070C0"/>
        </w:rPr>
        <w:t>GDD</w:t>
      </w:r>
      <w:proofErr w:type="gramEnd"/>
    </w:p>
    <w:p w14:paraId="0C7731F2" w14:textId="77777777" w:rsidR="001D6A1A" w:rsidRDefault="00607ACC" w:rsidP="00607ACC">
      <w:pPr>
        <w:shd w:val="clear" w:color="auto" w:fill="FFFFFF"/>
        <w:spacing w:after="165" w:line="240" w:lineRule="auto"/>
        <w:rPr>
          <w:rFonts w:asciiTheme="majorHAnsi" w:eastAsia="Times New Roman" w:hAnsiTheme="majorHAnsi" w:cstheme="majorHAnsi"/>
          <w:color w:val="54585A"/>
          <w:sz w:val="26"/>
          <w:szCs w:val="26"/>
          <w:lang w:eastAsia="en-AU"/>
        </w:rPr>
      </w:pPr>
      <w:r w:rsidRPr="0050307A">
        <w:rPr>
          <w:rFonts w:asciiTheme="majorHAnsi" w:eastAsia="Times New Roman" w:hAnsiTheme="majorHAnsi" w:cstheme="majorHAnsi"/>
          <w:color w:val="54585A"/>
          <w:sz w:val="26"/>
          <w:szCs w:val="26"/>
          <w:lang w:eastAsia="en-AU"/>
        </w:rPr>
        <w:t xml:space="preserve">There are many possible causes of </w:t>
      </w:r>
      <w:r w:rsidR="001D6A1A">
        <w:rPr>
          <w:rFonts w:asciiTheme="majorHAnsi" w:eastAsia="Times New Roman" w:hAnsiTheme="majorHAnsi" w:cstheme="majorHAnsi"/>
          <w:color w:val="54585A"/>
          <w:sz w:val="26"/>
          <w:szCs w:val="26"/>
          <w:lang w:eastAsia="en-AU"/>
        </w:rPr>
        <w:t>GDD</w:t>
      </w:r>
      <w:r w:rsidRPr="0050307A">
        <w:rPr>
          <w:rFonts w:asciiTheme="majorHAnsi" w:eastAsia="Times New Roman" w:hAnsiTheme="majorHAnsi" w:cstheme="majorHAnsi"/>
          <w:color w:val="54585A"/>
          <w:sz w:val="26"/>
          <w:szCs w:val="26"/>
          <w:lang w:eastAsia="en-AU"/>
        </w:rPr>
        <w:t>. Some are permanent, but others aren’t.</w:t>
      </w:r>
      <w:r w:rsidR="007407E0">
        <w:rPr>
          <w:rFonts w:asciiTheme="majorHAnsi" w:eastAsia="Times New Roman" w:hAnsiTheme="majorHAnsi" w:cstheme="majorHAnsi"/>
          <w:color w:val="54585A"/>
          <w:sz w:val="26"/>
          <w:szCs w:val="26"/>
          <w:lang w:eastAsia="en-AU"/>
        </w:rPr>
        <w:t xml:space="preserve"> </w:t>
      </w:r>
    </w:p>
    <w:p w14:paraId="20349669" w14:textId="13C87683" w:rsidR="00607ACC" w:rsidRPr="0050307A" w:rsidRDefault="00607ACC" w:rsidP="00607ACC">
      <w:pPr>
        <w:shd w:val="clear" w:color="auto" w:fill="FFFFFF"/>
        <w:spacing w:after="165" w:line="240" w:lineRule="auto"/>
        <w:rPr>
          <w:rFonts w:asciiTheme="majorHAnsi" w:eastAsia="Times New Roman" w:hAnsiTheme="majorHAnsi" w:cstheme="majorHAnsi"/>
          <w:color w:val="54585A"/>
          <w:sz w:val="26"/>
          <w:szCs w:val="26"/>
          <w:lang w:eastAsia="en-AU"/>
        </w:rPr>
      </w:pPr>
      <w:r w:rsidRPr="00607ACC">
        <w:rPr>
          <w:rFonts w:asciiTheme="majorHAnsi" w:eastAsia="Times New Roman" w:hAnsiTheme="majorHAnsi" w:cstheme="majorHAnsi"/>
          <w:color w:val="54585A"/>
          <w:sz w:val="26"/>
          <w:szCs w:val="26"/>
          <w:lang w:eastAsia="en-AU"/>
        </w:rPr>
        <w:t>They include:</w:t>
      </w:r>
    </w:p>
    <w:p w14:paraId="1A6E604B" w14:textId="1ADBE13C" w:rsidR="00607ACC" w:rsidRPr="007407E0" w:rsidRDefault="00607ACC" w:rsidP="007407E0">
      <w:pPr>
        <w:numPr>
          <w:ilvl w:val="0"/>
          <w:numId w:val="2"/>
        </w:numPr>
        <w:shd w:val="clear" w:color="auto" w:fill="FFFFFF"/>
        <w:spacing w:after="0" w:line="240" w:lineRule="auto"/>
        <w:ind w:left="446"/>
        <w:rPr>
          <w:rFonts w:asciiTheme="majorHAnsi" w:eastAsia="Times New Roman" w:hAnsiTheme="majorHAnsi" w:cstheme="majorHAnsi"/>
          <w:color w:val="333333"/>
          <w:sz w:val="23"/>
          <w:szCs w:val="23"/>
          <w:lang w:eastAsia="en-AU"/>
        </w:rPr>
      </w:pPr>
      <w:r w:rsidRPr="007407E0">
        <w:rPr>
          <w:rFonts w:asciiTheme="majorHAnsi" w:eastAsia="Times New Roman" w:hAnsiTheme="majorHAnsi" w:cstheme="majorHAnsi"/>
          <w:color w:val="333333"/>
          <w:sz w:val="23"/>
          <w:szCs w:val="23"/>
          <w:lang w:eastAsia="en-AU"/>
        </w:rPr>
        <w:t xml:space="preserve">Genetic conditions: </w:t>
      </w:r>
      <w:bookmarkStart w:id="0" w:name="_GoBack"/>
      <w:bookmarkEnd w:id="0"/>
    </w:p>
    <w:p w14:paraId="2CF938B3" w14:textId="4B01B079" w:rsidR="00607ACC" w:rsidRPr="007407E0" w:rsidRDefault="00607ACC" w:rsidP="007407E0">
      <w:pPr>
        <w:numPr>
          <w:ilvl w:val="0"/>
          <w:numId w:val="2"/>
        </w:numPr>
        <w:shd w:val="clear" w:color="auto" w:fill="FFFFFF"/>
        <w:spacing w:after="0" w:line="240" w:lineRule="auto"/>
        <w:ind w:left="446"/>
        <w:rPr>
          <w:rFonts w:asciiTheme="majorHAnsi" w:eastAsia="Times New Roman" w:hAnsiTheme="majorHAnsi" w:cstheme="majorHAnsi"/>
          <w:color w:val="333333"/>
          <w:sz w:val="23"/>
          <w:szCs w:val="23"/>
          <w:lang w:eastAsia="en-AU"/>
        </w:rPr>
      </w:pPr>
      <w:r w:rsidRPr="007407E0">
        <w:rPr>
          <w:rFonts w:asciiTheme="majorHAnsi" w:eastAsia="Times New Roman" w:hAnsiTheme="majorHAnsi" w:cstheme="majorHAnsi"/>
          <w:bCs/>
          <w:color w:val="333333"/>
          <w:sz w:val="23"/>
          <w:szCs w:val="23"/>
          <w:lang w:eastAsia="en-AU"/>
        </w:rPr>
        <w:t>Complications in pregnancy or birth:</w:t>
      </w:r>
      <w:r w:rsidRPr="007407E0">
        <w:rPr>
          <w:rFonts w:asciiTheme="majorHAnsi" w:eastAsia="Times New Roman" w:hAnsiTheme="majorHAnsi" w:cstheme="majorHAnsi"/>
          <w:color w:val="333333"/>
          <w:sz w:val="23"/>
          <w:szCs w:val="23"/>
          <w:lang w:eastAsia="en-AU"/>
        </w:rPr>
        <w:t> </w:t>
      </w:r>
    </w:p>
    <w:p w14:paraId="7000FE6C" w14:textId="07BF252C" w:rsidR="00607ACC" w:rsidRPr="007407E0" w:rsidRDefault="00607ACC" w:rsidP="007407E0">
      <w:pPr>
        <w:numPr>
          <w:ilvl w:val="0"/>
          <w:numId w:val="2"/>
        </w:numPr>
        <w:shd w:val="clear" w:color="auto" w:fill="FFFFFF"/>
        <w:spacing w:after="0" w:line="240" w:lineRule="auto"/>
        <w:ind w:left="446"/>
        <w:rPr>
          <w:rFonts w:asciiTheme="majorHAnsi" w:eastAsia="Times New Roman" w:hAnsiTheme="majorHAnsi" w:cstheme="majorHAnsi"/>
          <w:color w:val="333333"/>
          <w:sz w:val="23"/>
          <w:szCs w:val="23"/>
          <w:lang w:eastAsia="en-AU"/>
        </w:rPr>
      </w:pPr>
      <w:r w:rsidRPr="007407E0">
        <w:rPr>
          <w:rFonts w:asciiTheme="majorHAnsi" w:eastAsia="Times New Roman" w:hAnsiTheme="majorHAnsi" w:cstheme="majorHAnsi"/>
          <w:bCs/>
          <w:color w:val="333333"/>
          <w:sz w:val="23"/>
          <w:szCs w:val="23"/>
          <w:lang w:eastAsia="en-AU"/>
        </w:rPr>
        <w:t>Environmental issues:</w:t>
      </w:r>
      <w:r w:rsidRPr="007407E0">
        <w:rPr>
          <w:rFonts w:asciiTheme="majorHAnsi" w:eastAsia="Times New Roman" w:hAnsiTheme="majorHAnsi" w:cstheme="majorHAnsi"/>
          <w:color w:val="333333"/>
          <w:sz w:val="23"/>
          <w:szCs w:val="23"/>
          <w:lang w:eastAsia="en-AU"/>
        </w:rPr>
        <w:t> </w:t>
      </w:r>
    </w:p>
    <w:p w14:paraId="2354DC51" w14:textId="01785B5F" w:rsidR="007407E0" w:rsidRPr="001D6A1A" w:rsidRDefault="00607ACC" w:rsidP="001D6A1A">
      <w:pPr>
        <w:numPr>
          <w:ilvl w:val="0"/>
          <w:numId w:val="2"/>
        </w:numPr>
        <w:shd w:val="clear" w:color="auto" w:fill="FFFFFF"/>
        <w:spacing w:after="0" w:line="240" w:lineRule="auto"/>
        <w:ind w:left="446"/>
        <w:rPr>
          <w:rFonts w:asciiTheme="majorHAnsi" w:eastAsia="Times New Roman" w:hAnsiTheme="majorHAnsi" w:cstheme="majorHAnsi"/>
          <w:color w:val="333333"/>
          <w:sz w:val="23"/>
          <w:szCs w:val="23"/>
          <w:lang w:eastAsia="en-AU"/>
        </w:rPr>
      </w:pPr>
      <w:r w:rsidRPr="007407E0">
        <w:rPr>
          <w:rFonts w:asciiTheme="majorHAnsi" w:eastAsia="Times New Roman" w:hAnsiTheme="majorHAnsi" w:cstheme="majorHAnsi"/>
          <w:bCs/>
          <w:color w:val="333333"/>
          <w:sz w:val="23"/>
          <w:szCs w:val="23"/>
          <w:lang w:eastAsia="en-AU"/>
        </w:rPr>
        <w:t>Other medical conditions:</w:t>
      </w:r>
      <w:r w:rsidRPr="007407E0">
        <w:rPr>
          <w:rFonts w:asciiTheme="majorHAnsi" w:eastAsia="Times New Roman" w:hAnsiTheme="majorHAnsi" w:cstheme="majorHAnsi"/>
          <w:color w:val="333333"/>
          <w:sz w:val="23"/>
          <w:szCs w:val="23"/>
          <w:lang w:eastAsia="en-AU"/>
        </w:rPr>
        <w:t> </w:t>
      </w:r>
    </w:p>
    <w:p w14:paraId="18ADFDDD" w14:textId="77777777" w:rsidR="001D6A1A" w:rsidRDefault="001D6A1A">
      <w:pPr>
        <w:rPr>
          <w:rFonts w:asciiTheme="majorHAnsi" w:hAnsiTheme="majorHAnsi" w:cstheme="majorHAnsi"/>
        </w:rPr>
      </w:pPr>
    </w:p>
    <w:p w14:paraId="2F71ADA7" w14:textId="53C3C6C9" w:rsidR="0050307A" w:rsidRPr="0050307A" w:rsidRDefault="00607ACC">
      <w:pPr>
        <w:rPr>
          <w:rFonts w:asciiTheme="majorHAnsi" w:hAnsiTheme="majorHAnsi" w:cstheme="majorHAnsi"/>
          <w:color w:val="54585A"/>
          <w:sz w:val="26"/>
          <w:szCs w:val="26"/>
          <w:shd w:val="clear" w:color="auto" w:fill="FFFFFF"/>
        </w:rPr>
      </w:pPr>
      <w:r w:rsidRPr="0050307A">
        <w:rPr>
          <w:rFonts w:asciiTheme="majorHAnsi" w:hAnsiTheme="majorHAnsi" w:cstheme="majorHAnsi"/>
        </w:rPr>
        <w:t xml:space="preserve">More often than not </w:t>
      </w:r>
      <w:r w:rsidR="007407E0">
        <w:rPr>
          <w:rFonts w:asciiTheme="majorHAnsi" w:hAnsiTheme="majorHAnsi" w:cstheme="majorHAnsi"/>
          <w:color w:val="54585A"/>
          <w:sz w:val="26"/>
          <w:szCs w:val="26"/>
          <w:shd w:val="clear" w:color="auto" w:fill="FFFFFF"/>
        </w:rPr>
        <w:t>a child received a secondary diagnosis as they grow such as</w:t>
      </w:r>
      <w:r w:rsidR="0050307A" w:rsidRPr="0050307A">
        <w:rPr>
          <w:rFonts w:asciiTheme="majorHAnsi" w:hAnsiTheme="majorHAnsi" w:cstheme="majorHAnsi"/>
          <w:color w:val="54585A"/>
          <w:sz w:val="26"/>
          <w:szCs w:val="26"/>
          <w:shd w:val="clear" w:color="auto" w:fill="FFFFFF"/>
        </w:rPr>
        <w:t xml:space="preserve"> intellectual disabil</w:t>
      </w:r>
      <w:r w:rsidR="007407E0">
        <w:rPr>
          <w:rFonts w:asciiTheme="majorHAnsi" w:hAnsiTheme="majorHAnsi" w:cstheme="majorHAnsi"/>
          <w:color w:val="54585A"/>
          <w:sz w:val="26"/>
          <w:szCs w:val="26"/>
          <w:shd w:val="clear" w:color="auto" w:fill="FFFFFF"/>
        </w:rPr>
        <w:t xml:space="preserve">ity or autism spectrum disorder, </w:t>
      </w:r>
      <w:r w:rsidR="0050307A" w:rsidRPr="0050307A">
        <w:rPr>
          <w:rFonts w:asciiTheme="majorHAnsi" w:hAnsiTheme="majorHAnsi" w:cstheme="majorHAnsi"/>
          <w:color w:val="54585A"/>
          <w:sz w:val="26"/>
          <w:szCs w:val="26"/>
          <w:shd w:val="clear" w:color="auto" w:fill="FFFFFF"/>
        </w:rPr>
        <w:t>in which case the name for the disorder replaces the term developmental delay.</w:t>
      </w:r>
    </w:p>
    <w:p w14:paraId="0BB85AC5" w14:textId="36E784DA" w:rsidR="00607ACC" w:rsidRPr="0050307A" w:rsidRDefault="0050307A" w:rsidP="00607ACC">
      <w:pPr>
        <w:shd w:val="clear" w:color="auto" w:fill="FFFFFF"/>
        <w:spacing w:after="0" w:line="240" w:lineRule="auto"/>
        <w:rPr>
          <w:rFonts w:asciiTheme="majorHAnsi" w:eastAsia="Times New Roman" w:hAnsiTheme="majorHAnsi" w:cstheme="majorHAnsi"/>
          <w:b/>
          <w:color w:val="0070C0"/>
          <w:sz w:val="26"/>
          <w:szCs w:val="26"/>
          <w:lang w:eastAsia="en-AU"/>
        </w:rPr>
      </w:pPr>
      <w:r w:rsidRPr="0050307A">
        <w:rPr>
          <w:rFonts w:asciiTheme="majorHAnsi" w:hAnsiTheme="majorHAnsi" w:cstheme="majorHAnsi"/>
          <w:b/>
          <w:color w:val="0070C0"/>
        </w:rPr>
        <w:t>If you are concerned</w:t>
      </w:r>
      <w:r w:rsidRPr="0050307A">
        <w:rPr>
          <w:rFonts w:asciiTheme="majorHAnsi" w:eastAsia="Times New Roman" w:hAnsiTheme="majorHAnsi" w:cstheme="majorHAnsi"/>
          <w:b/>
          <w:color w:val="0070C0"/>
          <w:sz w:val="26"/>
          <w:szCs w:val="26"/>
          <w:lang w:eastAsia="en-AU"/>
        </w:rPr>
        <w:t xml:space="preserve"> </w:t>
      </w:r>
    </w:p>
    <w:p w14:paraId="0962A40A" w14:textId="121D24F5" w:rsidR="0050307A" w:rsidRPr="00607ACC" w:rsidRDefault="00607ACC" w:rsidP="007407E0">
      <w:pPr>
        <w:shd w:val="clear" w:color="auto" w:fill="FFFFFF"/>
        <w:spacing w:after="0" w:line="240" w:lineRule="auto"/>
        <w:rPr>
          <w:rFonts w:asciiTheme="majorHAnsi" w:hAnsiTheme="majorHAnsi" w:cstheme="majorHAnsi"/>
          <w:color w:val="54585A"/>
          <w:sz w:val="26"/>
          <w:szCs w:val="26"/>
          <w:shd w:val="clear" w:color="auto" w:fill="FFFFFF"/>
        </w:rPr>
      </w:pPr>
      <w:r w:rsidRPr="0050307A">
        <w:rPr>
          <w:rFonts w:asciiTheme="majorHAnsi" w:hAnsiTheme="majorHAnsi" w:cstheme="majorHAnsi"/>
          <w:color w:val="54585A"/>
          <w:sz w:val="26"/>
          <w:szCs w:val="26"/>
          <w:shd w:val="clear" w:color="auto" w:fill="FFFFFF"/>
        </w:rPr>
        <w:t xml:space="preserve">Early intervention programs </w:t>
      </w:r>
      <w:r w:rsidR="007407E0">
        <w:rPr>
          <w:rFonts w:asciiTheme="majorHAnsi" w:hAnsiTheme="majorHAnsi" w:cstheme="majorHAnsi"/>
          <w:color w:val="54585A"/>
          <w:sz w:val="26"/>
          <w:szCs w:val="26"/>
          <w:shd w:val="clear" w:color="auto" w:fill="FFFFFF"/>
        </w:rPr>
        <w:t xml:space="preserve">and therapies </w:t>
      </w:r>
      <w:r w:rsidRPr="0050307A">
        <w:rPr>
          <w:rFonts w:asciiTheme="majorHAnsi" w:hAnsiTheme="majorHAnsi" w:cstheme="majorHAnsi"/>
          <w:color w:val="54585A"/>
          <w:sz w:val="26"/>
          <w:szCs w:val="26"/>
          <w:shd w:val="clear" w:color="auto" w:fill="FFFFFF"/>
        </w:rPr>
        <w:t>can give many children with global development delays a head start and allow them to reach</w:t>
      </w:r>
      <w:r w:rsidR="007407E0">
        <w:rPr>
          <w:rFonts w:asciiTheme="majorHAnsi" w:hAnsiTheme="majorHAnsi" w:cstheme="majorHAnsi"/>
          <w:color w:val="54585A"/>
          <w:sz w:val="26"/>
          <w:szCs w:val="26"/>
          <w:shd w:val="clear" w:color="auto" w:fill="FFFFFF"/>
        </w:rPr>
        <w:t xml:space="preserve"> their full potential. </w:t>
      </w:r>
      <w:r w:rsidR="007407E0" w:rsidRPr="0050307A">
        <w:rPr>
          <w:rFonts w:asciiTheme="majorHAnsi" w:hAnsiTheme="majorHAnsi" w:cstheme="majorHAnsi"/>
          <w:color w:val="54585A"/>
          <w:sz w:val="26"/>
          <w:szCs w:val="26"/>
          <w:shd w:val="clear" w:color="auto" w:fill="FFFFFF"/>
        </w:rPr>
        <w:t xml:space="preserve">If you are concerned that your child is not developing at the rate you would expect, </w:t>
      </w:r>
      <w:r w:rsidR="007407E0">
        <w:rPr>
          <w:rFonts w:asciiTheme="majorHAnsi" w:hAnsiTheme="majorHAnsi" w:cstheme="majorHAnsi"/>
          <w:color w:val="54585A"/>
          <w:sz w:val="26"/>
          <w:szCs w:val="26"/>
          <w:shd w:val="clear" w:color="auto" w:fill="FFFFFF"/>
        </w:rPr>
        <w:t xml:space="preserve">please talk to your GP. </w:t>
      </w:r>
    </w:p>
    <w:p w14:paraId="16B34E57" w14:textId="4312FACF" w:rsidR="00607ACC" w:rsidRPr="0050307A" w:rsidRDefault="00607ACC">
      <w:pPr>
        <w:rPr>
          <w:rFonts w:asciiTheme="majorHAnsi" w:hAnsiTheme="majorHAnsi" w:cstheme="majorHAnsi"/>
        </w:rPr>
      </w:pPr>
    </w:p>
    <w:p w14:paraId="303FF66B" w14:textId="35A278EB" w:rsidR="0050307A" w:rsidRPr="0050307A" w:rsidRDefault="007407E0" w:rsidP="0050307A">
      <w:pPr>
        <w:rPr>
          <w:rFonts w:asciiTheme="majorHAnsi" w:hAnsiTheme="majorHAnsi" w:cstheme="majorHAnsi"/>
          <w:b/>
          <w:color w:val="0070C0"/>
        </w:rPr>
      </w:pPr>
      <w:r>
        <w:rPr>
          <w:rFonts w:asciiTheme="majorHAnsi" w:hAnsiTheme="majorHAnsi" w:cstheme="majorHAnsi"/>
          <w:b/>
          <w:color w:val="0070C0"/>
        </w:rPr>
        <w:t>What can you do?</w:t>
      </w:r>
    </w:p>
    <w:p w14:paraId="4A2CB59C" w14:textId="0DCC6AA3" w:rsidR="0050307A" w:rsidRDefault="0050307A" w:rsidP="0050307A">
      <w:pPr>
        <w:rPr>
          <w:rFonts w:asciiTheme="majorHAnsi" w:hAnsiTheme="majorHAnsi" w:cstheme="majorHAnsi"/>
        </w:rPr>
      </w:pPr>
      <w:r w:rsidRPr="0050307A">
        <w:rPr>
          <w:rFonts w:asciiTheme="majorHAnsi" w:hAnsiTheme="majorHAnsi" w:cstheme="majorHAnsi"/>
        </w:rPr>
        <w:t xml:space="preserve">Each child is different in their own wonderful way, if we choose to celebrate and understand the things that make us unique as well as the ones that bring us together, we can create a much happier and more inclusive environment for all our children. </w:t>
      </w:r>
    </w:p>
    <w:p w14:paraId="0011B7FA" w14:textId="42CB98C8" w:rsidR="0050307A" w:rsidRDefault="0050307A" w:rsidP="0050307A">
      <w:pPr>
        <w:rPr>
          <w:rFonts w:asciiTheme="majorHAnsi" w:hAnsiTheme="majorHAnsi" w:cstheme="majorHAnsi"/>
        </w:rPr>
      </w:pPr>
    </w:p>
    <w:p w14:paraId="17B11BE2" w14:textId="5F5B6FD1" w:rsidR="0050307A" w:rsidRPr="0050307A" w:rsidRDefault="0050307A" w:rsidP="0050307A">
      <w:pPr>
        <w:rPr>
          <w:rFonts w:asciiTheme="majorHAnsi" w:hAnsiTheme="majorHAnsi" w:cstheme="majorHAnsi"/>
        </w:rPr>
      </w:pPr>
      <w:r>
        <w:rPr>
          <w:rFonts w:asciiTheme="majorHAnsi" w:hAnsiTheme="majorHAnsi" w:cstheme="majorHAnsi"/>
        </w:rPr>
        <w:t xml:space="preserve">Looking for more info or support contact (BOX for contact info) </w:t>
      </w:r>
    </w:p>
    <w:p w14:paraId="5E9322B2" w14:textId="4DA6FB7B" w:rsidR="0050307A" w:rsidRPr="0050307A" w:rsidRDefault="0050307A">
      <w:pPr>
        <w:rPr>
          <w:rFonts w:asciiTheme="majorHAnsi" w:hAnsiTheme="majorHAnsi" w:cstheme="majorHAnsi"/>
        </w:rPr>
      </w:pPr>
    </w:p>
    <w:p w14:paraId="1A0A6EFC" w14:textId="77777777" w:rsidR="0050307A" w:rsidRPr="0050307A" w:rsidRDefault="0050307A">
      <w:pPr>
        <w:rPr>
          <w:rFonts w:asciiTheme="majorHAnsi" w:hAnsiTheme="majorHAnsi" w:cstheme="majorHAnsi"/>
        </w:rPr>
      </w:pPr>
    </w:p>
    <w:sectPr w:rsidR="0050307A" w:rsidRPr="00503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52F4"/>
    <w:multiLevelType w:val="multilevel"/>
    <w:tmpl w:val="2C76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70502"/>
    <w:multiLevelType w:val="hybridMultilevel"/>
    <w:tmpl w:val="882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57748"/>
    <w:multiLevelType w:val="multilevel"/>
    <w:tmpl w:val="908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C97B2E"/>
    <w:multiLevelType w:val="multilevel"/>
    <w:tmpl w:val="EAC07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CC"/>
    <w:rsid w:val="001D6A1A"/>
    <w:rsid w:val="00237072"/>
    <w:rsid w:val="0050307A"/>
    <w:rsid w:val="00607ACC"/>
    <w:rsid w:val="006F7F6B"/>
    <w:rsid w:val="007407E0"/>
    <w:rsid w:val="007C3F80"/>
    <w:rsid w:val="00C61A92"/>
    <w:rsid w:val="00D61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6074"/>
  <w15:chartTrackingRefBased/>
  <w15:docId w15:val="{AB15827F-75FA-4A47-8A1D-1CA25598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A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07ACC"/>
    <w:rPr>
      <w:i/>
      <w:iCs/>
    </w:rPr>
  </w:style>
  <w:style w:type="character" w:styleId="Strong">
    <w:name w:val="Strong"/>
    <w:basedOn w:val="DefaultParagraphFont"/>
    <w:uiPriority w:val="22"/>
    <w:qFormat/>
    <w:rsid w:val="00607ACC"/>
    <w:rPr>
      <w:b/>
      <w:bCs/>
    </w:rPr>
  </w:style>
  <w:style w:type="character" w:styleId="Hyperlink">
    <w:name w:val="Hyperlink"/>
    <w:basedOn w:val="DefaultParagraphFont"/>
    <w:uiPriority w:val="99"/>
    <w:semiHidden/>
    <w:unhideWhenUsed/>
    <w:rsid w:val="00607ACC"/>
    <w:rPr>
      <w:color w:val="0000FF"/>
      <w:u w:val="single"/>
    </w:rPr>
  </w:style>
  <w:style w:type="paragraph" w:styleId="ListParagraph">
    <w:name w:val="List Paragraph"/>
    <w:basedOn w:val="Normal"/>
    <w:uiPriority w:val="34"/>
    <w:qFormat/>
    <w:rsid w:val="0060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78960">
      <w:bodyDiv w:val="1"/>
      <w:marLeft w:val="0"/>
      <w:marRight w:val="0"/>
      <w:marTop w:val="0"/>
      <w:marBottom w:val="0"/>
      <w:divBdr>
        <w:top w:val="none" w:sz="0" w:space="0" w:color="auto"/>
        <w:left w:val="none" w:sz="0" w:space="0" w:color="auto"/>
        <w:bottom w:val="none" w:sz="0" w:space="0" w:color="auto"/>
        <w:right w:val="none" w:sz="0" w:space="0" w:color="auto"/>
      </w:divBdr>
    </w:div>
    <w:div w:id="1526744795">
      <w:bodyDiv w:val="1"/>
      <w:marLeft w:val="0"/>
      <w:marRight w:val="0"/>
      <w:marTop w:val="0"/>
      <w:marBottom w:val="0"/>
      <w:divBdr>
        <w:top w:val="none" w:sz="0" w:space="0" w:color="auto"/>
        <w:left w:val="none" w:sz="0" w:space="0" w:color="auto"/>
        <w:bottom w:val="none" w:sz="0" w:space="0" w:color="auto"/>
        <w:right w:val="none" w:sz="0" w:space="0" w:color="auto"/>
      </w:divBdr>
    </w:div>
    <w:div w:id="1557205346">
      <w:bodyDiv w:val="1"/>
      <w:marLeft w:val="0"/>
      <w:marRight w:val="0"/>
      <w:marTop w:val="0"/>
      <w:marBottom w:val="0"/>
      <w:divBdr>
        <w:top w:val="none" w:sz="0" w:space="0" w:color="auto"/>
        <w:left w:val="none" w:sz="0" w:space="0" w:color="auto"/>
        <w:bottom w:val="none" w:sz="0" w:space="0" w:color="auto"/>
        <w:right w:val="none" w:sz="0" w:space="0" w:color="auto"/>
      </w:divBdr>
    </w:div>
    <w:div w:id="1585647055">
      <w:bodyDiv w:val="1"/>
      <w:marLeft w:val="0"/>
      <w:marRight w:val="0"/>
      <w:marTop w:val="0"/>
      <w:marBottom w:val="0"/>
      <w:divBdr>
        <w:top w:val="none" w:sz="0" w:space="0" w:color="auto"/>
        <w:left w:val="none" w:sz="0" w:space="0" w:color="auto"/>
        <w:bottom w:val="none" w:sz="0" w:space="0" w:color="auto"/>
        <w:right w:val="none" w:sz="0" w:space="0" w:color="auto"/>
      </w:divBdr>
    </w:div>
    <w:div w:id="159528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Cann</dc:creator>
  <cp:keywords/>
  <dc:description/>
  <cp:lastModifiedBy>Milli Cann</cp:lastModifiedBy>
  <cp:revision>2</cp:revision>
  <dcterms:created xsi:type="dcterms:W3CDTF">2019-04-27T05:49:00Z</dcterms:created>
  <dcterms:modified xsi:type="dcterms:W3CDTF">2019-04-27T05:49:00Z</dcterms:modified>
</cp:coreProperties>
</file>