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_rels/document.xml.rels" ContentType="application/vnd.openxmlformats-package.relationships+xml"/>
  <Override PartName="/word/settings.xml" ContentType="application/vnd.openxmlformats-officedocument.wordprocessingml.settings+xml"/>
  <Override PartName="/word/media/image9.png" ContentType="image/png"/>
  <Override PartName="/word/media/image23.png" ContentType="image/png"/>
  <Override PartName="/word/media/image8.png" ContentType="image/png"/>
  <Override PartName="/word/media/image6.jpeg" ContentType="image/jpeg"/>
  <Override PartName="/word/media/image12.png" ContentType="image/png"/>
  <Override PartName="/word/media/image15.gif" ContentType="image/gif"/>
  <Override PartName="/word/media/image10.jpeg" ContentType="image/jpeg"/>
  <Override PartName="/word/media/image1.png" ContentType="image/png"/>
  <Override PartName="/word/media/image4.jpeg" ContentType="image/jpeg"/>
  <Override PartName="/word/media/image3.png" ContentType="image/png"/>
  <Override PartName="/word/media/image19.jpeg" ContentType="image/jpeg"/>
  <Override PartName="/word/media/image11.jpeg" ContentType="image/jpeg"/>
  <Override PartName="/word/media/image13.png" ContentType="image/png"/>
  <Override PartName="/word/media/image21.png" ContentType="image/png"/>
  <Override PartName="/word/media/image14.jpeg" ContentType="image/jpeg"/>
  <Override PartName="/word/media/image5.png" ContentType="image/png"/>
  <Override PartName="/word/media/image20.png" ContentType="image/png"/>
  <Override PartName="/word/media/image16.png" ContentType="image/png"/>
  <Override PartName="/word/media/image2.jpeg" ContentType="image/jpeg"/>
  <Override PartName="/word/media/image17.jpeg" ContentType="image/jpeg"/>
  <Override PartName="/word/media/image18.png" ContentType="image/png"/>
  <Override PartName="/word/media/image7.png" ContentType="image/png"/>
  <Override PartName="/word/media/image22.png" ContentType="image/png"/>
  <Override PartName="/word/theme/theme1.xml" ContentType="application/vnd.openxmlformats-officedocument.theme+xml"/>
  <Override PartName="/word/styles.xml" ContentType="application/vnd.openxmlformats-officedocument.wordprocessingml.styles+xml"/>
  <Override PartName="/word/numbering.xml" ContentType="application/vnd.openxmlformats-officedocument.wordprocessingml.numbering+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keepNext w:val="false"/>
        <w:keepLines w:val="false"/>
        <w:widowControl/>
        <w:pBdr/>
        <w:shd w:val="clear" w:fill="auto"/>
        <w:spacing w:lineRule="auto" w:line="276" w:before="0" w:after="0"/>
        <w:ind w:left="0" w:right="0" w:hanging="0"/>
        <w:jc w:val="left"/>
        <w:rPr/>
      </w:pPr>
      <w:r>
        <w:rPr/>
        <w:drawing>
          <wp:inline distT="0" distB="0" distL="0" distR="0">
            <wp:extent cx="5734050" cy="1498600"/>
            <wp:effectExtent l="0" t="0" r="0" b="0"/>
            <wp:docPr id="1" name="image2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7.png" descr=""/>
                    <pic:cNvPicPr>
                      <a:picLocks noChangeAspect="1" noChangeArrowheads="1"/>
                    </pic:cNvPicPr>
                  </pic:nvPicPr>
                  <pic:blipFill>
                    <a:blip r:embed="rId2"/>
                    <a:stretch>
                      <a:fillRect/>
                    </a:stretch>
                  </pic:blipFill>
                  <pic:spPr bwMode="auto">
                    <a:xfrm>
                      <a:off x="0" y="0"/>
                      <a:ext cx="5734050" cy="1498600"/>
                    </a:xfrm>
                    <a:prstGeom prst="rect">
                      <a:avLst/>
                    </a:prstGeom>
                  </pic:spPr>
                </pic:pic>
              </a:graphicData>
            </a:graphic>
          </wp:inline>
        </w:drawing>
      </w:r>
    </w:p>
    <w:p>
      <w:pPr>
        <w:pStyle w:val="Normal"/>
        <w:keepNext w:val="false"/>
        <w:keepLines w:val="false"/>
        <w:widowControl/>
        <w:pBdr/>
        <w:shd w:val="clear" w:fill="auto"/>
        <w:spacing w:lineRule="auto" w:line="276" w:before="0" w:after="0"/>
        <w:ind w:left="0" w:right="0" w:hanging="0"/>
        <w:jc w:val="left"/>
        <w:rPr/>
      </w:pPr>
      <w:r>
        <w:rPr/>
      </w:r>
    </w:p>
    <w:p>
      <w:pPr>
        <w:pStyle w:val="Normal"/>
        <w:keepNext w:val="false"/>
        <w:keepLines w:val="false"/>
        <w:widowControl/>
        <w:pBdr/>
        <w:shd w:val="clear" w:fill="auto"/>
        <w:spacing w:lineRule="auto" w:line="276" w:before="0" w:after="0"/>
        <w:ind w:left="0" w:right="0" w:hanging="0"/>
        <w:jc w:val="left"/>
        <w:rPr/>
      </w:pPr>
      <w:r>
        <w:rPr/>
      </w:r>
    </w:p>
    <w:p>
      <w:pPr>
        <w:pStyle w:val="Normal"/>
        <w:keepNext w:val="false"/>
        <w:keepLines w:val="false"/>
        <w:widowControl/>
        <w:pBdr/>
        <w:shd w:val="clear" w:fill="auto"/>
        <w:spacing w:lineRule="auto" w:line="276" w:before="0" w:after="0"/>
        <w:ind w:left="0" w:right="0" w:hanging="0"/>
        <w:jc w:val="left"/>
        <w:rPr/>
      </w:pPr>
      <w:r>
        <w:rPr/>
        <w:drawing>
          <wp:anchor behindDoc="0" distT="114300" distB="114300" distL="114300" distR="114300" simplePos="0" locked="0" layoutInCell="1" allowOverlap="1" relativeHeight="9">
            <wp:simplePos x="0" y="0"/>
            <wp:positionH relativeFrom="column">
              <wp:posOffset>0</wp:posOffset>
            </wp:positionH>
            <wp:positionV relativeFrom="paragraph">
              <wp:posOffset>219075</wp:posOffset>
            </wp:positionV>
            <wp:extent cx="1652905" cy="347345"/>
            <wp:effectExtent l="0" t="0" r="0" b="0"/>
            <wp:wrapSquare wrapText="bothSides"/>
            <wp:docPr id="2" name="image4.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g" descr=""/>
                    <pic:cNvPicPr>
                      <a:picLocks noChangeAspect="1" noChangeArrowheads="1"/>
                    </pic:cNvPicPr>
                  </pic:nvPicPr>
                  <pic:blipFill>
                    <a:blip r:embed="rId3"/>
                    <a:stretch>
                      <a:fillRect/>
                    </a:stretch>
                  </pic:blipFill>
                  <pic:spPr bwMode="auto">
                    <a:xfrm>
                      <a:off x="0" y="0"/>
                      <a:ext cx="1652905" cy="347345"/>
                    </a:xfrm>
                    <a:prstGeom prst="rect">
                      <a:avLst/>
                    </a:prstGeom>
                  </pic:spPr>
                </pic:pic>
              </a:graphicData>
            </a:graphic>
          </wp:anchor>
        </w:drawing>
      </w:r>
    </w:p>
    <w:p>
      <w:pPr>
        <w:pStyle w:val="Title"/>
        <w:rPr/>
      </w:pPr>
      <w:bookmarkStart w:id="0" w:name="_h1n8wyveh6db"/>
      <w:bookmarkEnd w:id="0"/>
      <w:r>
        <w:rPr/>
        <w:t xml:space="preserve">- The company </w:t>
      </w:r>
    </w:p>
    <w:p>
      <w:pPr>
        <w:pStyle w:val="Normal"/>
        <w:rPr/>
      </w:pPr>
      <w:r>
        <w:rPr/>
        <w:t xml:space="preserve">Cendio pioneered the introduction and advocacy of Linux based solutions since the early nineties in Sweden. Today, Cendio’s customer base exist in more than 22 countries around the world, and the company’s focus is still </w:t>
      </w:r>
      <w:r>
        <w:rPr>
          <w:color w:val="FF0000"/>
          <w:u w:val="single"/>
        </w:rPr>
        <w:t>yet</w:t>
      </w:r>
      <w:r>
        <w:rPr>
          <w:u w:val="single"/>
        </w:rPr>
        <w:t xml:space="preserve"> </w:t>
      </w:r>
      <w:r>
        <w:rPr/>
        <w:t xml:space="preserve">Linux. </w:t>
      </w:r>
      <w:r>
        <w:rPr>
          <w:color w:val="CC00CC"/>
        </w:rPr>
        <w:t xml:space="preserve">Delete the word </w:t>
      </w:r>
      <w:r>
        <w:rPr>
          <w:color w:val="CC00CC"/>
        </w:rPr>
        <w:t>“yet”.</w:t>
      </w:r>
    </w:p>
    <w:p>
      <w:pPr>
        <w:pStyle w:val="Normal"/>
        <w:rPr/>
      </w:pPr>
      <w:r>
        <w:rPr/>
        <w:t>Cendio’s vision is that Linux should be available, easy to use and fulfil the everyday desktop computing needs of all users of all kinds. Cendio should develop products and services that work towards this future.</w:t>
      </w:r>
    </w:p>
    <w:p>
      <w:pPr>
        <w:pStyle w:val="Normal"/>
        <w:rPr/>
      </w:pPr>
      <w:r>
        <w:rPr/>
        <w:t xml:space="preserve">The company is committed to supporting the free and open source community, academic, and non-profit organizations generously, and nonetheless, individual users and small user groups. That can be noted through our contributions to open source software projects, free licenses for individuals and small user groups up to 5 concurrent users, and our discounted prices for academic and non-profit organizations. More details about these contributions can be found further in this document. </w:t>
      </w:r>
    </w:p>
    <w:p>
      <w:pPr>
        <w:pStyle w:val="Normal"/>
        <w:rPr/>
      </w:pPr>
      <w:r>
        <w:rPr/>
      </w:r>
    </w:p>
    <w:p>
      <w:pPr>
        <w:pStyle w:val="Title"/>
        <w:rPr/>
      </w:pPr>
      <w:bookmarkStart w:id="1" w:name="_1vjd61ql88kr"/>
      <w:bookmarkEnd w:id="1"/>
      <w:r>
        <w:rPr/>
        <w:t>What is ThinLinc?</w:t>
      </w:r>
    </w:p>
    <w:p>
      <w:pPr>
        <w:pStyle w:val="Normal"/>
        <w:keepNext w:val="false"/>
        <w:keepLines w:val="false"/>
        <w:widowControl/>
        <w:pBdr/>
        <w:shd w:val="clear" w:fill="auto"/>
        <w:spacing w:lineRule="auto" w:line="276" w:before="0" w:after="0"/>
        <w:ind w:right="0" w:hanging="0"/>
        <w:jc w:val="left"/>
        <w:rPr/>
      </w:pPr>
      <w:r>
        <w:rPr/>
        <w:t xml:space="preserve">Thinlinc is a remote access software, </w:t>
      </w:r>
      <w:r>
        <w:rPr>
          <w:b/>
        </w:rPr>
        <w:t xml:space="preserve">tailored </w:t>
      </w:r>
      <w:r>
        <w:rPr>
          <w:b/>
          <w:color w:val="FF3333"/>
          <w:u w:val="single"/>
        </w:rPr>
        <w:t>especially</w:t>
      </w:r>
      <w:r>
        <w:rPr>
          <w:b/>
        </w:rPr>
        <w:t xml:space="preserve"> </w:t>
      </w:r>
      <w:r>
        <w:rPr>
          <w:b/>
          <w:color w:val="CC00CC"/>
        </w:rPr>
        <w:t>replace the word especially with the word</w:t>
      </w:r>
      <w:r>
        <w:rPr>
          <w:b/>
        </w:rPr>
        <w:t xml:space="preserve"> </w:t>
      </w:r>
      <w:r>
        <w:rPr>
          <w:b/>
          <w:color w:val="009933"/>
        </w:rPr>
        <w:t>specifically</w:t>
      </w:r>
      <w:r>
        <w:rPr>
          <w:b/>
        </w:rPr>
        <w:t xml:space="preserve"> </w:t>
      </w:r>
      <w:r>
        <w:rPr>
          <w:b/>
        </w:rPr>
        <w:t>for Linux distributions</w:t>
      </w:r>
      <w:r>
        <w:rPr/>
        <w:t xml:space="preserve">. ThinLinc is used as an integral part of infrastructure solutions where there is a need for centralized computing resources and a reliable, secure remote access, </w:t>
      </w:r>
      <w:r>
        <w:rPr>
          <w:b/>
        </w:rPr>
        <w:t>whether the centralization was deployed using physical servers, or virtually in the cloud</w:t>
      </w:r>
      <w:r>
        <w:rPr/>
        <w:t xml:space="preserve">, </w:t>
      </w:r>
      <w:r>
        <w:rPr>
          <w:color w:val="FF3333"/>
        </w:rPr>
        <w:t>t</w:t>
      </w:r>
      <w:r>
        <w:rPr/>
        <w:t xml:space="preserve">he </w:t>
      </w:r>
      <w:r>
        <w:rPr/>
        <w:t>(</w:t>
      </w:r>
      <w:r>
        <w:rPr>
          <w:color w:val="007826"/>
        </w:rPr>
        <w:t>The</w:t>
      </w:r>
      <w:r>
        <w:rPr/>
        <w:t>)</w:t>
      </w:r>
      <w:r>
        <w:rPr/>
        <w:t xml:space="preserve"> </w:t>
      </w:r>
      <w:r>
        <w:rPr>
          <w:color w:val="CC00CC"/>
        </w:rPr>
        <w:t>Capital letter T</w:t>
      </w:r>
      <w:r>
        <w:rPr/>
        <w:t xml:space="preserve"> last mile we take pride in, is a superb user experience that is equal to that of a decentralized computing infrastructure. </w:t>
      </w:r>
    </w:p>
    <w:p>
      <w:pPr>
        <w:pStyle w:val="Normal"/>
        <w:keepNext w:val="false"/>
        <w:keepLines w:val="false"/>
        <w:widowControl/>
        <w:pBdr/>
        <w:shd w:val="clear" w:fill="auto"/>
        <w:spacing w:lineRule="auto" w:line="276" w:before="0" w:after="0"/>
        <w:ind w:right="0" w:hanging="0"/>
        <w:jc w:val="left"/>
        <w:rPr/>
      </w:pPr>
      <w:r>
        <w:rPr/>
      </w:r>
    </w:p>
    <w:p>
      <w:pPr>
        <w:pStyle w:val="Normal"/>
        <w:keepNext w:val="false"/>
        <w:keepLines w:val="false"/>
        <w:widowControl/>
        <w:pBdr/>
        <w:shd w:val="clear" w:fill="auto"/>
        <w:spacing w:lineRule="auto" w:line="276" w:before="0" w:after="0"/>
        <w:ind w:right="0" w:hanging="0"/>
        <w:jc w:val="left"/>
        <w:rPr/>
      </w:pPr>
      <w:r>
        <w:rPr/>
        <w:t>Thinlinc is constantly endorsed by our customers for:</w:t>
      </w:r>
    </w:p>
    <w:p>
      <w:pPr>
        <w:pStyle w:val="Normal"/>
        <w:keepNext w:val="false"/>
        <w:keepLines w:val="false"/>
        <w:widowControl/>
        <w:pBdr/>
        <w:shd w:val="clear" w:fill="auto"/>
        <w:spacing w:lineRule="auto" w:line="276" w:before="0" w:after="0"/>
        <w:ind w:right="0" w:hanging="0"/>
        <w:jc w:val="left"/>
        <w:rPr/>
      </w:pPr>
      <w:r>
        <w:rPr/>
      </w:r>
    </w:p>
    <w:p>
      <w:pPr>
        <w:pStyle w:val="Normal"/>
        <w:numPr>
          <w:ilvl w:val="0"/>
          <w:numId w:val="6"/>
        </w:numPr>
        <w:ind w:left="720" w:hanging="360"/>
        <w:rPr/>
      </w:pPr>
      <w:r>
        <w:rPr>
          <w:b/>
        </w:rPr>
        <w:t>Linux-ability</w:t>
      </w:r>
    </w:p>
    <w:p>
      <w:pPr>
        <w:pStyle w:val="Normal"/>
        <w:ind w:left="720" w:hanging="0"/>
        <w:rPr/>
      </w:pPr>
      <w:r>
        <w:rPr/>
        <w:t>By that we mean that:</w:t>
      </w:r>
    </w:p>
    <w:p>
      <w:pPr>
        <w:pStyle w:val="Normal"/>
        <w:numPr>
          <w:ilvl w:val="0"/>
          <w:numId w:val="7"/>
        </w:numPr>
        <w:ind w:left="1440" w:hanging="360"/>
        <w:rPr>
          <w:u w:val="none"/>
        </w:rPr>
      </w:pPr>
      <w:r>
        <w:rPr/>
        <w:t xml:space="preserve">Cendio, the company that develops ThinLinc pioneered the introduction and advocacy of Linux based solutions since the early nineties in Sweden. Being exclusively focused on Linux for a long time helped us become experts in it. </w:t>
      </w:r>
    </w:p>
    <w:p>
      <w:pPr>
        <w:pStyle w:val="Normal"/>
        <w:numPr>
          <w:ilvl w:val="0"/>
          <w:numId w:val="7"/>
        </w:numPr>
        <w:ind w:left="1440" w:hanging="360"/>
        <w:rPr>
          <w:u w:val="none"/>
        </w:rPr>
      </w:pPr>
      <w:r>
        <w:rPr/>
        <w:t xml:space="preserve">ThinLinc is built and optimized for those who are Linux enthusiasts and who choose Linux as an environment. </w:t>
      </w:r>
    </w:p>
    <w:p>
      <w:pPr>
        <w:pStyle w:val="Normal"/>
        <w:numPr>
          <w:ilvl w:val="0"/>
          <w:numId w:val="7"/>
        </w:numPr>
        <w:ind w:left="1440" w:hanging="360"/>
        <w:rPr>
          <w:u w:val="none"/>
        </w:rPr>
      </w:pPr>
      <w:r>
        <w:rPr/>
        <w:t>ThinLinc works efficiently with various Linux distributions.</w:t>
      </w:r>
    </w:p>
    <w:p>
      <w:pPr>
        <w:pStyle w:val="Normal"/>
        <w:numPr>
          <w:ilvl w:val="0"/>
          <w:numId w:val="7"/>
        </w:numPr>
        <w:ind w:left="1440" w:hanging="360"/>
        <w:rPr>
          <w:u w:val="none"/>
        </w:rPr>
      </w:pPr>
      <w:r>
        <w:rPr/>
        <w:t xml:space="preserve">The logic upon which ThinLinc was built makes its architecture, tools, and deployment very easy to understand, deploy, and manage for Linux administrators.  </w:t>
      </w:r>
    </w:p>
    <w:p>
      <w:pPr>
        <w:pStyle w:val="Normal"/>
        <w:keepNext w:val="false"/>
        <w:keepLines w:val="false"/>
        <w:widowControl/>
        <w:pBdr/>
        <w:shd w:val="clear" w:fill="auto"/>
        <w:spacing w:lineRule="auto" w:line="276" w:before="0" w:after="0"/>
        <w:ind w:right="0" w:hanging="0"/>
        <w:jc w:val="left"/>
        <w:rPr/>
      </w:pPr>
      <w:r>
        <w:rPr/>
      </w:r>
    </w:p>
    <w:p>
      <w:pPr>
        <w:pStyle w:val="Normal"/>
        <w:keepNext w:val="false"/>
        <w:keepLines w:val="false"/>
        <w:widowControl/>
        <w:numPr>
          <w:ilvl w:val="0"/>
          <w:numId w:val="4"/>
        </w:numPr>
        <w:pBdr/>
        <w:shd w:val="clear" w:fill="auto"/>
        <w:spacing w:lineRule="auto" w:line="276" w:before="0" w:after="0"/>
        <w:ind w:left="720" w:right="0" w:hanging="360"/>
        <w:jc w:val="left"/>
        <w:rPr>
          <w:b/>
          <w:b/>
        </w:rPr>
      </w:pPr>
      <w:r>
        <w:rPr>
          <w:b/>
        </w:rPr>
        <w:t>Local experience</w:t>
      </w:r>
    </w:p>
    <w:p>
      <w:pPr>
        <w:pStyle w:val="Normal"/>
        <w:keepNext w:val="false"/>
        <w:keepLines w:val="false"/>
        <w:widowControl/>
        <w:pBdr/>
        <w:shd w:val="clear" w:fill="auto"/>
        <w:spacing w:lineRule="auto" w:line="276" w:before="0" w:after="0"/>
        <w:ind w:left="720" w:right="0" w:hanging="0"/>
        <w:jc w:val="left"/>
        <w:rPr/>
      </w:pPr>
      <w:r>
        <w:rPr/>
        <w:t xml:space="preserve">The hesitance to migrate to centralized, remotely accessed computing resources has been always related to reasonable concerns about the weak performance and the lack of quality of end user experience. </w:t>
      </w:r>
    </w:p>
    <w:p>
      <w:pPr>
        <w:pStyle w:val="Normal"/>
        <w:keepNext w:val="false"/>
        <w:keepLines w:val="false"/>
        <w:widowControl/>
        <w:pBdr/>
        <w:shd w:val="clear" w:fill="auto"/>
        <w:spacing w:lineRule="auto" w:line="276" w:before="0" w:after="0"/>
        <w:ind w:left="720" w:right="0" w:hanging="0"/>
        <w:jc w:val="left"/>
        <w:rPr/>
      </w:pPr>
      <w:r>
        <w:rPr/>
        <w:t xml:space="preserve">Thinlinc strives </w:t>
      </w:r>
      <w:r>
        <w:rPr>
          <w:color w:val="FF3333"/>
          <w:u w:val="single"/>
        </w:rPr>
        <w:t>all the time</w:t>
      </w:r>
      <w:r>
        <w:rPr/>
        <w:t xml:space="preserve"> </w:t>
      </w:r>
      <w:r>
        <w:rPr>
          <w:color w:val="CC00CC"/>
        </w:rPr>
        <w:t>Replace with</w:t>
      </w:r>
      <w:r>
        <w:rPr/>
        <w:t xml:space="preserve"> </w:t>
      </w:r>
      <w:r>
        <w:rPr>
          <w:color w:val="009933"/>
        </w:rPr>
        <w:t>constantly</w:t>
      </w:r>
      <w:r>
        <w:rPr/>
        <w:t xml:space="preserve"> </w:t>
      </w:r>
      <w:r>
        <w:rPr/>
        <w:t>to make the end user experience when connected remotely</w:t>
      </w:r>
      <w:r>
        <w:rPr>
          <w:color w:val="009933"/>
        </w:rPr>
        <w:t xml:space="preserve">, </w:t>
      </w:r>
      <w:r>
        <w:rPr>
          <w:color w:val="CC00CC"/>
        </w:rPr>
        <w:t>add coma after the word remotely, delete the word “is”</w:t>
      </w:r>
      <w:r>
        <w:rPr/>
        <w:t xml:space="preserve"> </w:t>
      </w:r>
      <w:r>
        <w:rPr>
          <w:color w:val="FF3333"/>
          <w:u w:val="single"/>
        </w:rPr>
        <w:t>is</w:t>
      </w:r>
      <w:r>
        <w:rPr/>
        <w:t xml:space="preserve"> indistinguishable from that of a local workstation. Therefore, Thinlinc comes equipped with several tools to deliver the expected performance for a wide variety of demanding users, whether they are in high performance computing centers, or users who needs to run complex simulations and advanced mathematical calculations. </w:t>
      </w:r>
    </w:p>
    <w:p>
      <w:pPr>
        <w:pStyle w:val="Normal"/>
        <w:keepNext w:val="false"/>
        <w:keepLines w:val="false"/>
        <w:widowControl/>
        <w:pBdr/>
        <w:shd w:val="clear" w:fill="auto"/>
        <w:spacing w:lineRule="auto" w:line="276" w:before="0" w:after="0"/>
        <w:ind w:left="720" w:right="0" w:hanging="0"/>
        <w:jc w:val="left"/>
        <w:rPr/>
      </w:pPr>
      <w:r>
        <w:rPr/>
      </w:r>
    </w:p>
    <w:p>
      <w:pPr>
        <w:pStyle w:val="Normal"/>
        <w:keepNext w:val="false"/>
        <w:keepLines w:val="false"/>
        <w:widowControl/>
        <w:numPr>
          <w:ilvl w:val="0"/>
          <w:numId w:val="5"/>
        </w:numPr>
        <w:pBdr/>
        <w:shd w:val="clear" w:fill="auto"/>
        <w:spacing w:lineRule="auto" w:line="276" w:before="0" w:after="0"/>
        <w:ind w:left="720" w:right="0" w:hanging="360"/>
        <w:jc w:val="left"/>
        <w:rPr>
          <w:b/>
          <w:b/>
        </w:rPr>
      </w:pPr>
      <w:r>
        <w:rPr>
          <w:b/>
        </w:rPr>
        <w:t>Ease of use and administration</w:t>
      </w:r>
    </w:p>
    <w:p>
      <w:pPr>
        <w:pStyle w:val="Normal"/>
        <w:keepNext w:val="false"/>
        <w:keepLines w:val="false"/>
        <w:widowControl/>
        <w:pBdr/>
        <w:shd w:val="clear" w:fill="auto"/>
        <w:spacing w:lineRule="auto" w:line="276" w:before="0" w:after="0"/>
        <w:ind w:left="720" w:right="0" w:hanging="0"/>
        <w:jc w:val="left"/>
        <w:rPr/>
      </w:pPr>
      <w:r>
        <w:rPr/>
        <w:tab/>
        <w:t xml:space="preserve"> </w:t>
        <w:tab/>
      </w:r>
    </w:p>
    <w:p>
      <w:pPr>
        <w:pStyle w:val="Normal"/>
        <w:keepNext w:val="false"/>
        <w:keepLines w:val="false"/>
        <w:widowControl/>
        <w:pBdr/>
        <w:shd w:val="clear" w:fill="auto"/>
        <w:spacing w:lineRule="auto" w:line="276" w:before="0" w:after="0"/>
        <w:ind w:left="720" w:right="0" w:hanging="0"/>
        <w:jc w:val="left"/>
        <w:rPr/>
      </w:pPr>
      <w:r>
        <w:rPr/>
        <w:t xml:space="preserve">Thinlinc’s administration and end user interface are intuitive and efficient. ThinLinc is possible to install without specialized knowledge, and it does not require the user to input things it can determine on its own, and it is possible to use without reading its documentation. </w:t>
      </w:r>
    </w:p>
    <w:p>
      <w:pPr>
        <w:pStyle w:val="Normal"/>
        <w:keepNext w:val="false"/>
        <w:keepLines w:val="false"/>
        <w:widowControl/>
        <w:pBdr/>
        <w:shd w:val="clear" w:fill="auto"/>
        <w:spacing w:lineRule="auto" w:line="276" w:before="0" w:after="0"/>
        <w:ind w:left="720" w:right="0" w:hanging="0"/>
        <w:jc w:val="left"/>
        <w:rPr/>
      </w:pPr>
      <w:r>
        <w:rPr/>
      </w:r>
    </w:p>
    <w:p>
      <w:pPr>
        <w:pStyle w:val="Normal"/>
        <w:keepNext w:val="false"/>
        <w:keepLines w:val="false"/>
        <w:widowControl/>
        <w:pBdr/>
        <w:shd w:val="clear" w:fill="auto"/>
        <w:spacing w:lineRule="auto" w:line="276" w:before="0" w:after="0"/>
        <w:ind w:left="720" w:right="0" w:hanging="0"/>
        <w:jc w:val="left"/>
        <w:rPr/>
      </w:pPr>
      <w:r>
        <w:rPr/>
        <w:drawing>
          <wp:inline distT="0" distB="0" distL="0" distR="0">
            <wp:extent cx="5977255" cy="3318510"/>
            <wp:effectExtent l="0" t="0" r="0" b="0"/>
            <wp:docPr id="3" name="image2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8.png" descr=""/>
                    <pic:cNvPicPr>
                      <a:picLocks noChangeAspect="1" noChangeArrowheads="1"/>
                    </pic:cNvPicPr>
                  </pic:nvPicPr>
                  <pic:blipFill>
                    <a:blip r:embed="rId4"/>
                    <a:stretch>
                      <a:fillRect/>
                    </a:stretch>
                  </pic:blipFill>
                  <pic:spPr bwMode="auto">
                    <a:xfrm>
                      <a:off x="0" y="0"/>
                      <a:ext cx="5977255" cy="3318510"/>
                    </a:xfrm>
                    <a:prstGeom prst="rect">
                      <a:avLst/>
                    </a:prstGeom>
                  </pic:spPr>
                </pic:pic>
              </a:graphicData>
            </a:graphic>
          </wp:inline>
        </w:drawing>
      </w:r>
    </w:p>
    <w:p>
      <w:pPr>
        <w:pStyle w:val="Normal"/>
        <w:keepNext w:val="false"/>
        <w:keepLines w:val="false"/>
        <w:widowControl/>
        <w:pBdr/>
        <w:shd w:val="clear" w:fill="auto"/>
        <w:spacing w:lineRule="auto" w:line="276" w:before="0" w:after="0"/>
        <w:ind w:left="720" w:right="0" w:hanging="0"/>
        <w:jc w:val="left"/>
        <w:rPr/>
      </w:pPr>
      <w:r>
        <w:rPr/>
      </w:r>
    </w:p>
    <w:p>
      <w:pPr>
        <w:pStyle w:val="Normal"/>
        <w:keepNext w:val="false"/>
        <w:keepLines w:val="false"/>
        <w:widowControl/>
        <w:numPr>
          <w:ilvl w:val="0"/>
          <w:numId w:val="1"/>
        </w:numPr>
        <w:pBdr/>
        <w:shd w:val="clear" w:fill="auto"/>
        <w:spacing w:lineRule="auto" w:line="276" w:before="0" w:after="0"/>
        <w:ind w:left="720" w:right="0" w:hanging="360"/>
        <w:jc w:val="left"/>
        <w:rPr>
          <w:b/>
          <w:b/>
        </w:rPr>
      </w:pPr>
      <w:r>
        <w:rPr>
          <w:b/>
        </w:rPr>
        <w:t>Transparent information</w:t>
      </w:r>
    </w:p>
    <w:p>
      <w:pPr>
        <w:pStyle w:val="Normal"/>
        <w:keepNext w:val="false"/>
        <w:keepLines w:val="false"/>
        <w:widowControl/>
        <w:pBdr/>
        <w:shd w:val="clear" w:fill="auto"/>
        <w:spacing w:lineRule="auto" w:line="276" w:before="0" w:after="0"/>
        <w:ind w:left="720" w:right="0" w:hanging="0"/>
        <w:jc w:val="left"/>
        <w:rPr/>
      </w:pPr>
      <w:r>
        <w:rPr/>
        <w:tab/>
        <w:t xml:space="preserve"> </w:t>
        <w:tab/>
        <w:t xml:space="preserve"> </w:t>
        <w:tab/>
        <w:t xml:space="preserve"> </w:t>
        <w:tab/>
      </w:r>
    </w:p>
    <w:p>
      <w:pPr>
        <w:pStyle w:val="Normal"/>
        <w:keepNext w:val="false"/>
        <w:keepLines w:val="false"/>
        <w:widowControl/>
        <w:pBdr/>
        <w:shd w:val="clear" w:fill="auto"/>
        <w:spacing w:lineRule="auto" w:line="276" w:before="0" w:after="0"/>
        <w:ind w:left="720" w:right="0" w:hanging="0"/>
        <w:jc w:val="left"/>
        <w:rPr/>
      </w:pPr>
      <w:r>
        <w:rPr/>
        <w:t xml:space="preserve">Cendio works all the time to provide accurate, easy to understand, and honest information about ThinLinc, including information about flaws and limitations that ThinLinc has. </w:t>
      </w:r>
    </w:p>
    <w:p>
      <w:pPr>
        <w:pStyle w:val="Normal"/>
        <w:keepNext w:val="false"/>
        <w:keepLines w:val="false"/>
        <w:widowControl/>
        <w:pBdr/>
        <w:shd w:val="clear" w:fill="auto"/>
        <w:spacing w:lineRule="auto" w:line="276" w:before="0" w:after="0"/>
        <w:ind w:left="720" w:right="0" w:hanging="0"/>
        <w:jc w:val="left"/>
        <w:rPr/>
      </w:pPr>
      <w:r>
        <w:rPr/>
        <w:t xml:space="preserve">Cendio’s goal has been to maintain an ethical business practice through helping our customers and without </w:t>
      </w:r>
      <w:r>
        <w:rPr>
          <w:color w:val="FF0000"/>
          <w:u w:val="single"/>
        </w:rPr>
        <w:t>any compromise</w:t>
      </w:r>
      <w:r>
        <w:rPr/>
        <w:t xml:space="preserve"> </w:t>
      </w:r>
      <w:r>
        <w:rPr>
          <w:color w:val="CC00CC"/>
        </w:rPr>
        <w:t>replace with</w:t>
      </w:r>
      <w:r>
        <w:rPr/>
        <w:t xml:space="preserve"> </w:t>
      </w:r>
      <w:r>
        <w:rPr>
          <w:color w:val="009933"/>
        </w:rPr>
        <w:t>compromises</w:t>
      </w:r>
      <w:r>
        <w:rPr/>
        <w:t xml:space="preserve"> </w:t>
      </w:r>
      <w:r>
        <w:rPr/>
        <w:t>to understand the following:</w:t>
      </w:r>
    </w:p>
    <w:p>
      <w:pPr>
        <w:pStyle w:val="Normal"/>
        <w:keepNext w:val="false"/>
        <w:keepLines w:val="false"/>
        <w:widowControl/>
        <w:pBdr/>
        <w:shd w:val="clear" w:fill="auto"/>
        <w:spacing w:lineRule="auto" w:line="276" w:before="0" w:after="0"/>
        <w:ind w:left="720" w:right="0" w:hanging="0"/>
        <w:jc w:val="left"/>
        <w:rPr/>
      </w:pPr>
      <w:r>
        <w:rPr/>
      </w:r>
    </w:p>
    <w:p>
      <w:pPr>
        <w:pStyle w:val="Normal"/>
        <w:keepNext w:val="false"/>
        <w:keepLines w:val="false"/>
        <w:widowControl/>
        <w:pBdr/>
        <w:shd w:val="clear" w:fill="auto"/>
        <w:spacing w:lineRule="auto" w:line="276" w:before="0" w:after="0"/>
        <w:ind w:left="720" w:right="0" w:hanging="0"/>
        <w:jc w:val="left"/>
        <w:rPr/>
      </w:pPr>
      <w:r>
        <w:rPr/>
      </w:r>
    </w:p>
    <w:p>
      <w:pPr>
        <w:pStyle w:val="Normal"/>
        <w:keepNext w:val="false"/>
        <w:keepLines w:val="false"/>
        <w:widowControl/>
        <w:pBdr/>
        <w:shd w:val="clear" w:fill="auto"/>
        <w:spacing w:lineRule="auto" w:line="276" w:before="0" w:after="0"/>
        <w:ind w:left="720" w:right="0" w:hanging="0"/>
        <w:jc w:val="left"/>
        <w:rPr/>
      </w:pPr>
      <w:r>
        <w:rPr/>
        <mc:AlternateContent>
          <mc:Choice Requires="wpg">
            <w:drawing>
              <wp:inline distT="0" distB="0" distL="0" distR="0">
                <wp:extent cx="5734685" cy="1039495"/>
                <wp:effectExtent l="0" t="0" r="0" b="0"/>
                <wp:docPr id="4" name=""/>
                <a:graphic xmlns:a="http://schemas.openxmlformats.org/drawingml/2006/main">
                  <a:graphicData uri="http://schemas.microsoft.com/office/word/2010/wordprocessingGroup">
                    <wpg:wgp>
                      <wpg:cNvGrpSpPr/>
                      <wpg:grpSpPr>
                        <a:xfrm>
                          <a:off x="0" y="0"/>
                          <a:ext cx="5734080" cy="1038960"/>
                        </a:xfrm>
                      </wpg:grpSpPr>
                      <wps:wsp>
                        <wps:cNvSpPr/>
                        <wps:spPr>
                          <a:xfrm>
                            <a:off x="0" y="0"/>
                            <a:ext cx="1387440" cy="1038960"/>
                          </a:xfrm>
                          <a:prstGeom prst="roundRect">
                            <a:avLst>
                              <a:gd name="adj" fmla="val 16667"/>
                            </a:avLst>
                          </a:prstGeom>
                          <a:solidFill>
                            <a:srgbClr val="783f04"/>
                          </a:solidFill>
                          <a:ln w="9360">
                            <a:solidFill>
                              <a:srgbClr val="000000"/>
                            </a:solidFill>
                            <a:round/>
                          </a:ln>
                        </wps:spPr>
                        <wps:style>
                          <a:lnRef idx="0"/>
                          <a:fillRef idx="0"/>
                          <a:effectRef idx="0"/>
                          <a:fontRef idx="minor"/>
                        </wps:style>
                        <wps:txbx>
                          <w:txbxContent>
                            <w:p>
                              <w:pPr>
                                <w:overflowPunct w:val="false"/>
                                <w:bidi w:val="0"/>
                                <w:spacing w:before="0" w:after="0" w:lineRule="auto" w:line="273"/>
                                <w:jc w:val="left"/>
                                <w:rPr/>
                              </w:pPr>
                              <w:r>
                                <w:rPr>
                                  <w:smallCaps w:val="false"/>
                                  <w:caps w:val="false"/>
                                  <w:iCs w:val="false"/>
                                  <w:bCs w:val="false"/>
                                  <w:szCs w:val="22"/>
                                  <w:spacing w:val="0"/>
                                  <w:vertAlign w:val="baseline"/>
                                  <w:position w:val="0"/>
                                  <w:sz w:val="22"/>
                                  <w:i w:val="false"/>
                                  <w:dstrike w:val="false"/>
                                  <w:strike w:val="false"/>
                                  <w:u w:val="none"/>
                                  <w:b w:val="false"/>
                                  <w:sz w:val="22"/>
                                  <w:rFonts w:eastAsia="Arial" w:cs="Arial" w:ascii="Arial" w:hAnsi="Arial"/>
                                  <w:color w:val="FFFFFF"/>
                                </w:rPr>
                                <w:t>Understand if ThinLinc can solve their problem</w:t>
                              </w:r>
                            </w:p>
                          </w:txbxContent>
                        </wps:txbx>
                        <wps:bodyPr tIns="91440" bIns="91440" anchor="ctr">
                          <a:noAutofit/>
                        </wps:bodyPr>
                      </wps:wsp>
                      <wps:wsp>
                        <wps:cNvSpPr/>
                        <wps:spPr>
                          <a:xfrm>
                            <a:off x="1448280" y="0"/>
                            <a:ext cx="1387440" cy="1038960"/>
                          </a:xfrm>
                          <a:prstGeom prst="roundRect">
                            <a:avLst>
                              <a:gd name="adj" fmla="val 16667"/>
                            </a:avLst>
                          </a:prstGeom>
                          <a:solidFill>
                            <a:srgbClr val="b45f06"/>
                          </a:solidFill>
                          <a:ln w="9360">
                            <a:solidFill>
                              <a:srgbClr val="000000"/>
                            </a:solidFill>
                            <a:round/>
                          </a:ln>
                        </wps:spPr>
                        <wps:style>
                          <a:lnRef idx="0"/>
                          <a:fillRef idx="0"/>
                          <a:effectRef idx="0"/>
                          <a:fontRef idx="minor"/>
                        </wps:style>
                        <wps:txbx>
                          <w:txbxContent>
                            <w:p>
                              <w:pPr>
                                <w:overflowPunct w:val="false"/>
                                <w:bidi w:val="0"/>
                                <w:spacing w:before="0" w:after="0" w:lineRule="auto" w:line="273"/>
                                <w:jc w:val="left"/>
                                <w:rPr/>
                              </w:pPr>
                              <w:r>
                                <w:rPr>
                                  <w:iCs w:val="false"/>
                                  <w:bCs w:val="false"/>
                                  <w:szCs w:val="22"/>
                                  <w:spacing w:val="0"/>
                                  <w:vertAlign w:val="baseline"/>
                                  <w:position w:val="0"/>
                                  <w:sz w:val="22"/>
                                  <w:i w:val="false"/>
                                  <w:dstrike w:val="false"/>
                                  <w:strike w:val="false"/>
                                  <w:u w:val="none"/>
                                  <w:b w:val="false"/>
                                  <w:sz w:val="22"/>
                                  <w:smallCaps w:val="false"/>
                                  <w:caps w:val="false"/>
                                  <w:rFonts w:ascii="Arial" w:hAnsi="Arial" w:eastAsia="Arial" w:cs="Arial"/>
                                  <w:color w:val="FFFFFF"/>
                                </w:rPr>
                                <w:t xml:space="preserve">Understand if ThinLinc can </w:t>
                              </w:r>
                              <w:r>
                                <w:rPr>
                                  <w:iCs w:val="false"/>
                                  <w:szCs w:val="22"/>
                                  <w:spacing w:val="0"/>
                                  <w:vertAlign w:val="baseline"/>
                                  <w:position w:val="0"/>
                                  <w:sz w:val="22"/>
                                  <w:i w:val="false"/>
                                  <w:dstrike w:val="false"/>
                                  <w:strike w:val="false"/>
                                  <w:u w:val="none"/>
                                  <w:sz w:val="22"/>
                                  <w:smallCaps w:val="false"/>
                                  <w:caps w:val="false"/>
                                  <w:b/>
                                  <w:bCs/>
                                  <w:rFonts w:ascii="Arial" w:hAnsi="Arial" w:eastAsia="Arial" w:cs="Arial"/>
                                  <w:color w:val="FFFFFF"/>
                                </w:rPr>
                                <w:t>NOT</w:t>
                              </w:r>
                              <w:r>
                                <w:rPr>
                                  <w:iCs w:val="false"/>
                                  <w:szCs w:val="22"/>
                                  <w:spacing w:val="0"/>
                                  <w:vertAlign w:val="baseline"/>
                                  <w:position w:val="0"/>
                                  <w:sz w:val="22"/>
                                  <w:i w:val="false"/>
                                  <w:dstrike w:val="false"/>
                                  <w:strike w:val="false"/>
                                  <w:u w:val="none"/>
                                  <w:sz w:val="22"/>
                                  <w:smallCaps w:val="false"/>
                                  <w:caps w:val="false"/>
                                  <w:b w:val="false"/>
                                  <w:bCs w:val="false"/>
                                  <w:rFonts w:ascii="Arial" w:hAnsi="Arial" w:eastAsia="Arial" w:cs="Arial"/>
                                  <w:color w:val="FFFFFF"/>
                                </w:rPr>
                                <w:t xml:space="preserve"> solve their problem</w:t>
                              </w:r>
                            </w:p>
                            <w:p>
                              <w:pPr>
                                <w:overflowPunct w:val="false"/>
                                <w:bidi w:val="0"/>
                                <w:spacing w:before="0" w:after="0" w:lineRule="auto" w:line="273"/>
                                <w:jc w:val="left"/>
                                <w:rPr/>
                              </w:pPr>
                              <w:r>
                                <w:rPr/>
                              </w:r>
                            </w:p>
                          </w:txbxContent>
                        </wps:txbx>
                        <wps:bodyPr tIns="91440" bIns="91440" anchor="ctr">
                          <a:noAutofit/>
                        </wps:bodyPr>
                      </wps:wsp>
                      <wps:wsp>
                        <wps:cNvSpPr/>
                        <wps:spPr>
                          <a:xfrm>
                            <a:off x="2898000" y="0"/>
                            <a:ext cx="1387440" cy="1038960"/>
                          </a:xfrm>
                          <a:prstGeom prst="roundRect">
                            <a:avLst>
                              <a:gd name="adj" fmla="val 16667"/>
                            </a:avLst>
                          </a:prstGeom>
                          <a:solidFill>
                            <a:srgbClr val="e69138"/>
                          </a:solidFill>
                          <a:ln w="9360">
                            <a:solidFill>
                              <a:srgbClr val="000000"/>
                            </a:solidFill>
                            <a:round/>
                          </a:ln>
                        </wps:spPr>
                        <wps:style>
                          <a:lnRef idx="0"/>
                          <a:fillRef idx="0"/>
                          <a:effectRef idx="0"/>
                          <a:fontRef idx="minor"/>
                        </wps:style>
                        <wps:txbx>
                          <w:txbxContent>
                            <w:p>
                              <w:pPr>
                                <w:overflowPunct w:val="false"/>
                                <w:bidi w:val="0"/>
                                <w:spacing w:before="0" w:after="0" w:lineRule="auto" w:line="273"/>
                                <w:jc w:val="left"/>
                                <w:rPr/>
                              </w:pPr>
                              <w:r>
                                <w:rPr/>
                              </w:r>
                            </w:p>
                            <w:p>
                              <w:pPr>
                                <w:overflowPunct w:val="false"/>
                                <w:bidi w:val="0"/>
                                <w:spacing w:before="0" w:after="0" w:lineRule="auto" w:line="273"/>
                                <w:jc w:val="left"/>
                                <w:rPr/>
                              </w:pPr>
                              <w:r>
                                <w:rPr>
                                  <w:smallCaps w:val="false"/>
                                  <w:caps w:val="false"/>
                                  <w:iCs w:val="false"/>
                                  <w:bCs w:val="false"/>
                                  <w:szCs w:val="22"/>
                                  <w:spacing w:val="0"/>
                                  <w:vertAlign w:val="baseline"/>
                                  <w:position w:val="0"/>
                                  <w:sz w:val="22"/>
                                  <w:i w:val="false"/>
                                  <w:dstrike w:val="false"/>
                                  <w:strike w:val="false"/>
                                  <w:u w:val="none"/>
                                  <w:b w:val="false"/>
                                  <w:sz w:val="22"/>
                                  <w:rFonts w:eastAsia="Arial" w:cs="Arial" w:ascii="Arial" w:hAnsi="Arial"/>
                                  <w:color w:val="FFFFFF"/>
                                </w:rPr>
                                <w:t>Understand which parts are provided by ThinLinc, and which parts come from other vendors</w:t>
                              </w:r>
                            </w:p>
                            <w:p>
                              <w:pPr>
                                <w:overflowPunct w:val="false"/>
                                <w:bidi w:val="0"/>
                                <w:spacing w:before="0" w:after="0" w:lineRule="auto" w:line="273"/>
                                <w:jc w:val="left"/>
                                <w:rPr/>
                              </w:pPr>
                              <w:r>
                                <w:rPr/>
                              </w:r>
                            </w:p>
                          </w:txbxContent>
                        </wps:txbx>
                        <wps:bodyPr tIns="91440" bIns="91440" anchor="ctr">
                          <a:noAutofit/>
                        </wps:bodyPr>
                      </wps:wsp>
                      <wps:wsp>
                        <wps:cNvSpPr/>
                        <wps:spPr>
                          <a:xfrm>
                            <a:off x="4346640" y="0"/>
                            <a:ext cx="1387440" cy="1038960"/>
                          </a:xfrm>
                          <a:prstGeom prst="roundRect">
                            <a:avLst>
                              <a:gd name="adj" fmla="val 16667"/>
                            </a:avLst>
                          </a:prstGeom>
                          <a:solidFill>
                            <a:srgbClr val="f6b26b"/>
                          </a:solidFill>
                          <a:ln w="9360">
                            <a:solidFill>
                              <a:srgbClr val="000000"/>
                            </a:solidFill>
                            <a:round/>
                          </a:ln>
                        </wps:spPr>
                        <wps:style>
                          <a:lnRef idx="0"/>
                          <a:fillRef idx="0"/>
                          <a:effectRef idx="0"/>
                          <a:fontRef idx="minor"/>
                        </wps:style>
                        <wps:txbx>
                          <w:txbxContent>
                            <w:p>
                              <w:pPr>
                                <w:overflowPunct w:val="false"/>
                                <w:bidi w:val="0"/>
                                <w:spacing w:before="0" w:after="0" w:lineRule="auto" w:line="273"/>
                                <w:jc w:val="left"/>
                                <w:rPr/>
                              </w:pPr>
                              <w:r>
                                <w:rPr>
                                  <w:smallCaps w:val="false"/>
                                  <w:caps w:val="false"/>
                                  <w:iCs w:val="false"/>
                                  <w:bCs w:val="false"/>
                                  <w:szCs w:val="22"/>
                                  <w:spacing w:val="0"/>
                                  <w:vertAlign w:val="baseline"/>
                                  <w:position w:val="0"/>
                                  <w:sz w:val="22"/>
                                  <w:i w:val="false"/>
                                  <w:dstrike w:val="false"/>
                                  <w:strike w:val="false"/>
                                  <w:u w:val="none"/>
                                  <w:b w:val="false"/>
                                  <w:sz w:val="22"/>
                                  <w:rFonts w:eastAsia="Arial" w:cs="Arial" w:ascii="Arial" w:hAnsi="Arial"/>
                                  <w:color w:val="FFFFFF"/>
                                </w:rPr>
                                <w:t>Understand what our licensing allows and what it forbids and how much ThinLinc costs for their use case</w:t>
                              </w:r>
                            </w:p>
                          </w:txbxContent>
                        </wps:txbx>
                        <wps:bodyPr tIns="91440" bIns="91440" anchor="ctr">
                          <a:noAutofit/>
                        </wps:bodyPr>
                      </wps:wsp>
                    </wpg:wgp>
                  </a:graphicData>
                </a:graphic>
              </wp:inline>
            </w:drawing>
          </mc:Choice>
          <mc:Fallback>
            <w:pict>
              <v:group id="shape_0" style="position:absolute;margin-left:0pt;margin-top:0pt;width:451.5pt;height:81.8pt" coordorigin="0,0" coordsize="9030,1636"/>
            </w:pict>
          </mc:Fallback>
        </mc:AlternateContent>
      </w:r>
    </w:p>
    <w:p>
      <w:pPr>
        <w:pStyle w:val="Normal"/>
        <w:keepNext w:val="false"/>
        <w:keepLines w:val="false"/>
        <w:widowControl/>
        <w:pBdr/>
        <w:shd w:val="clear" w:fill="auto"/>
        <w:spacing w:lineRule="auto" w:line="276" w:before="0" w:after="0"/>
        <w:ind w:left="720" w:right="0" w:hanging="0"/>
        <w:jc w:val="left"/>
        <w:rPr/>
      </w:pPr>
      <w:r>
        <w:rPr/>
      </w:r>
    </w:p>
    <w:p>
      <w:pPr>
        <w:pStyle w:val="Normal"/>
        <w:keepNext w:val="false"/>
        <w:keepLines w:val="false"/>
        <w:widowControl/>
        <w:pBdr/>
        <w:shd w:val="clear" w:fill="auto"/>
        <w:spacing w:lineRule="auto" w:line="276" w:before="0" w:after="0"/>
        <w:ind w:left="720" w:right="0" w:hanging="0"/>
        <w:jc w:val="left"/>
        <w:rPr/>
      </w:pPr>
      <w:r>
        <w:rPr/>
      </w:r>
    </w:p>
    <w:p>
      <w:pPr>
        <w:pStyle w:val="Normal"/>
        <w:keepNext w:val="false"/>
        <w:keepLines w:val="false"/>
        <w:widowControl/>
        <w:numPr>
          <w:ilvl w:val="0"/>
          <w:numId w:val="8"/>
        </w:numPr>
        <w:pBdr/>
        <w:shd w:val="clear" w:fill="auto"/>
        <w:spacing w:lineRule="auto" w:line="276" w:before="0" w:after="0"/>
        <w:ind w:left="720" w:right="0" w:hanging="360"/>
        <w:jc w:val="left"/>
        <w:rPr>
          <w:b/>
          <w:b/>
        </w:rPr>
      </w:pPr>
      <w:r>
        <w:rPr>
          <w:b/>
        </w:rPr>
        <w:t>Cost of subscription and required investment</w:t>
      </w:r>
    </w:p>
    <w:p>
      <w:pPr>
        <w:pStyle w:val="Normal"/>
        <w:keepNext w:val="false"/>
        <w:keepLines w:val="false"/>
        <w:widowControl/>
        <w:pBdr/>
        <w:shd w:val="clear" w:fill="auto"/>
        <w:spacing w:lineRule="auto" w:line="276" w:before="0" w:after="0"/>
        <w:ind w:left="720" w:right="0" w:hanging="0"/>
        <w:jc w:val="left"/>
        <w:rPr/>
      </w:pPr>
      <w:r>
        <w:rPr/>
        <w:t>Thin</w:t>
      </w:r>
      <w:r>
        <w:rPr>
          <w:color w:val="FF3333"/>
        </w:rPr>
        <w:t>l</w:t>
      </w:r>
      <w:r>
        <w:rPr/>
        <w:t xml:space="preserve">inc </w:t>
      </w:r>
      <w:r>
        <w:rPr>
          <w:color w:val="CC00CC"/>
        </w:rPr>
        <w:t>(L is capital here)</w:t>
      </w:r>
      <w:r>
        <w:rPr/>
        <w:t xml:space="preserve"> out performs direct competitors in many aspects when it comes to the cost of subscription, these aspects include: </w:t>
      </w:r>
    </w:p>
    <w:p>
      <w:pPr>
        <w:pStyle w:val="Normal"/>
        <w:keepNext w:val="false"/>
        <w:keepLines w:val="false"/>
        <w:widowControl/>
        <w:numPr>
          <w:ilvl w:val="0"/>
          <w:numId w:val="2"/>
        </w:numPr>
        <w:pBdr/>
        <w:shd w:val="clear" w:fill="auto"/>
        <w:spacing w:lineRule="auto" w:line="276" w:before="0" w:after="0"/>
        <w:ind w:left="1440" w:right="0" w:hanging="360"/>
        <w:jc w:val="left"/>
        <w:rPr>
          <w:u w:val="none"/>
        </w:rPr>
      </w:pPr>
      <w:r>
        <w:rPr>
          <w:b/>
        </w:rPr>
        <w:t>The perpetual licensing</w:t>
      </w:r>
      <w:r>
        <w:rPr/>
        <w:t xml:space="preserve">: </w:t>
      </w:r>
    </w:p>
    <w:p>
      <w:pPr>
        <w:pStyle w:val="Normal"/>
        <w:keepNext w:val="false"/>
        <w:keepLines w:val="false"/>
        <w:widowControl/>
        <w:pBdr/>
        <w:shd w:val="clear" w:fill="auto"/>
        <w:spacing w:lineRule="auto" w:line="276" w:before="0" w:after="0"/>
        <w:ind w:left="1440" w:right="0" w:hanging="0"/>
        <w:jc w:val="left"/>
        <w:rPr/>
      </w:pPr>
      <w:r>
        <w:rPr/>
        <w:t xml:space="preserve">The customers owns the licenses, and has an ultimate free will in choosing </w:t>
      </w:r>
      <w:r>
        <w:rPr>
          <w:color w:val="FF3333"/>
          <w:u w:val="single"/>
        </w:rPr>
        <w:t>to</w:t>
      </w:r>
      <w:r>
        <w:rPr/>
        <w:t xml:space="preserve"> </w:t>
      </w:r>
      <w:r>
        <w:rPr>
          <w:color w:val="CC00CC"/>
        </w:rPr>
        <w:t>change to</w:t>
      </w:r>
      <w:r>
        <w:rPr/>
        <w:t xml:space="preserve"> </w:t>
      </w:r>
      <w:r>
        <w:rPr>
          <w:color w:val="009933"/>
        </w:rPr>
        <w:t>between</w:t>
      </w:r>
      <w:r>
        <w:rPr/>
        <w:t xml:space="preserve"> </w:t>
      </w:r>
      <w:r>
        <w:rPr/>
        <w:t>renewing or not renewing the subscription. ThinLinc subscription</w:t>
      </w:r>
      <w:r>
        <w:rPr>
          <w:color w:val="009933"/>
        </w:rPr>
        <w:t xml:space="preserve">s </w:t>
      </w:r>
      <w:r>
        <w:rPr>
          <w:color w:val="CC00CC"/>
        </w:rPr>
        <w:t>(Please add an S here to subscription)</w:t>
      </w:r>
      <w:r>
        <w:rPr/>
        <w:t xml:space="preserve"> will continue to work for a lifetime. If the customer is willing to continue to get the updates and technical support, then it is completely up to the customer to renew the subscription agreement. </w:t>
      </w:r>
    </w:p>
    <w:p>
      <w:pPr>
        <w:pStyle w:val="Normal"/>
        <w:keepNext w:val="false"/>
        <w:keepLines w:val="false"/>
        <w:widowControl/>
        <w:numPr>
          <w:ilvl w:val="0"/>
          <w:numId w:val="2"/>
        </w:numPr>
        <w:pBdr/>
        <w:shd w:val="clear" w:fill="auto"/>
        <w:spacing w:lineRule="auto" w:line="276" w:before="0" w:after="0"/>
        <w:ind w:left="1440" w:right="0" w:hanging="360"/>
        <w:jc w:val="left"/>
        <w:rPr>
          <w:b/>
          <w:b/>
        </w:rPr>
      </w:pPr>
      <w:r>
        <w:rPr>
          <w:b/>
        </w:rPr>
        <w:t>Discounted prices for academic and non-profit institutes:</w:t>
      </w:r>
    </w:p>
    <w:p>
      <w:pPr>
        <w:pStyle w:val="Normal"/>
        <w:keepNext w:val="false"/>
        <w:keepLines w:val="false"/>
        <w:widowControl/>
        <w:pBdr/>
        <w:shd w:val="clear" w:fill="auto"/>
        <w:spacing w:lineRule="auto" w:line="276" w:before="0" w:after="0"/>
        <w:ind w:left="1440" w:right="0" w:hanging="0"/>
        <w:jc w:val="left"/>
        <w:rPr/>
      </w:pPr>
      <w:r>
        <w:rPr/>
        <w:t xml:space="preserve">Cendio, being a company founded by academics in the first place, continue its commitment and support to the academic and non-profit organizations, by offering a generous discount of 20% on the subscription prices, regardless of which subscription type the organization </w:t>
      </w:r>
      <w:r>
        <w:rPr>
          <w:color w:val="FF3333"/>
          <w:u w:val="single"/>
        </w:rPr>
        <w:t xml:space="preserve">choses </w:t>
      </w:r>
      <w:r>
        <w:rPr>
          <w:color w:val="CC00CC"/>
          <w:u w:val="single"/>
        </w:rPr>
        <w:t>please change</w:t>
      </w:r>
      <w:r>
        <w:rPr>
          <w:color w:val="FF3333"/>
          <w:u w:val="single"/>
        </w:rPr>
        <w:t xml:space="preserve"> to </w:t>
      </w:r>
      <w:r>
        <w:rPr>
          <w:color w:val="009933"/>
          <w:u w:val="single"/>
        </w:rPr>
        <w:t>chooses</w:t>
      </w:r>
      <w:r>
        <w:rPr/>
        <w:t xml:space="preserve">, standard or premium. </w:t>
      </w:r>
    </w:p>
    <w:p>
      <w:pPr>
        <w:pStyle w:val="Normal"/>
        <w:keepNext w:val="false"/>
        <w:keepLines w:val="false"/>
        <w:widowControl/>
        <w:numPr>
          <w:ilvl w:val="0"/>
          <w:numId w:val="2"/>
        </w:numPr>
        <w:pBdr/>
        <w:shd w:val="clear" w:fill="auto"/>
        <w:spacing w:lineRule="auto" w:line="276" w:before="0" w:after="0"/>
        <w:ind w:left="1440" w:right="0" w:hanging="360"/>
        <w:jc w:val="left"/>
        <w:rPr>
          <w:b/>
          <w:b/>
        </w:rPr>
      </w:pPr>
      <w:r>
        <w:rPr>
          <w:b/>
        </w:rPr>
        <w:t>No need for expensive hardware on the client side:</w:t>
      </w:r>
    </w:p>
    <w:p>
      <w:pPr>
        <w:pStyle w:val="Normal"/>
        <w:keepNext w:val="false"/>
        <w:keepLines w:val="false"/>
        <w:widowControl/>
        <w:pBdr/>
        <w:shd w:val="clear" w:fill="auto"/>
        <w:spacing w:lineRule="auto" w:line="276" w:before="0" w:after="0"/>
        <w:ind w:left="1440" w:right="0" w:hanging="0"/>
        <w:jc w:val="left"/>
        <w:rPr/>
      </w:pPr>
      <w:r>
        <w:rPr/>
        <w:t>Eliminating the need for a powerful and expensive hardware on the client side, the end users are able to enjoy the tremendous capabilities of servers, one of the perks of server based computing (SBC).</w:t>
      </w:r>
    </w:p>
    <w:p>
      <w:pPr>
        <w:pStyle w:val="Normal"/>
        <w:keepNext w:val="false"/>
        <w:keepLines w:val="false"/>
        <w:widowControl/>
        <w:pBdr/>
        <w:shd w:val="clear" w:fill="auto"/>
        <w:spacing w:lineRule="auto" w:line="276" w:before="0" w:after="0"/>
        <w:ind w:left="0" w:right="0" w:hanging="0"/>
        <w:jc w:val="left"/>
        <w:rPr>
          <w:b/>
          <w:b/>
          <w:sz w:val="20"/>
          <w:szCs w:val="20"/>
        </w:rPr>
      </w:pPr>
      <w:r>
        <w:rPr>
          <w:b/>
          <w:sz w:val="20"/>
          <w:szCs w:val="20"/>
        </w:rPr>
      </w:r>
    </w:p>
    <w:p>
      <w:pPr>
        <w:pStyle w:val="Normal"/>
        <w:keepNext w:val="false"/>
        <w:keepLines w:val="false"/>
        <w:widowControl/>
        <w:pBdr/>
        <w:shd w:val="clear" w:fill="auto"/>
        <w:spacing w:lineRule="auto" w:line="276" w:before="0" w:after="0"/>
        <w:ind w:left="0" w:right="0" w:hanging="0"/>
        <w:jc w:val="left"/>
        <w:rPr/>
      </w:pPr>
      <w:r>
        <w:rPr>
          <w:b/>
          <w:sz w:val="20"/>
          <w:szCs w:val="20"/>
        </w:rPr>
        <w:t xml:space="preserve">Cost of subscription -  comparison between ThinLinc and two direct competitors </w:t>
      </w:r>
      <w:r>
        <w:rPr/>
        <w:t>*</w:t>
      </w:r>
    </w:p>
    <w:tbl>
      <w:tblPr>
        <w:tblStyle w:val="Table1"/>
        <w:tblW w:w="9029" w:type="dxa"/>
        <w:jc w:val="left"/>
        <w:tblInd w:w="-17"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600"/>
      </w:tblPr>
      <w:tblGrid>
        <w:gridCol w:w="1514"/>
        <w:gridCol w:w="1740"/>
        <w:gridCol w:w="1560"/>
        <w:gridCol w:w="1485"/>
        <w:gridCol w:w="1215"/>
        <w:gridCol w:w="1514"/>
      </w:tblGrid>
      <w:tr>
        <w:trPr/>
        <w:tc>
          <w:tcPr>
            <w:tcW w:w="151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keepNext w:val="false"/>
              <w:keepLines w:val="false"/>
              <w:widowControl w:val="false"/>
              <w:pBdr/>
              <w:shd w:val="clear" w:fill="auto"/>
              <w:spacing w:lineRule="auto" w:line="240" w:before="0" w:after="0"/>
              <w:ind w:left="0" w:right="0" w:hanging="0"/>
              <w:jc w:val="left"/>
              <w:rPr/>
            </w:pPr>
            <w:r>
              <w:rPr/>
              <w:t>Example Number of users</w:t>
            </w:r>
          </w:p>
        </w:tc>
        <w:tc>
          <w:tcPr>
            <w:tcW w:w="174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keepNext w:val="false"/>
              <w:keepLines w:val="false"/>
              <w:widowControl w:val="false"/>
              <w:pBdr/>
              <w:shd w:val="clear" w:fill="auto"/>
              <w:spacing w:lineRule="auto" w:line="240" w:before="0" w:after="0"/>
              <w:ind w:left="0" w:right="0" w:hanging="0"/>
              <w:jc w:val="left"/>
              <w:rPr>
                <w:b/>
                <w:b/>
              </w:rPr>
            </w:pPr>
            <w:r>
              <w:rPr>
                <w:b/>
              </w:rPr>
              <w:t>Competitor T</w:t>
            </w:r>
          </w:p>
        </w:tc>
        <w:tc>
          <w:tcPr>
            <w:tcW w:w="156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keepNext w:val="false"/>
              <w:keepLines w:val="false"/>
              <w:widowControl w:val="false"/>
              <w:pBdr/>
              <w:shd w:val="clear" w:fill="auto"/>
              <w:spacing w:lineRule="auto" w:line="240" w:before="0" w:after="0"/>
              <w:ind w:left="0" w:right="0" w:hanging="0"/>
              <w:jc w:val="left"/>
              <w:rPr>
                <w:color w:val="FF0000"/>
              </w:rPr>
            </w:pPr>
            <w:r>
              <w:rPr>
                <w:color w:val="FF0000"/>
              </w:rPr>
              <w:t>Competitor N</w:t>
              <w:br/>
              <w:t>Standard</w:t>
            </w:r>
          </w:p>
        </w:tc>
        <w:tc>
          <w:tcPr>
            <w:tcW w:w="148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keepNext w:val="false"/>
              <w:keepLines w:val="false"/>
              <w:widowControl w:val="false"/>
              <w:pBdr/>
              <w:shd w:val="clear" w:fill="auto"/>
              <w:spacing w:lineRule="auto" w:line="240" w:before="0" w:after="0"/>
              <w:ind w:left="0" w:right="0" w:hanging="0"/>
              <w:jc w:val="left"/>
              <w:rPr>
                <w:color w:val="FF0000"/>
              </w:rPr>
            </w:pPr>
            <w:r>
              <w:rPr>
                <w:color w:val="FF0000"/>
              </w:rPr>
              <w:t>Competitor N Premium</w:t>
            </w:r>
          </w:p>
        </w:tc>
        <w:tc>
          <w:tcPr>
            <w:tcW w:w="121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keepNext w:val="false"/>
              <w:keepLines w:val="false"/>
              <w:widowControl w:val="false"/>
              <w:pBdr/>
              <w:shd w:val="clear" w:fill="auto"/>
              <w:spacing w:lineRule="auto" w:line="240" w:before="0" w:after="0"/>
              <w:ind w:left="0" w:right="0" w:hanging="0"/>
              <w:jc w:val="left"/>
              <w:rPr>
                <w:color w:val="1155CC"/>
              </w:rPr>
            </w:pPr>
            <w:r>
              <w:rPr>
                <w:color w:val="1155CC"/>
              </w:rPr>
              <w:t>ThinLinc Standard</w:t>
            </w:r>
          </w:p>
        </w:tc>
        <w:tc>
          <w:tcPr>
            <w:tcW w:w="151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keepNext w:val="false"/>
              <w:keepLines w:val="false"/>
              <w:widowControl w:val="false"/>
              <w:pBdr/>
              <w:shd w:val="clear" w:fill="auto"/>
              <w:spacing w:lineRule="auto" w:line="240" w:before="0" w:after="0"/>
              <w:ind w:left="0" w:right="0" w:hanging="0"/>
              <w:jc w:val="left"/>
              <w:rPr>
                <w:color w:val="1155CC"/>
              </w:rPr>
            </w:pPr>
            <w:r>
              <w:rPr>
                <w:color w:val="1155CC"/>
              </w:rPr>
              <w:t>ThinLinc premium</w:t>
            </w:r>
          </w:p>
        </w:tc>
      </w:tr>
      <w:tr>
        <w:trPr/>
        <w:tc>
          <w:tcPr>
            <w:tcW w:w="151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keepNext w:val="false"/>
              <w:keepLines w:val="false"/>
              <w:widowControl w:val="false"/>
              <w:pBdr/>
              <w:shd w:val="clear" w:fill="auto"/>
              <w:spacing w:lineRule="auto" w:line="240" w:before="0" w:after="0"/>
              <w:ind w:left="0" w:right="0" w:hanging="0"/>
              <w:jc w:val="left"/>
              <w:rPr/>
            </w:pPr>
            <w:r>
              <w:rPr/>
              <w:t>99</w:t>
            </w:r>
          </w:p>
        </w:tc>
        <w:tc>
          <w:tcPr>
            <w:tcW w:w="174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keepNext w:val="false"/>
              <w:keepLines w:val="false"/>
              <w:widowControl w:val="false"/>
              <w:pBdr/>
              <w:shd w:val="clear" w:fill="auto"/>
              <w:spacing w:lineRule="auto" w:line="240" w:before="0" w:after="0"/>
              <w:ind w:left="0" w:right="0" w:hanging="0"/>
              <w:jc w:val="left"/>
              <w:rPr/>
            </w:pPr>
            <w:r>
              <w:rPr/>
              <w:t>11,880 $</w:t>
            </w:r>
          </w:p>
        </w:tc>
        <w:tc>
          <w:tcPr>
            <w:tcW w:w="156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keepNext w:val="false"/>
              <w:keepLines w:val="false"/>
              <w:widowControl w:val="false"/>
              <w:pBdr/>
              <w:shd w:val="clear" w:fill="auto"/>
              <w:spacing w:lineRule="auto" w:line="240" w:before="0" w:after="0"/>
              <w:ind w:left="0" w:right="0" w:hanging="0"/>
              <w:jc w:val="left"/>
              <w:rPr/>
            </w:pPr>
            <w:r>
              <w:rPr/>
              <w:t>5,841 $</w:t>
            </w:r>
          </w:p>
        </w:tc>
        <w:tc>
          <w:tcPr>
            <w:tcW w:w="148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keepNext w:val="false"/>
              <w:keepLines w:val="false"/>
              <w:widowControl w:val="false"/>
              <w:pBdr/>
              <w:shd w:val="clear" w:fill="auto"/>
              <w:spacing w:lineRule="auto" w:line="240" w:before="0" w:after="0"/>
              <w:ind w:left="0" w:right="0" w:hanging="0"/>
              <w:jc w:val="left"/>
              <w:rPr/>
            </w:pPr>
            <w:r>
              <w:rPr/>
              <w:t>8,415 $</w:t>
            </w:r>
          </w:p>
        </w:tc>
        <w:tc>
          <w:tcPr>
            <w:tcW w:w="121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keepNext w:val="false"/>
              <w:keepLines w:val="false"/>
              <w:widowControl w:val="false"/>
              <w:pBdr/>
              <w:shd w:val="clear" w:fill="auto"/>
              <w:spacing w:lineRule="auto" w:line="240" w:before="0" w:after="0"/>
              <w:ind w:left="0" w:right="0" w:hanging="0"/>
              <w:jc w:val="left"/>
              <w:rPr/>
            </w:pPr>
            <w:r>
              <w:rPr/>
              <w:t>5,346 $</w:t>
            </w:r>
          </w:p>
        </w:tc>
        <w:tc>
          <w:tcPr>
            <w:tcW w:w="151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keepNext w:val="false"/>
              <w:keepLines w:val="false"/>
              <w:widowControl w:val="false"/>
              <w:pBdr/>
              <w:shd w:val="clear" w:fill="auto"/>
              <w:spacing w:lineRule="auto" w:line="240" w:before="0" w:after="0"/>
              <w:ind w:left="0" w:right="0" w:hanging="0"/>
              <w:jc w:val="left"/>
              <w:rPr/>
            </w:pPr>
            <w:r>
              <w:rPr/>
              <w:t xml:space="preserve"> </w:t>
            </w:r>
            <w:r>
              <w:rPr/>
              <w:t>7,425 $</w:t>
            </w:r>
          </w:p>
        </w:tc>
      </w:tr>
      <w:tr>
        <w:trPr/>
        <w:tc>
          <w:tcPr>
            <w:tcW w:w="151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keepNext w:val="false"/>
              <w:keepLines w:val="false"/>
              <w:widowControl w:val="false"/>
              <w:pBdr/>
              <w:shd w:val="clear" w:fill="auto"/>
              <w:spacing w:lineRule="auto" w:line="240" w:before="0" w:after="0"/>
              <w:ind w:left="0" w:right="0" w:hanging="0"/>
              <w:jc w:val="left"/>
              <w:rPr/>
            </w:pPr>
            <w:r>
              <w:rPr/>
              <w:t>299</w:t>
            </w:r>
          </w:p>
        </w:tc>
        <w:tc>
          <w:tcPr>
            <w:tcW w:w="174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keepNext w:val="false"/>
              <w:keepLines w:val="false"/>
              <w:widowControl w:val="false"/>
              <w:pBdr/>
              <w:shd w:val="clear" w:fill="auto"/>
              <w:spacing w:lineRule="auto" w:line="240" w:before="0" w:after="0"/>
              <w:ind w:left="0" w:right="0" w:hanging="0"/>
              <w:jc w:val="left"/>
              <w:rPr/>
            </w:pPr>
            <w:r>
              <w:rPr/>
              <w:t>35,880 $</w:t>
            </w:r>
          </w:p>
        </w:tc>
        <w:tc>
          <w:tcPr>
            <w:tcW w:w="156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keepNext w:val="false"/>
              <w:keepLines w:val="false"/>
              <w:widowControl w:val="false"/>
              <w:pBdr/>
              <w:shd w:val="clear" w:fill="auto"/>
              <w:spacing w:lineRule="auto" w:line="240" w:before="0" w:after="0"/>
              <w:ind w:left="0" w:right="0" w:hanging="0"/>
              <w:jc w:val="left"/>
              <w:rPr/>
            </w:pPr>
            <w:r>
              <w:rPr/>
              <w:t>17,641 $</w:t>
            </w:r>
          </w:p>
        </w:tc>
        <w:tc>
          <w:tcPr>
            <w:tcW w:w="148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keepNext w:val="false"/>
              <w:keepLines w:val="false"/>
              <w:widowControl w:val="false"/>
              <w:pBdr/>
              <w:shd w:val="clear" w:fill="auto"/>
              <w:spacing w:lineRule="auto" w:line="240" w:before="0" w:after="0"/>
              <w:ind w:left="0" w:right="0" w:hanging="0"/>
              <w:jc w:val="left"/>
              <w:rPr/>
            </w:pPr>
            <w:r>
              <w:rPr/>
              <w:t>25,415 $</w:t>
            </w:r>
          </w:p>
        </w:tc>
        <w:tc>
          <w:tcPr>
            <w:tcW w:w="121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keepNext w:val="false"/>
              <w:keepLines w:val="false"/>
              <w:widowControl w:val="false"/>
              <w:pBdr/>
              <w:shd w:val="clear" w:fill="auto"/>
              <w:spacing w:lineRule="auto" w:line="240" w:before="0" w:after="0"/>
              <w:ind w:left="0" w:right="0" w:hanging="0"/>
              <w:jc w:val="left"/>
              <w:rPr/>
            </w:pPr>
            <w:r>
              <w:rPr/>
              <w:t>14,651 $</w:t>
            </w:r>
          </w:p>
        </w:tc>
        <w:tc>
          <w:tcPr>
            <w:tcW w:w="151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keepNext w:val="false"/>
              <w:keepLines w:val="false"/>
              <w:widowControl w:val="false"/>
              <w:pBdr/>
              <w:shd w:val="clear" w:fill="auto"/>
              <w:spacing w:lineRule="auto" w:line="240" w:before="0" w:after="0"/>
              <w:ind w:left="0" w:right="0" w:hanging="0"/>
              <w:jc w:val="left"/>
              <w:rPr/>
            </w:pPr>
            <w:r>
              <w:rPr/>
              <w:t>20,033 $</w:t>
            </w:r>
          </w:p>
        </w:tc>
      </w:tr>
      <w:tr>
        <w:trPr/>
        <w:tc>
          <w:tcPr>
            <w:tcW w:w="151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keepNext w:val="false"/>
              <w:keepLines w:val="false"/>
              <w:widowControl w:val="false"/>
              <w:pBdr/>
              <w:shd w:val="clear" w:fill="auto"/>
              <w:spacing w:lineRule="auto" w:line="240" w:before="0" w:after="0"/>
              <w:ind w:left="0" w:right="0" w:hanging="0"/>
              <w:jc w:val="left"/>
              <w:rPr/>
            </w:pPr>
            <w:r>
              <w:rPr/>
              <w:t>499</w:t>
            </w:r>
          </w:p>
        </w:tc>
        <w:tc>
          <w:tcPr>
            <w:tcW w:w="174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keepNext w:val="false"/>
              <w:keepLines w:val="false"/>
              <w:widowControl w:val="false"/>
              <w:pBdr/>
              <w:shd w:val="clear" w:fill="auto"/>
              <w:spacing w:lineRule="auto" w:line="240" w:before="0" w:after="0"/>
              <w:ind w:left="0" w:right="0" w:hanging="0"/>
              <w:jc w:val="left"/>
              <w:rPr/>
            </w:pPr>
            <w:r>
              <w:rPr/>
              <w:t>59,880 $</w:t>
            </w:r>
          </w:p>
        </w:tc>
        <w:tc>
          <w:tcPr>
            <w:tcW w:w="156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keepNext w:val="false"/>
              <w:keepLines w:val="false"/>
              <w:widowControl w:val="false"/>
              <w:pBdr/>
              <w:shd w:val="clear" w:fill="auto"/>
              <w:spacing w:lineRule="auto" w:line="240" w:before="0" w:after="0"/>
              <w:ind w:left="0" w:right="0" w:hanging="0"/>
              <w:jc w:val="left"/>
              <w:rPr/>
            </w:pPr>
            <w:r>
              <w:rPr/>
              <w:t>29,441 $</w:t>
            </w:r>
          </w:p>
        </w:tc>
        <w:tc>
          <w:tcPr>
            <w:tcW w:w="148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keepNext w:val="false"/>
              <w:keepLines w:val="false"/>
              <w:widowControl w:val="false"/>
              <w:pBdr/>
              <w:shd w:val="clear" w:fill="auto"/>
              <w:spacing w:lineRule="auto" w:line="240" w:before="0" w:after="0"/>
              <w:ind w:left="0" w:right="0" w:hanging="0"/>
              <w:jc w:val="left"/>
              <w:rPr/>
            </w:pPr>
            <w:r>
              <w:rPr/>
              <w:t>42,415 $</w:t>
            </w:r>
          </w:p>
        </w:tc>
        <w:tc>
          <w:tcPr>
            <w:tcW w:w="121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keepNext w:val="false"/>
              <w:keepLines w:val="false"/>
              <w:widowControl w:val="false"/>
              <w:pBdr/>
              <w:shd w:val="clear" w:fill="auto"/>
              <w:spacing w:lineRule="auto" w:line="240" w:before="0" w:after="0"/>
              <w:ind w:left="0" w:right="0" w:hanging="0"/>
              <w:jc w:val="left"/>
              <w:rPr/>
            </w:pPr>
            <w:r>
              <w:rPr/>
              <w:t>21,415 $</w:t>
            </w:r>
          </w:p>
        </w:tc>
        <w:tc>
          <w:tcPr>
            <w:tcW w:w="151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keepNext w:val="false"/>
              <w:keepLines w:val="false"/>
              <w:widowControl w:val="false"/>
              <w:pBdr/>
              <w:shd w:val="clear" w:fill="auto"/>
              <w:spacing w:lineRule="auto" w:line="240" w:before="0" w:after="0"/>
              <w:ind w:left="0" w:right="0" w:hanging="0"/>
              <w:jc w:val="left"/>
              <w:rPr/>
            </w:pPr>
            <w:r>
              <w:rPr/>
              <w:t>29,940 $</w:t>
            </w:r>
          </w:p>
        </w:tc>
      </w:tr>
      <w:tr>
        <w:trPr/>
        <w:tc>
          <w:tcPr>
            <w:tcW w:w="151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keepNext w:val="false"/>
              <w:keepLines w:val="false"/>
              <w:widowControl w:val="false"/>
              <w:pBdr/>
              <w:shd w:val="clear" w:fill="auto"/>
              <w:spacing w:lineRule="auto" w:line="240" w:before="0" w:after="0"/>
              <w:ind w:left="0" w:right="0" w:hanging="0"/>
              <w:jc w:val="left"/>
              <w:rPr/>
            </w:pPr>
            <w:r>
              <w:rPr/>
              <w:t>599</w:t>
            </w:r>
          </w:p>
        </w:tc>
        <w:tc>
          <w:tcPr>
            <w:tcW w:w="174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keepNext w:val="false"/>
              <w:keepLines w:val="false"/>
              <w:widowControl w:val="false"/>
              <w:pBdr/>
              <w:shd w:val="clear" w:fill="auto"/>
              <w:spacing w:lineRule="auto" w:line="240" w:before="0" w:after="0"/>
              <w:ind w:left="0" w:right="0" w:hanging="0"/>
              <w:jc w:val="left"/>
              <w:rPr/>
            </w:pPr>
            <w:r>
              <w:rPr/>
              <w:t>71,880 $</w:t>
            </w:r>
          </w:p>
        </w:tc>
        <w:tc>
          <w:tcPr>
            <w:tcW w:w="156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keepNext w:val="false"/>
              <w:keepLines w:val="false"/>
              <w:widowControl w:val="false"/>
              <w:pBdr/>
              <w:shd w:val="clear" w:fill="auto"/>
              <w:spacing w:lineRule="auto" w:line="240" w:before="0" w:after="0"/>
              <w:ind w:left="0" w:right="0" w:hanging="0"/>
              <w:jc w:val="left"/>
              <w:rPr/>
            </w:pPr>
            <w:r>
              <w:rPr/>
              <w:t>35,341 $</w:t>
            </w:r>
          </w:p>
        </w:tc>
        <w:tc>
          <w:tcPr>
            <w:tcW w:w="148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keepNext w:val="false"/>
              <w:keepLines w:val="false"/>
              <w:widowControl w:val="false"/>
              <w:pBdr/>
              <w:shd w:val="clear" w:fill="auto"/>
              <w:spacing w:lineRule="auto" w:line="240" w:before="0" w:after="0"/>
              <w:ind w:left="0" w:right="0" w:hanging="0"/>
              <w:jc w:val="left"/>
              <w:rPr/>
            </w:pPr>
            <w:r>
              <w:rPr/>
              <w:t>50,915 $</w:t>
            </w:r>
          </w:p>
        </w:tc>
        <w:tc>
          <w:tcPr>
            <w:tcW w:w="121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keepNext w:val="false"/>
              <w:keepLines w:val="false"/>
              <w:widowControl w:val="false"/>
              <w:pBdr/>
              <w:shd w:val="clear" w:fill="auto"/>
              <w:spacing w:lineRule="auto" w:line="240" w:before="0" w:after="0"/>
              <w:ind w:left="0" w:right="0" w:hanging="0"/>
              <w:jc w:val="left"/>
              <w:rPr/>
            </w:pPr>
            <w:r>
              <w:rPr/>
              <w:t>22,762 $</w:t>
            </w:r>
          </w:p>
        </w:tc>
        <w:tc>
          <w:tcPr>
            <w:tcW w:w="1514"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keepNext w:val="false"/>
              <w:keepLines w:val="false"/>
              <w:widowControl w:val="false"/>
              <w:pBdr/>
              <w:shd w:val="clear" w:fill="auto"/>
              <w:spacing w:lineRule="auto" w:line="240" w:before="0" w:after="0"/>
              <w:ind w:left="0" w:right="0" w:hanging="0"/>
              <w:jc w:val="left"/>
              <w:rPr/>
            </w:pPr>
            <w:r>
              <w:rPr/>
              <w:t>31,148 $</w:t>
            </w:r>
          </w:p>
        </w:tc>
      </w:tr>
    </w:tbl>
    <w:p>
      <w:pPr>
        <w:pStyle w:val="Normal"/>
        <w:keepNext w:val="false"/>
        <w:keepLines w:val="false"/>
        <w:widowControl/>
        <w:pBdr/>
        <w:shd w:val="clear" w:fill="auto"/>
        <w:spacing w:lineRule="auto" w:line="276" w:before="0" w:after="0"/>
        <w:ind w:left="0" w:right="0" w:hanging="0"/>
        <w:jc w:val="left"/>
        <w:rPr/>
      </w:pPr>
      <w:r>
        <w:rPr/>
      </w:r>
    </w:p>
    <w:p>
      <w:pPr>
        <w:pStyle w:val="Normal"/>
        <w:keepNext w:val="false"/>
        <w:keepLines w:val="false"/>
        <w:widowControl/>
        <w:pBdr/>
        <w:shd w:val="clear" w:fill="auto"/>
        <w:spacing w:lineRule="auto" w:line="276" w:before="0" w:after="0"/>
        <w:ind w:left="0" w:right="0" w:hanging="0"/>
        <w:jc w:val="left"/>
        <w:rPr/>
      </w:pPr>
      <w:r>
        <w:rPr/>
        <w:t xml:space="preserve">*  </w:t>
      </w:r>
      <w:r>
        <w:rPr>
          <w:b/>
        </w:rPr>
        <w:t>Please note that the discount mentioned above of 20% will still apply to ThinLinc prices in the table above.</w:t>
      </w:r>
      <w:r>
        <w:rPr/>
        <w:tab/>
      </w:r>
    </w:p>
    <w:p>
      <w:pPr>
        <w:pStyle w:val="Heading2"/>
        <w:keepNext w:val="false"/>
        <w:keepLines w:val="false"/>
        <w:spacing w:lineRule="auto" w:line="240" w:before="360" w:after="80"/>
        <w:rPr>
          <w:b/>
          <w:b/>
          <w:sz w:val="34"/>
          <w:szCs w:val="34"/>
        </w:rPr>
      </w:pPr>
      <w:bookmarkStart w:id="2" w:name="_bcuy1156kciq"/>
      <w:bookmarkEnd w:id="2"/>
      <w:r>
        <w:rPr>
          <w:b/>
          <w:sz w:val="34"/>
          <w:szCs w:val="34"/>
        </w:rPr>
        <w:t>Reliable and robust</w:t>
      </w:r>
    </w:p>
    <w:p>
      <w:pPr>
        <w:pStyle w:val="Normal"/>
        <w:keepNext w:val="false"/>
        <w:keepLines w:val="false"/>
        <w:widowControl/>
        <w:pBdr/>
        <w:shd w:val="clear" w:fill="auto"/>
        <w:spacing w:lineRule="auto" w:line="276" w:before="0" w:after="0"/>
        <w:ind w:left="0" w:right="0" w:hanging="0"/>
        <w:jc w:val="left"/>
        <w:rPr/>
      </w:pPr>
      <w:r>
        <w:rPr/>
        <w:tab/>
        <w:t xml:space="preserve"> </w:t>
        <w:tab/>
        <w:t xml:space="preserve"> </w:t>
        <w:tab/>
        <w:t xml:space="preserve"> </w:t>
        <w:tab/>
      </w:r>
    </w:p>
    <w:p>
      <w:pPr>
        <w:pStyle w:val="Normal"/>
        <w:keepNext w:val="false"/>
        <w:keepLines w:val="false"/>
        <w:widowControl/>
        <w:pBdr/>
        <w:shd w:val="clear" w:fill="auto"/>
        <w:spacing w:lineRule="auto" w:line="276" w:before="0" w:after="0"/>
        <w:ind w:left="0" w:right="0" w:hanging="0"/>
        <w:jc w:val="left"/>
        <w:rPr/>
      </w:pPr>
      <w:r>
        <w:rPr/>
        <w:t>ThinLinc minimizes the consequences of external or internal errors and maintain as much functionality as possible.</w:t>
      </w:r>
    </w:p>
    <w:p>
      <w:pPr>
        <w:pStyle w:val="Normal"/>
        <w:keepNext w:val="false"/>
        <w:keepLines w:val="false"/>
        <w:widowControl/>
        <w:pBdr/>
        <w:shd w:val="clear" w:fill="auto"/>
        <w:spacing w:lineRule="auto" w:line="276" w:before="0" w:after="0"/>
        <w:ind w:left="0" w:right="0" w:hanging="0"/>
        <w:jc w:val="left"/>
        <w:rPr>
          <w:b/>
          <w:b/>
        </w:rPr>
      </w:pPr>
      <w:r>
        <w:rPr>
          <w:b/>
        </w:rPr>
        <w:t>Examples:</w:t>
      </w:r>
    </w:p>
    <w:p>
      <w:pPr>
        <w:pStyle w:val="Normal"/>
        <w:keepNext w:val="false"/>
        <w:keepLines w:val="false"/>
        <w:widowControl/>
        <w:pBdr/>
        <w:shd w:val="clear" w:fill="auto"/>
        <w:spacing w:lineRule="auto" w:line="276" w:before="0" w:after="0"/>
        <w:ind w:left="0" w:right="0" w:hanging="0"/>
        <w:jc w:val="left"/>
        <w:rPr/>
      </w:pPr>
      <w:r>
        <w:rPr/>
      </w:r>
    </w:p>
    <w:p>
      <w:pPr>
        <w:pStyle w:val="Normal"/>
        <w:keepNext w:val="false"/>
        <w:keepLines w:val="false"/>
        <w:widowControl/>
        <w:pBdr/>
        <w:shd w:val="clear" w:fill="auto"/>
        <w:spacing w:lineRule="auto" w:line="276" w:before="0" w:after="0"/>
        <w:ind w:left="0" w:right="0" w:hanging="0"/>
        <w:jc w:val="left"/>
        <w:rPr/>
      </w:pPr>
      <w:r>
        <w:rPr/>
        <mc:AlternateContent>
          <mc:Choice Requires="wpg">
            <w:drawing>
              <wp:inline distT="0" distB="0" distL="0" distR="0">
                <wp:extent cx="5734685" cy="1043305"/>
                <wp:effectExtent l="0" t="0" r="0" b="0"/>
                <wp:docPr id="5" name=""/>
                <a:graphic xmlns:a="http://schemas.openxmlformats.org/drawingml/2006/main">
                  <a:graphicData uri="http://schemas.microsoft.com/office/word/2010/wordprocessingGroup">
                    <wpg:wgp>
                      <wpg:cNvGrpSpPr/>
                      <wpg:grpSpPr>
                        <a:xfrm>
                          <a:off x="0" y="0"/>
                          <a:ext cx="5734080" cy="1042560"/>
                        </a:xfrm>
                      </wpg:grpSpPr>
                      <wps:wsp>
                        <wps:cNvSpPr/>
                        <wps:spPr>
                          <a:xfrm>
                            <a:off x="0" y="0"/>
                            <a:ext cx="1738800" cy="1042560"/>
                          </a:xfrm>
                          <a:prstGeom prst="roundRect">
                            <a:avLst>
                              <a:gd name="adj" fmla="val 16667"/>
                            </a:avLst>
                          </a:prstGeom>
                          <a:solidFill>
                            <a:srgbClr val="0b5394"/>
                          </a:solidFill>
                          <a:ln w="9360">
                            <a:solidFill>
                              <a:srgbClr val="000000"/>
                            </a:solidFill>
                            <a:round/>
                          </a:ln>
                        </wps:spPr>
                        <wps:style>
                          <a:lnRef idx="0"/>
                          <a:fillRef idx="0"/>
                          <a:effectRef idx="0"/>
                          <a:fontRef idx="minor"/>
                        </wps:style>
                        <wps:txbx>
                          <w:txbxContent>
                            <w:p>
                              <w:pPr>
                                <w:overflowPunct w:val="false"/>
                                <w:bidi w:val="0"/>
                                <w:spacing w:before="240" w:after="240" w:lineRule="auto" w:line="273"/>
                                <w:jc w:val="left"/>
                                <w:rPr/>
                              </w:pPr>
                              <w:r>
                                <w:rPr>
                                  <w:smallCaps w:val="false"/>
                                  <w:caps w:val="false"/>
                                  <w:iCs w:val="false"/>
                                  <w:bCs w:val="false"/>
                                  <w:szCs w:val="22"/>
                                  <w:spacing w:val="0"/>
                                  <w:vertAlign w:val="baseline"/>
                                  <w:position w:val="0"/>
                                  <w:sz w:val="22"/>
                                  <w:i w:val="false"/>
                                  <w:dstrike w:val="false"/>
                                  <w:strike w:val="false"/>
                                  <w:u w:val="none"/>
                                  <w:b w:val="false"/>
                                  <w:sz w:val="22"/>
                                  <w:rFonts w:eastAsia="Arial" w:cs="Arial" w:ascii="Arial" w:hAnsi="Arial"/>
                                  <w:color w:val="FFFFFF"/>
                                </w:rPr>
                                <w:t>ThinLinc continues servicing new requests even if a single request encounters an unexpected error</w:t>
                              </w:r>
                            </w:p>
                            <w:p>
                              <w:pPr>
                                <w:overflowPunct w:val="false"/>
                                <w:bidi w:val="0"/>
                                <w:spacing w:before="0" w:after="0" w:lineRule="auto" w:line="240"/>
                                <w:jc w:val="left"/>
                                <w:rPr/>
                              </w:pPr>
                              <w:r>
                                <w:rPr/>
                              </w:r>
                            </w:p>
                          </w:txbxContent>
                        </wps:txbx>
                        <wps:bodyPr tIns="91440" bIns="91440" anchor="ctr">
                          <a:noAutofit/>
                        </wps:bodyPr>
                      </wps:wsp>
                      <wps:wsp>
                        <wps:cNvSpPr/>
                        <wps:spPr>
                          <a:xfrm>
                            <a:off x="2028240" y="0"/>
                            <a:ext cx="1739160" cy="1042560"/>
                          </a:xfrm>
                          <a:prstGeom prst="roundRect">
                            <a:avLst>
                              <a:gd name="adj" fmla="val 16667"/>
                            </a:avLst>
                          </a:prstGeom>
                          <a:solidFill>
                            <a:srgbClr val="0b5394"/>
                          </a:solidFill>
                          <a:ln w="9360">
                            <a:solidFill>
                              <a:srgbClr val="000000"/>
                            </a:solidFill>
                            <a:round/>
                          </a:ln>
                        </wps:spPr>
                        <wps:style>
                          <a:lnRef idx="0"/>
                          <a:fillRef idx="0"/>
                          <a:effectRef idx="0"/>
                          <a:fontRef idx="minor"/>
                        </wps:style>
                        <wps:txbx>
                          <w:txbxContent>
                            <w:p>
                              <w:pPr>
                                <w:overflowPunct w:val="false"/>
                                <w:bidi w:val="0"/>
                                <w:spacing w:before="240" w:after="240" w:lineRule="auto" w:line="273"/>
                                <w:jc w:val="left"/>
                                <w:rPr/>
                              </w:pPr>
                              <w:r>
                                <w:rPr>
                                  <w:smallCaps w:val="false"/>
                                  <w:caps w:val="false"/>
                                  <w:iCs w:val="false"/>
                                  <w:bCs w:val="false"/>
                                  <w:szCs w:val="22"/>
                                  <w:spacing w:val="0"/>
                                  <w:vertAlign w:val="baseline"/>
                                  <w:position w:val="0"/>
                                  <w:sz w:val="22"/>
                                  <w:i w:val="false"/>
                                  <w:dstrike w:val="false"/>
                                  <w:strike w:val="false"/>
                                  <w:u w:val="none"/>
                                  <w:b w:val="false"/>
                                  <w:sz w:val="22"/>
                                  <w:rFonts w:eastAsia="Arial" w:cs="Arial" w:ascii="Arial" w:hAnsi="Arial"/>
                                  <w:color w:val="FFFFFF"/>
                                </w:rPr>
                                <w:t>ThinLinc informs the user about incorrect inputs and not act on them</w:t>
                              </w:r>
                            </w:p>
                            <w:p>
                              <w:pPr>
                                <w:overflowPunct w:val="false"/>
                                <w:bidi w:val="0"/>
                                <w:spacing w:before="0" w:after="0" w:lineRule="auto" w:line="240"/>
                                <w:jc w:val="left"/>
                                <w:rPr/>
                              </w:pPr>
                              <w:r>
                                <w:rPr/>
                              </w:r>
                            </w:p>
                          </w:txbxContent>
                        </wps:txbx>
                        <wps:bodyPr tIns="91440" bIns="91440" anchor="ctr">
                          <a:noAutofit/>
                        </wps:bodyPr>
                      </wps:wsp>
                      <wps:wsp>
                        <wps:cNvSpPr/>
                        <wps:spPr>
                          <a:xfrm>
                            <a:off x="3995280" y="0"/>
                            <a:ext cx="1738800" cy="1042560"/>
                          </a:xfrm>
                          <a:prstGeom prst="roundRect">
                            <a:avLst>
                              <a:gd name="adj" fmla="val 16667"/>
                            </a:avLst>
                          </a:prstGeom>
                          <a:solidFill>
                            <a:srgbClr val="0b5394"/>
                          </a:solidFill>
                          <a:ln w="9360">
                            <a:solidFill>
                              <a:srgbClr val="000000"/>
                            </a:solidFill>
                            <a:round/>
                          </a:ln>
                        </wps:spPr>
                        <wps:style>
                          <a:lnRef idx="0"/>
                          <a:fillRef idx="0"/>
                          <a:effectRef idx="0"/>
                          <a:fontRef idx="minor"/>
                        </wps:style>
                        <wps:txbx>
                          <w:txbxContent>
                            <w:p>
                              <w:pPr>
                                <w:overflowPunct w:val="false"/>
                                <w:bidi w:val="0"/>
                                <w:spacing w:before="240" w:after="240" w:lineRule="auto" w:line="273"/>
                                <w:jc w:val="left"/>
                                <w:rPr/>
                              </w:pPr>
                              <w:r>
                                <w:rPr>
                                  <w:smallCaps w:val="false"/>
                                  <w:caps w:val="false"/>
                                  <w:iCs w:val="false"/>
                                  <w:bCs w:val="false"/>
                                  <w:szCs w:val="22"/>
                                  <w:spacing w:val="0"/>
                                  <w:vertAlign w:val="baseline"/>
                                  <w:position w:val="0"/>
                                  <w:sz w:val="22"/>
                                  <w:i w:val="false"/>
                                  <w:dstrike w:val="false"/>
                                  <w:strike w:val="false"/>
                                  <w:u w:val="none"/>
                                  <w:b w:val="false"/>
                                  <w:sz w:val="22"/>
                                  <w:rFonts w:eastAsia="Arial" w:cs="Arial" w:ascii="Arial" w:hAnsi="Arial"/>
                                  <w:color w:val="FFFFFF"/>
                                </w:rPr>
                                <w:t>ThinLinc informs the user about problems in a way that allows them to be easily fixed</w:t>
                              </w:r>
                            </w:p>
                          </w:txbxContent>
                        </wps:txbx>
                        <wps:bodyPr tIns="91440" bIns="91440" anchor="ctr">
                          <a:noAutofit/>
                        </wps:bodyPr>
                      </wps:wsp>
                    </wpg:wgp>
                  </a:graphicData>
                </a:graphic>
              </wp:inline>
            </w:drawing>
          </mc:Choice>
          <mc:Fallback>
            <w:pict>
              <v:group id="shape_0" style="position:absolute;margin-left:0pt;margin-top:0pt;width:451.5pt;height:82.1pt" coordorigin="0,0" coordsize="9030,1642"/>
            </w:pict>
          </mc:Fallback>
        </mc:AlternateContent>
      </w:r>
    </w:p>
    <w:p>
      <w:pPr>
        <w:pStyle w:val="Normal"/>
        <w:keepNext w:val="false"/>
        <w:keepLines w:val="false"/>
        <w:widowControl/>
        <w:pBdr/>
        <w:shd w:val="clear" w:fill="auto"/>
        <w:spacing w:lineRule="auto" w:line="276" w:before="0" w:after="0"/>
        <w:ind w:left="0" w:right="0" w:hanging="0"/>
        <w:jc w:val="left"/>
        <w:rPr/>
      </w:pPr>
      <w:r>
        <w:rPr/>
      </w:r>
    </w:p>
    <w:p>
      <w:pPr>
        <w:pStyle w:val="Normal"/>
        <w:keepNext w:val="false"/>
        <w:keepLines w:val="false"/>
        <w:widowControl/>
        <w:pBdr/>
        <w:shd w:val="clear" w:fill="auto"/>
        <w:spacing w:lineRule="auto" w:line="276" w:before="0" w:after="0"/>
        <w:ind w:left="0" w:right="0" w:hanging="0"/>
        <w:jc w:val="left"/>
        <w:rPr>
          <w:b/>
          <w:b/>
          <w:sz w:val="34"/>
          <w:szCs w:val="34"/>
        </w:rPr>
      </w:pPr>
      <w:r>
        <w:rPr/>
        <w:t xml:space="preserve"> </w:t>
      </w:r>
      <w:r>
        <w:rPr>
          <w:b/>
          <w:sz w:val="34"/>
          <w:szCs w:val="34"/>
        </w:rPr>
        <w:t>Secure</w:t>
      </w:r>
    </w:p>
    <w:p>
      <w:pPr>
        <w:pStyle w:val="Normal"/>
        <w:rPr/>
      </w:pPr>
      <w:r>
        <w:rPr/>
        <w:t>ThinLinc is secure against eavesdropping and unwanted manipulation from all sources, local as well as remote.</w:t>
      </w:r>
    </w:p>
    <w:p>
      <w:pPr>
        <w:pStyle w:val="Normal"/>
        <w:keepNext w:val="false"/>
        <w:keepLines w:val="false"/>
        <w:widowControl/>
        <w:pBdr/>
        <w:shd w:val="clear" w:fill="auto"/>
        <w:spacing w:lineRule="auto" w:line="276" w:before="0" w:after="0"/>
        <w:ind w:left="0" w:right="0" w:hanging="0"/>
        <w:jc w:val="left"/>
        <w:rPr>
          <w:b/>
          <w:b/>
        </w:rPr>
      </w:pPr>
      <w:r>
        <w:rPr>
          <w:b/>
        </w:rPr>
        <w:t>Examples:</w:t>
      </w:r>
    </w:p>
    <w:p>
      <w:pPr>
        <w:pStyle w:val="Normal"/>
        <w:keepNext w:val="false"/>
        <w:keepLines w:val="false"/>
        <w:widowControl/>
        <w:pBdr/>
        <w:shd w:val="clear" w:fill="auto"/>
        <w:spacing w:lineRule="auto" w:line="276" w:before="0" w:after="0"/>
        <w:ind w:left="0" w:right="0" w:hanging="0"/>
        <w:jc w:val="left"/>
        <w:rPr>
          <w:b/>
          <w:b/>
        </w:rPr>
      </w:pPr>
      <w:r>
        <w:rPr>
          <w:b/>
        </w:rPr>
      </w:r>
    </w:p>
    <w:p>
      <w:pPr>
        <w:pStyle w:val="Normal"/>
        <w:rPr>
          <w:b/>
          <w:b/>
        </w:rPr>
      </w:pPr>
      <w:r>
        <w:rPr/>
        <mc:AlternateContent>
          <mc:Choice Requires="wpg">
            <w:drawing>
              <wp:inline distT="0" distB="0" distL="0" distR="0">
                <wp:extent cx="5734685" cy="1488440"/>
                <wp:effectExtent l="0" t="0" r="0" b="0"/>
                <wp:docPr id="6" name=""/>
                <a:graphic xmlns:a="http://schemas.openxmlformats.org/drawingml/2006/main">
                  <a:graphicData uri="http://schemas.microsoft.com/office/word/2010/wordprocessingGroup">
                    <wpg:wgp>
                      <wpg:cNvGrpSpPr/>
                      <wpg:grpSpPr>
                        <a:xfrm>
                          <a:off x="0" y="0"/>
                          <a:ext cx="5734080" cy="1487880"/>
                        </a:xfrm>
                      </wpg:grpSpPr>
                      <wps:wsp>
                        <wps:cNvSpPr/>
                        <wps:spPr>
                          <a:xfrm>
                            <a:off x="0" y="0"/>
                            <a:ext cx="1748880" cy="1434960"/>
                          </a:xfrm>
                          <a:prstGeom prst="hexagon">
                            <a:avLst>
                              <a:gd name="adj" fmla="val 25000"/>
                              <a:gd name="vf" fmla="val 115470"/>
                            </a:avLst>
                          </a:prstGeom>
                          <a:solidFill>
                            <a:srgbClr val="6aa84f"/>
                          </a:solidFill>
                          <a:ln w="9360">
                            <a:solidFill>
                              <a:srgbClr val="000000"/>
                            </a:solidFill>
                            <a:round/>
                          </a:ln>
                        </wps:spPr>
                        <wps:style>
                          <a:lnRef idx="0"/>
                          <a:fillRef idx="0"/>
                          <a:effectRef idx="0"/>
                          <a:fontRef idx="minor"/>
                        </wps:style>
                        <wps:txbx>
                          <w:txbxContent>
                            <w:p>
                              <w:pPr>
                                <w:overflowPunct w:val="false"/>
                                <w:bidi w:val="0"/>
                                <w:spacing w:before="240" w:after="240" w:lineRule="auto" w:line="273"/>
                                <w:jc w:val="left"/>
                                <w:rPr/>
                              </w:pPr>
                              <w:r>
                                <w:rPr>
                                  <w:smallCaps w:val="false"/>
                                  <w:caps w:val="false"/>
                                  <w:iCs w:val="false"/>
                                  <w:bCs w:val="false"/>
                                  <w:szCs w:val="22"/>
                                  <w:spacing w:val="0"/>
                                  <w:vertAlign w:val="baseline"/>
                                  <w:position w:val="0"/>
                                  <w:sz w:val="22"/>
                                  <w:i w:val="false"/>
                                  <w:dstrike w:val="false"/>
                                  <w:strike w:val="false"/>
                                  <w:u w:val="none"/>
                                  <w:b w:val="false"/>
                                  <w:sz w:val="22"/>
                                  <w:rFonts w:eastAsia="Arial" w:cs="Arial" w:ascii="Arial" w:hAnsi="Arial"/>
                                  <w:color w:val="FFFFFF"/>
                                </w:rPr>
                                <w:t>ThinLinc is secure against eavesdropping of network traffic between client and server</w:t>
                              </w:r>
                            </w:p>
                          </w:txbxContent>
                        </wps:txbx>
                        <wps:bodyPr tIns="91440" bIns="91440" anchor="ctr">
                          <a:noAutofit/>
                        </wps:bodyPr>
                      </wps:wsp>
                      <wps:wsp>
                        <wps:cNvSpPr/>
                        <wps:spPr>
                          <a:xfrm>
                            <a:off x="1976040" y="38160"/>
                            <a:ext cx="1749600" cy="1434960"/>
                          </a:xfrm>
                          <a:prstGeom prst="hexagon">
                            <a:avLst>
                              <a:gd name="adj" fmla="val 25000"/>
                              <a:gd name="vf" fmla="val 115470"/>
                            </a:avLst>
                          </a:prstGeom>
                          <a:solidFill>
                            <a:srgbClr val="6aa84f"/>
                          </a:solidFill>
                          <a:ln w="9360">
                            <a:solidFill>
                              <a:srgbClr val="000000"/>
                            </a:solidFill>
                            <a:round/>
                          </a:ln>
                        </wps:spPr>
                        <wps:style>
                          <a:lnRef idx="0"/>
                          <a:fillRef idx="0"/>
                          <a:effectRef idx="0"/>
                          <a:fontRef idx="minor"/>
                        </wps:style>
                        <wps:txbx>
                          <w:txbxContent>
                            <w:p>
                              <w:pPr>
                                <w:overflowPunct w:val="false"/>
                                <w:bidi w:val="0"/>
                                <w:spacing w:before="240" w:after="240" w:lineRule="auto" w:line="273"/>
                                <w:jc w:val="left"/>
                                <w:rPr/>
                              </w:pPr>
                              <w:r>
                                <w:rPr>
                                  <w:smallCaps w:val="false"/>
                                  <w:caps w:val="false"/>
                                  <w:sz w:val="22"/>
                                  <w:b w:val="false"/>
                                  <w:u w:val="none"/>
                                  <w:dstrike w:val="false"/>
                                  <w:strike w:val="false"/>
                                  <w:i w:val="false"/>
                                  <w:vertAlign w:val="baseline"/>
                                  <w:position w:val="0"/>
                                  <w:spacing w:val="0"/>
                                  <w:szCs w:val="22"/>
                                  <w:bCs w:val="false"/>
                                  <w:iCs w:val="false"/>
                                  <w:rFonts w:eastAsia="Arial" w:cs="Arial" w:ascii="Arial" w:hAnsi="Arial"/>
                                  <w:color w:val="FFFFFF"/>
                                </w:rPr>
                                <w:t>ThinLinc is able to detect and prevent connection</w:t>
                              </w:r>
                              <w:r>
                                <w:rPr>
                                  <w:smallCaps w:val="false"/>
                                  <w:caps w:val="false"/>
                                  <w:sz w:val="22"/>
                                  <w:b w:val="false"/>
                                  <w:u w:val="none"/>
                                  <w:dstrike w:val="false"/>
                                  <w:strike w:val="false"/>
                                  <w:i w:val="false"/>
                                  <w:vertAlign w:val="baseline"/>
                                  <w:position w:val="0"/>
                                  <w:spacing w:val="0"/>
                                  <w:szCs w:val="22"/>
                                  <w:bCs w:val="false"/>
                                  <w:iCs w:val="false"/>
                                  <w:rFonts w:eastAsia="Arial" w:cs="Arial" w:ascii="Arial" w:hAnsi="Arial"/>
                                  <w:color w:val="FF3333"/>
                                </w:rPr>
                                <w:t xml:space="preserve">s </w:t>
                              </w:r>
                              <w:r>
                                <w:rPr>
                                  <w:smallCaps w:val="false"/>
                                  <w:caps w:val="false"/>
                                  <w:sz w:val="22"/>
                                  <w:b w:val="false"/>
                                  <w:u w:val="none"/>
                                  <w:dstrike w:val="false"/>
                                  <w:strike w:val="false"/>
                                  <w:i w:val="false"/>
                                  <w:vertAlign w:val="baseline"/>
                                  <w:position w:val="0"/>
                                  <w:spacing w:val="0"/>
                                  <w:szCs w:val="22"/>
                                  <w:bCs w:val="false"/>
                                  <w:iCs w:val="false"/>
                                  <w:rFonts w:eastAsia="Arial" w:cs="Arial" w:ascii="Arial" w:hAnsi="Arial"/>
                                  <w:color w:val="CC00CC"/>
                                </w:rPr>
                                <w:t>PLEASE ADD an S here to the word connection</w:t>
                              </w:r>
                              <w:r>
                                <w:rPr>
                                  <w:smallCaps w:val="false"/>
                                  <w:caps w:val="false"/>
                                  <w:sz w:val="22"/>
                                  <w:b w:val="false"/>
                                  <w:u w:val="none"/>
                                  <w:dstrike w:val="false"/>
                                  <w:strike w:val="false"/>
                                  <w:i w:val="false"/>
                                  <w:vertAlign w:val="baseline"/>
                                  <w:position w:val="0"/>
                                  <w:spacing w:val="0"/>
                                  <w:szCs w:val="22"/>
                                  <w:bCs w:val="false"/>
                                  <w:iCs w:val="false"/>
                                  <w:rFonts w:eastAsia="Arial" w:cs="Arial" w:ascii="Arial" w:hAnsi="Arial"/>
                                  <w:color w:val="FFFFFF"/>
                                </w:rPr>
                                <w:t xml:space="preserve"> to the wrong system</w:t>
                              </w:r>
                            </w:p>
                          </w:txbxContent>
                        </wps:txbx>
                        <wps:bodyPr tIns="91440" bIns="91440" anchor="ctr">
                          <a:noAutofit/>
                        </wps:bodyPr>
                      </wps:wsp>
                      <wps:wsp>
                        <wps:cNvSpPr/>
                        <wps:spPr>
                          <a:xfrm>
                            <a:off x="3985200" y="52560"/>
                            <a:ext cx="1748880" cy="1434960"/>
                          </a:xfrm>
                          <a:prstGeom prst="hexagon">
                            <a:avLst>
                              <a:gd name="adj" fmla="val 25000"/>
                              <a:gd name="vf" fmla="val 115470"/>
                            </a:avLst>
                          </a:prstGeom>
                          <a:solidFill>
                            <a:srgbClr val="6aa84f"/>
                          </a:solidFill>
                          <a:ln w="9360">
                            <a:solidFill>
                              <a:srgbClr val="000000"/>
                            </a:solidFill>
                            <a:round/>
                          </a:ln>
                        </wps:spPr>
                        <wps:style>
                          <a:lnRef idx="0"/>
                          <a:fillRef idx="0"/>
                          <a:effectRef idx="0"/>
                          <a:fontRef idx="minor"/>
                        </wps:style>
                        <wps:txbx>
                          <w:txbxContent>
                            <w:p>
                              <w:pPr>
                                <w:overflowPunct w:val="false"/>
                                <w:bidi w:val="0"/>
                                <w:spacing w:before="240" w:after="240" w:lineRule="auto" w:line="273"/>
                                <w:jc w:val="left"/>
                                <w:rPr/>
                              </w:pPr>
                              <w:r>
                                <w:rPr>
                                  <w:smallCaps w:val="false"/>
                                  <w:caps w:val="false"/>
                                  <w:sz w:val="22"/>
                                  <w:b w:val="false"/>
                                  <w:u w:val="none"/>
                                  <w:dstrike w:val="false"/>
                                  <w:strike w:val="false"/>
                                  <w:i w:val="false"/>
                                  <w:vertAlign w:val="baseline"/>
                                  <w:position w:val="0"/>
                                  <w:spacing w:val="0"/>
                                  <w:szCs w:val="22"/>
                                  <w:bCs w:val="false"/>
                                  <w:iCs w:val="false"/>
                                  <w:rFonts w:ascii="Arial" w:hAnsi="Arial" w:cs="Arial" w:eastAsia="Arial"/>
                                  <w:color w:val="FFFFFF"/>
                                </w:rPr>
                                <w:t xml:space="preserve">ThinLinc secures session information from anyone except the specific user or </w:t>
                              </w:r>
                              <w:r>
                                <w:rPr>
                                  <w:smallCaps w:val="false"/>
                                  <w:caps w:val="false"/>
                                  <w:sz w:val="22"/>
                                  <w:b w:val="false"/>
                                  <w:u w:val="none"/>
                                  <w:dstrike w:val="false"/>
                                  <w:strike w:val="false"/>
                                  <w:i w:val="false"/>
                                  <w:vertAlign w:val="baseline"/>
                                  <w:position w:val="0"/>
                                  <w:spacing w:val="0"/>
                                  <w:szCs w:val="22"/>
                                  <w:bCs w:val="false"/>
                                  <w:iCs w:val="false"/>
                                  <w:rFonts w:ascii="Arial" w:hAnsi="Arial" w:cs="Arial" w:eastAsia="Arial"/>
                                  <w:color w:val="FFFFFF"/>
                                </w:rPr>
                              </w:r>
                              <w:r>
                                <w:rPr>
                                  <w:smallCaps w:val="false"/>
                                  <w:caps w:val="false"/>
                                  <w:sz w:val="22"/>
                                  <w:b w:val="false"/>
                                  <w:u w:val="none"/>
                                  <w:dstrike w:val="false"/>
                                  <w:strike w:val="false"/>
                                  <w:i w:val="false"/>
                                  <w:vertAlign w:val="baseline"/>
                                  <w:position w:val="0"/>
                                  <w:spacing w:val="0"/>
                                  <w:szCs w:val="22"/>
                                  <w:bCs w:val="false"/>
                                  <w:iCs w:val="false"/>
                                  <w:rFonts w:ascii="Arial" w:hAnsi="Arial" w:cs="Arial" w:eastAsia="Arial"/>
                                  <w:color w:val="FFFFFF"/>
                                </w:rPr>
                                <w:t>administrator</w:t>
                              </w:r>
                            </w:p>
                          </w:txbxContent>
                        </wps:txbx>
                        <wps:bodyPr tIns="91440" bIns="91440" anchor="ctr">
                          <a:noAutofit/>
                        </wps:bodyPr>
                      </wps:wsp>
                    </wpg:wgp>
                  </a:graphicData>
                </a:graphic>
              </wp:inline>
            </w:drawing>
          </mc:Choice>
          <mc:Fallback>
            <w:pict>
              <v:group id="shape_0" style="position:absolute;margin-left:0pt;margin-top:0pt;width:451.5pt;height:117.15pt" coordorigin="0,0" coordsize="9030,2343">
                <v:shapetype id="shapetype_9" coordsize="21600,21600" o:spt="9" adj="5400" path="m,10800l@1@6l@3@6l21600,10800l@3@7l@1@7xe">
                  <v:stroke joinstyle="miter"/>
                  <v:formulas>
                    <v:f eqn="val 10800"/>
                    <v:f eqn="val #0"/>
                    <v:f eqn="prod 1 24942 2"/>
                    <v:f eqn="sum width 0 @1"/>
                    <v:f eqn="sumangle 0 60 0"/>
                    <v:f eqn="sin @2 @4"/>
                    <v:f eqn="sum 10800 0 @5"/>
                    <v:f eqn="sum 10800 @5 0"/>
                    <v:f eqn="prod @0 -1 2"/>
                    <v:f eqn="sum @1 @8 0"/>
                    <v:f eqn="if @9 4 2"/>
                    <v:f eqn="if @9 3 2"/>
                    <v:f eqn="if @9 @8 0"/>
                    <v:f eqn="sum @1 @12 0"/>
                    <v:f eqn="prod 1 @13 @8"/>
                    <v:f eqn="prod @14 @11 -1"/>
                    <v:f eqn="sum @10 @15 0"/>
                    <v:f eqn="prod 2700 @16 3"/>
                    <v:f eqn="sum width 0 @17"/>
                    <v:f eqn="sum height 0 @17"/>
                  </v:formulas>
                  <v:path gradientshapeok="t" o:connecttype="rect" textboxrect="@17,@17,@18,@19"/>
                  <v:handles>
                    <v:h position="@1,0"/>
                  </v:handles>
                </v:shapetype>
                <v:shape id="shape_0" ID="Shape 2" fillcolor="#6aa84f" stroked="t" style="position:absolute;left:0;top:0;width:2753;height:2259" type="shapetype_9">
                  <v:textbox>
                    <w:txbxContent>
                      <w:p>
                        <w:pPr>
                          <w:overflowPunct w:val="false"/>
                          <w:bidi w:val="0"/>
                          <w:spacing w:before="240" w:after="240" w:lineRule="auto" w:line="273"/>
                          <w:jc w:val="left"/>
                          <w:rPr/>
                        </w:pPr>
                        <w:r>
                          <w:rPr>
                            <w:smallCaps w:val="false"/>
                            <w:caps w:val="false"/>
                            <w:iCs w:val="false"/>
                            <w:bCs w:val="false"/>
                            <w:szCs w:val="22"/>
                            <w:spacing w:val="0"/>
                            <w:vertAlign w:val="baseline"/>
                            <w:position w:val="0"/>
                            <w:sz w:val="22"/>
                            <w:i w:val="false"/>
                            <w:dstrike w:val="false"/>
                            <w:strike w:val="false"/>
                            <w:u w:val="none"/>
                            <w:b w:val="false"/>
                            <w:sz w:val="22"/>
                            <w:rFonts w:eastAsia="Arial" w:cs="Arial" w:ascii="Arial" w:hAnsi="Arial"/>
                            <w:color w:val="FFFFFF"/>
                          </w:rPr>
                          <w:t>ThinLinc is secure against eavesdropping of network traffic between client and server</w:t>
                        </w:r>
                      </w:p>
                    </w:txbxContent>
                  </v:textbox>
                  <w10:wrap type="square"/>
                  <v:fill o:detectmouseclick="t" type="solid" color2="#9557b0"/>
                  <v:stroke color="black" weight="9360" joinstyle="round" endcap="flat"/>
                </v:shape>
                <v:shape id="shape_0" ID="Shape 3" fillcolor="#6aa84f" stroked="t" style="position:absolute;left:3112;top:60;width:2754;height:2259" type="shapetype_9">
                  <v:textbox>
                    <w:txbxContent>
                      <w:p>
                        <w:pPr>
                          <w:overflowPunct w:val="false"/>
                          <w:bidi w:val="0"/>
                          <w:spacing w:before="240" w:after="240" w:lineRule="auto" w:line="273"/>
                          <w:jc w:val="left"/>
                          <w:rPr/>
                        </w:pPr>
                        <w:r>
                          <w:rPr>
                            <w:smallCaps w:val="false"/>
                            <w:caps w:val="false"/>
                            <w:sz w:val="22"/>
                            <w:b w:val="false"/>
                            <w:u w:val="none"/>
                            <w:dstrike w:val="false"/>
                            <w:strike w:val="false"/>
                            <w:i w:val="false"/>
                            <w:vertAlign w:val="baseline"/>
                            <w:position w:val="0"/>
                            <w:spacing w:val="0"/>
                            <w:szCs w:val="22"/>
                            <w:bCs w:val="false"/>
                            <w:iCs w:val="false"/>
                            <w:rFonts w:eastAsia="Arial" w:cs="Arial" w:ascii="Arial" w:hAnsi="Arial"/>
                            <w:color w:val="FFFFFF"/>
                          </w:rPr>
                          <w:t>ThinLinc is able to detect and prevent connection</w:t>
                        </w:r>
                        <w:r>
                          <w:rPr>
                            <w:smallCaps w:val="false"/>
                            <w:caps w:val="false"/>
                            <w:sz w:val="22"/>
                            <w:b w:val="false"/>
                            <w:u w:val="none"/>
                            <w:dstrike w:val="false"/>
                            <w:strike w:val="false"/>
                            <w:i w:val="false"/>
                            <w:vertAlign w:val="baseline"/>
                            <w:position w:val="0"/>
                            <w:spacing w:val="0"/>
                            <w:szCs w:val="22"/>
                            <w:bCs w:val="false"/>
                            <w:iCs w:val="false"/>
                            <w:rFonts w:eastAsia="Arial" w:cs="Arial" w:ascii="Arial" w:hAnsi="Arial"/>
                            <w:color w:val="FF3333"/>
                          </w:rPr>
                          <w:t xml:space="preserve">s </w:t>
                        </w:r>
                        <w:r>
                          <w:rPr>
                            <w:smallCaps w:val="false"/>
                            <w:caps w:val="false"/>
                            <w:sz w:val="22"/>
                            <w:b w:val="false"/>
                            <w:u w:val="none"/>
                            <w:dstrike w:val="false"/>
                            <w:strike w:val="false"/>
                            <w:i w:val="false"/>
                            <w:vertAlign w:val="baseline"/>
                            <w:position w:val="0"/>
                            <w:spacing w:val="0"/>
                            <w:szCs w:val="22"/>
                            <w:bCs w:val="false"/>
                            <w:iCs w:val="false"/>
                            <w:rFonts w:eastAsia="Arial" w:cs="Arial" w:ascii="Arial" w:hAnsi="Arial"/>
                            <w:color w:val="CC00CC"/>
                          </w:rPr>
                          <w:t>PLEASE ADD an S here to the word connection</w:t>
                        </w:r>
                        <w:r>
                          <w:rPr>
                            <w:smallCaps w:val="false"/>
                            <w:caps w:val="false"/>
                            <w:sz w:val="22"/>
                            <w:b w:val="false"/>
                            <w:u w:val="none"/>
                            <w:dstrike w:val="false"/>
                            <w:strike w:val="false"/>
                            <w:i w:val="false"/>
                            <w:vertAlign w:val="baseline"/>
                            <w:position w:val="0"/>
                            <w:spacing w:val="0"/>
                            <w:szCs w:val="22"/>
                            <w:bCs w:val="false"/>
                            <w:iCs w:val="false"/>
                            <w:rFonts w:eastAsia="Arial" w:cs="Arial" w:ascii="Arial" w:hAnsi="Arial"/>
                            <w:color w:val="FFFFFF"/>
                          </w:rPr>
                          <w:t xml:space="preserve"> to the wrong system</w:t>
                        </w:r>
                      </w:p>
                    </w:txbxContent>
                  </v:textbox>
                  <w10:wrap type="square"/>
                  <v:fill o:detectmouseclick="t" type="solid" color2="#9557b0"/>
                  <v:stroke color="black" weight="9360" joinstyle="round" endcap="flat"/>
                </v:shape>
                <v:shape id="shape_0" ID="Shape 4" fillcolor="#6aa84f" stroked="t" style="position:absolute;left:6276;top:83;width:2753;height:2259" type="shapetype_9">
                  <v:textbox>
                    <w:txbxContent>
                      <w:p>
                        <w:pPr>
                          <w:overflowPunct w:val="false"/>
                          <w:bidi w:val="0"/>
                          <w:spacing w:before="240" w:after="240" w:lineRule="auto" w:line="273"/>
                          <w:jc w:val="left"/>
                          <w:rPr/>
                        </w:pPr>
                        <w:r>
                          <w:rPr>
                            <w:smallCaps w:val="false"/>
                            <w:caps w:val="false"/>
                            <w:sz w:val="22"/>
                            <w:b w:val="false"/>
                            <w:u w:val="none"/>
                            <w:dstrike w:val="false"/>
                            <w:strike w:val="false"/>
                            <w:i w:val="false"/>
                            <w:vertAlign w:val="baseline"/>
                            <w:position w:val="0"/>
                            <w:spacing w:val="0"/>
                            <w:szCs w:val="22"/>
                            <w:bCs w:val="false"/>
                            <w:iCs w:val="false"/>
                            <w:rFonts w:ascii="Arial" w:hAnsi="Arial" w:cs="Arial" w:eastAsia="Arial"/>
                            <w:color w:val="FFFFFF"/>
                          </w:rPr>
                          <w:t xml:space="preserve">ThinLinc secures session information from anyone except the specific user or </w:t>
                        </w:r>
                        <w:r>
                          <w:rPr>
                            <w:smallCaps w:val="false"/>
                            <w:caps w:val="false"/>
                            <w:sz w:val="22"/>
                            <w:b w:val="false"/>
                            <w:u w:val="none"/>
                            <w:dstrike w:val="false"/>
                            <w:strike w:val="false"/>
                            <w:i w:val="false"/>
                            <w:vertAlign w:val="baseline"/>
                            <w:position w:val="0"/>
                            <w:spacing w:val="0"/>
                            <w:szCs w:val="22"/>
                            <w:bCs w:val="false"/>
                            <w:iCs w:val="false"/>
                            <w:rFonts w:ascii="Arial" w:hAnsi="Arial" w:cs="Arial" w:eastAsia="Arial"/>
                            <w:color w:val="FFFFFF"/>
                          </w:rPr>
                        </w:r>
                        <w:r>
                          <w:rPr>
                            <w:smallCaps w:val="false"/>
                            <w:caps w:val="false"/>
                            <w:sz w:val="22"/>
                            <w:b w:val="false"/>
                            <w:u w:val="none"/>
                            <w:dstrike w:val="false"/>
                            <w:strike w:val="false"/>
                            <w:i w:val="false"/>
                            <w:vertAlign w:val="baseline"/>
                            <w:position w:val="0"/>
                            <w:spacing w:val="0"/>
                            <w:szCs w:val="22"/>
                            <w:bCs w:val="false"/>
                            <w:iCs w:val="false"/>
                            <w:rFonts w:ascii="Arial" w:hAnsi="Arial" w:cs="Arial" w:eastAsia="Arial"/>
                            <w:color w:val="FFFFFF"/>
                          </w:rPr>
                          <w:t>administrator</w:t>
                        </w:r>
                      </w:p>
                    </w:txbxContent>
                  </v:textbox>
                  <w10:wrap type="square"/>
                  <v:fill o:detectmouseclick="t" type="solid" color2="#9557b0"/>
                  <v:stroke color="black" weight="9360" joinstyle="round" endcap="flat"/>
                </v:shape>
              </v:group>
            </w:pict>
          </mc:Fallback>
        </mc:AlternateContent>
      </w:r>
    </w:p>
    <w:p>
      <w:pPr>
        <w:pStyle w:val="Normal"/>
        <w:keepNext w:val="false"/>
        <w:keepLines w:val="false"/>
        <w:widowControl/>
        <w:pBdr/>
        <w:shd w:val="clear" w:fill="auto"/>
        <w:spacing w:lineRule="auto" w:line="276" w:before="0" w:after="0"/>
        <w:ind w:left="0" w:right="0" w:hanging="0"/>
        <w:jc w:val="left"/>
        <w:rPr/>
      </w:pPr>
      <w:r>
        <w:rPr/>
      </w:r>
    </w:p>
    <w:p>
      <w:pPr>
        <w:pStyle w:val="Normal"/>
        <w:keepNext w:val="false"/>
        <w:keepLines w:val="false"/>
        <w:widowControl/>
        <w:pBdr/>
        <w:shd w:val="clear" w:fill="auto"/>
        <w:spacing w:lineRule="auto" w:line="276" w:before="0" w:after="0"/>
        <w:ind w:left="0" w:right="0" w:hanging="0"/>
        <w:jc w:val="left"/>
        <w:rPr>
          <w:b/>
          <w:b/>
          <w:sz w:val="34"/>
          <w:szCs w:val="34"/>
        </w:rPr>
      </w:pPr>
      <w:r>
        <w:rPr/>
        <w:t xml:space="preserve"> </w:t>
      </w:r>
      <w:r>
        <w:rPr>
          <w:b/>
          <w:sz w:val="34"/>
          <w:szCs w:val="34"/>
        </w:rPr>
        <w:t>Any device or system</w:t>
      </w:r>
    </w:p>
    <w:p>
      <w:pPr>
        <w:pStyle w:val="Normal"/>
        <w:rPr/>
      </w:pPr>
      <w:r>
        <w:rPr/>
        <w:t>The ThinLinc server can be integrated in</w:t>
      </w:r>
      <w:r>
        <w:rPr>
          <w:color w:val="FF0000"/>
        </w:rPr>
        <w:t xml:space="preserve">to </w:t>
      </w:r>
      <w:r>
        <w:rPr>
          <w:color w:val="CC00CC"/>
          <w:u w:val="single"/>
        </w:rPr>
        <w:t>please change in to into</w:t>
      </w:r>
      <w:r>
        <w:rPr/>
        <w:t xml:space="preserve"> any existing environment without modification, and any client device should be able to access the server.</w:t>
      </w:r>
    </w:p>
    <w:p>
      <w:pPr>
        <w:pStyle w:val="Normal"/>
        <w:keepNext w:val="false"/>
        <w:keepLines w:val="false"/>
        <w:widowControl/>
        <w:pBdr/>
        <w:shd w:val="clear" w:fill="auto"/>
        <w:spacing w:lineRule="auto" w:line="276" w:before="0" w:after="0"/>
        <w:ind w:left="0" w:right="0" w:hanging="0"/>
        <w:jc w:val="left"/>
        <w:rPr>
          <w:b/>
          <w:b/>
        </w:rPr>
      </w:pPr>
      <w:r>
        <w:rPr>
          <w:b/>
        </w:rPr>
        <w:t>Examples:</w:t>
      </w:r>
    </w:p>
    <w:p>
      <w:pPr>
        <w:pStyle w:val="Normal"/>
        <w:keepNext w:val="false"/>
        <w:keepLines w:val="false"/>
        <w:widowControl/>
        <w:pBdr/>
        <w:shd w:val="clear" w:fill="auto"/>
        <w:spacing w:lineRule="auto" w:line="276" w:before="0" w:after="0"/>
        <w:ind w:left="0" w:right="0" w:hanging="0"/>
        <w:jc w:val="left"/>
        <w:rPr>
          <w:b/>
          <w:b/>
        </w:rPr>
      </w:pPr>
      <w:r>
        <w:rPr>
          <w:b/>
        </w:rPr>
      </w:r>
    </w:p>
    <w:p>
      <w:pPr>
        <w:pStyle w:val="Normal"/>
        <w:rPr>
          <w:b/>
          <w:b/>
        </w:rPr>
      </w:pPr>
      <w:r>
        <w:rPr/>
        <mc:AlternateContent>
          <mc:Choice Requires="wpg">
            <w:drawing>
              <wp:inline distT="0" distB="0" distL="0" distR="0">
                <wp:extent cx="5734685" cy="951230"/>
                <wp:effectExtent l="0" t="0" r="0" b="0"/>
                <wp:docPr id="7" name=""/>
                <a:graphic xmlns:a="http://schemas.openxmlformats.org/drawingml/2006/main">
                  <a:graphicData uri="http://schemas.microsoft.com/office/word/2010/wordprocessingGroup">
                    <wpg:wgp>
                      <wpg:cNvGrpSpPr/>
                      <wpg:grpSpPr>
                        <a:xfrm>
                          <a:off x="0" y="0"/>
                          <a:ext cx="5734080" cy="950760"/>
                        </a:xfrm>
                      </wpg:grpSpPr>
                      <wps:wsp>
                        <wps:cNvSpPr/>
                        <wps:spPr>
                          <a:xfrm>
                            <a:off x="0" y="0"/>
                            <a:ext cx="1738800" cy="950760"/>
                          </a:xfrm>
                          <a:prstGeom prst="roundRect">
                            <a:avLst>
                              <a:gd name="adj" fmla="val 16667"/>
                            </a:avLst>
                          </a:prstGeom>
                          <a:solidFill>
                            <a:srgbClr val="4c1130"/>
                          </a:solidFill>
                          <a:ln w="9360">
                            <a:solidFill>
                              <a:srgbClr val="000000"/>
                            </a:solidFill>
                            <a:round/>
                          </a:ln>
                        </wps:spPr>
                        <wps:style>
                          <a:lnRef idx="0"/>
                          <a:fillRef idx="0"/>
                          <a:effectRef idx="0"/>
                          <a:fontRef idx="minor"/>
                        </wps:style>
                        <wps:txbx>
                          <w:txbxContent>
                            <w:p>
                              <w:pPr>
                                <w:overflowPunct w:val="false"/>
                                <w:bidi w:val="0"/>
                                <w:spacing w:before="240" w:after="240" w:lineRule="auto" w:line="273"/>
                                <w:jc w:val="left"/>
                                <w:rPr/>
                              </w:pPr>
                              <w:r>
                                <w:rPr>
                                  <w:smallCaps w:val="false"/>
                                  <w:caps w:val="false"/>
                                  <w:iCs w:val="false"/>
                                  <w:bCs w:val="false"/>
                                  <w:szCs w:val="22"/>
                                  <w:spacing w:val="0"/>
                                  <w:vertAlign w:val="baseline"/>
                                  <w:position w:val="0"/>
                                  <w:sz w:val="22"/>
                                  <w:i w:val="false"/>
                                  <w:dstrike w:val="false"/>
                                  <w:strike w:val="false"/>
                                  <w:u w:val="none"/>
                                  <w:b w:val="false"/>
                                  <w:sz w:val="22"/>
                                  <w:rFonts w:eastAsia="Arial" w:cs="Arial" w:ascii="Arial" w:hAnsi="Arial"/>
                                  <w:color w:val="FFFFFF"/>
                                </w:rPr>
                                <w:t>ThinLinc uses the system's existing user database and authentication methods</w:t>
                              </w:r>
                            </w:p>
                            <w:p>
                              <w:pPr>
                                <w:overflowPunct w:val="false"/>
                                <w:bidi w:val="0"/>
                                <w:spacing w:before="0" w:after="0" w:lineRule="auto" w:line="240"/>
                                <w:jc w:val="left"/>
                                <w:rPr/>
                              </w:pPr>
                              <w:r>
                                <w:rPr/>
                              </w:r>
                            </w:p>
                          </w:txbxContent>
                        </wps:txbx>
                        <wps:bodyPr tIns="91440" bIns="91440" anchor="ctr">
                          <a:noAutofit/>
                        </wps:bodyPr>
                      </wps:wsp>
                      <wps:wsp>
                        <wps:cNvSpPr/>
                        <wps:spPr>
                          <a:xfrm>
                            <a:off x="2028240" y="0"/>
                            <a:ext cx="1739160" cy="950760"/>
                          </a:xfrm>
                          <a:prstGeom prst="roundRect">
                            <a:avLst>
                              <a:gd name="adj" fmla="val 16667"/>
                            </a:avLst>
                          </a:prstGeom>
                          <a:solidFill>
                            <a:srgbClr val="741b47"/>
                          </a:solidFill>
                          <a:ln w="9360">
                            <a:solidFill>
                              <a:srgbClr val="000000"/>
                            </a:solidFill>
                            <a:round/>
                          </a:ln>
                        </wps:spPr>
                        <wps:style>
                          <a:lnRef idx="0"/>
                          <a:fillRef idx="0"/>
                          <a:effectRef idx="0"/>
                          <a:fontRef idx="minor"/>
                        </wps:style>
                        <wps:txbx>
                          <w:txbxContent>
                            <w:p>
                              <w:pPr>
                                <w:overflowPunct w:val="false"/>
                                <w:bidi w:val="0"/>
                                <w:spacing w:before="240" w:after="240" w:lineRule="auto" w:line="273"/>
                                <w:jc w:val="left"/>
                                <w:rPr/>
                              </w:pPr>
                              <w:r>
                                <w:rPr>
                                  <w:smallCaps w:val="false"/>
                                  <w:caps w:val="false"/>
                                  <w:iCs w:val="false"/>
                                  <w:bCs w:val="false"/>
                                  <w:szCs w:val="22"/>
                                  <w:spacing w:val="0"/>
                                  <w:vertAlign w:val="baseline"/>
                                  <w:position w:val="0"/>
                                  <w:sz w:val="22"/>
                                  <w:i w:val="false"/>
                                  <w:dstrike w:val="false"/>
                                  <w:strike w:val="false"/>
                                  <w:u w:val="none"/>
                                  <w:b w:val="false"/>
                                  <w:sz w:val="22"/>
                                  <w:rFonts w:eastAsia="Arial" w:cs="Arial" w:ascii="Arial" w:hAnsi="Arial"/>
                                  <w:color w:val="FFFFFF"/>
                                </w:rPr>
                                <w:t>ThinLinc is usable from any laptop or workstation</w:t>
                              </w:r>
                            </w:p>
                          </w:txbxContent>
                        </wps:txbx>
                        <wps:bodyPr tIns="91440" bIns="91440" anchor="ctr">
                          <a:noAutofit/>
                        </wps:bodyPr>
                      </wps:wsp>
                      <wps:wsp>
                        <wps:cNvSpPr/>
                        <wps:spPr>
                          <a:xfrm>
                            <a:off x="3995280" y="0"/>
                            <a:ext cx="1738800" cy="950760"/>
                          </a:xfrm>
                          <a:prstGeom prst="roundRect">
                            <a:avLst>
                              <a:gd name="adj" fmla="val 16667"/>
                            </a:avLst>
                          </a:prstGeom>
                          <a:solidFill>
                            <a:srgbClr val="a64d79"/>
                          </a:solidFill>
                          <a:ln w="9360">
                            <a:solidFill>
                              <a:srgbClr val="000000"/>
                            </a:solidFill>
                            <a:round/>
                          </a:ln>
                        </wps:spPr>
                        <wps:style>
                          <a:lnRef idx="0"/>
                          <a:fillRef idx="0"/>
                          <a:effectRef idx="0"/>
                          <a:fontRef idx="minor"/>
                        </wps:style>
                        <wps:txbx>
                          <w:txbxContent>
                            <w:p>
                              <w:pPr>
                                <w:overflowPunct w:val="false"/>
                                <w:bidi w:val="0"/>
                                <w:spacing w:before="240" w:after="240" w:lineRule="auto" w:line="273"/>
                                <w:jc w:val="left"/>
                                <w:rPr/>
                              </w:pPr>
                              <w:r>
                                <w:rPr>
                                  <w:smallCaps w:val="false"/>
                                  <w:caps w:val="false"/>
                                  <w:iCs w:val="false"/>
                                  <w:bCs w:val="false"/>
                                  <w:szCs w:val="22"/>
                                  <w:spacing w:val="0"/>
                                  <w:vertAlign w:val="baseline"/>
                                  <w:position w:val="0"/>
                                  <w:sz w:val="22"/>
                                  <w:i w:val="false"/>
                                  <w:dstrike w:val="false"/>
                                  <w:strike w:val="false"/>
                                  <w:u w:val="none"/>
                                  <w:b w:val="false"/>
                                  <w:sz w:val="22"/>
                                  <w:rFonts w:eastAsia="Arial" w:cs="Arial" w:ascii="Arial" w:hAnsi="Arial"/>
                                  <w:color w:val="FFFFFF"/>
                                </w:rPr>
                                <w:t>ThinLinc is usable from the most popular thin terminals</w:t>
                              </w:r>
                            </w:p>
                          </w:txbxContent>
                        </wps:txbx>
                        <wps:bodyPr tIns="91440" bIns="91440" anchor="ctr">
                          <a:noAutofit/>
                        </wps:bodyPr>
                      </wps:wsp>
                    </wpg:wgp>
                  </a:graphicData>
                </a:graphic>
              </wp:inline>
            </w:drawing>
          </mc:Choice>
          <mc:Fallback>
            <w:pict>
              <v:group id="shape_0" style="position:absolute;margin-left:0pt;margin-top:0pt;width:451.5pt;height:74.85pt" coordorigin="0,0" coordsize="9030,1497"/>
            </w:pict>
          </mc:Fallback>
        </mc:AlternateContent>
      </w:r>
    </w:p>
    <w:p>
      <w:pPr>
        <w:pStyle w:val="Normal"/>
        <w:keepNext w:val="false"/>
        <w:keepLines w:val="false"/>
        <w:widowControl/>
        <w:pBdr/>
        <w:shd w:val="clear" w:fill="auto"/>
        <w:spacing w:lineRule="auto" w:line="276" w:before="0" w:after="0"/>
        <w:ind w:left="0" w:right="0" w:hanging="0"/>
        <w:jc w:val="left"/>
        <w:rPr>
          <w:b/>
          <w:b/>
        </w:rPr>
      </w:pPr>
      <w:r>
        <w:rPr>
          <w:b/>
        </w:rPr>
      </w:r>
    </w:p>
    <w:p>
      <w:pPr>
        <w:pStyle w:val="Normal"/>
        <w:keepNext w:val="false"/>
        <w:keepLines w:val="false"/>
        <w:widowControl/>
        <w:pBdr/>
        <w:shd w:val="clear" w:fill="auto"/>
        <w:spacing w:lineRule="auto" w:line="276" w:before="0" w:after="0"/>
        <w:ind w:left="0" w:right="0" w:hanging="0"/>
        <w:jc w:val="left"/>
        <w:rPr/>
      </w:pPr>
      <w:r>
        <w:rPr/>
        <w:tab/>
      </w:r>
    </w:p>
    <w:p>
      <w:pPr>
        <w:pStyle w:val="Heading2"/>
        <w:keepNext w:val="false"/>
        <w:keepLines w:val="false"/>
        <w:spacing w:lineRule="auto" w:line="240" w:before="360" w:after="80"/>
        <w:rPr>
          <w:b/>
          <w:b/>
          <w:sz w:val="34"/>
          <w:szCs w:val="34"/>
        </w:rPr>
      </w:pPr>
      <w:bookmarkStart w:id="3" w:name="_10v0e64g0uu9"/>
      <w:bookmarkStart w:id="4" w:name="_10v0e64g0uu9"/>
      <w:bookmarkEnd w:id="4"/>
      <w:r>
        <w:rPr>
          <w:b/>
          <w:sz w:val="34"/>
          <w:szCs w:val="34"/>
        </w:rPr>
      </w:r>
    </w:p>
    <w:p>
      <w:pPr>
        <w:pStyle w:val="Heading2"/>
        <w:keepNext w:val="false"/>
        <w:keepLines w:val="false"/>
        <w:spacing w:lineRule="auto" w:line="240" w:before="360" w:after="80"/>
        <w:rPr/>
      </w:pPr>
      <w:bookmarkStart w:id="5" w:name="_cnwk6jh2t52r"/>
      <w:bookmarkEnd w:id="5"/>
      <w:r>
        <w:rPr>
          <w:b/>
          <w:sz w:val="34"/>
          <w:szCs w:val="34"/>
        </w:rPr>
        <w:t>Responsive support</w:t>
      </w:r>
    </w:p>
    <w:p>
      <w:pPr>
        <w:pStyle w:val="Normal"/>
        <w:rPr/>
      </w:pPr>
      <w:r>
        <w:rPr/>
        <w:t>Cendio takes pride in providing its technical support according to the highest industry standards, in order to do that, we focus on:</w:t>
      </w:r>
    </w:p>
    <w:p>
      <w:pPr>
        <w:pStyle w:val="Normal"/>
        <w:rPr/>
      </w:pPr>
      <w:r>
        <w:rPr/>
        <w:drawing>
          <wp:anchor behindDoc="0" distT="114300" distB="114300" distL="114300" distR="114300" simplePos="0" locked="0" layoutInCell="1" allowOverlap="1" relativeHeight="8">
            <wp:simplePos x="0" y="0"/>
            <wp:positionH relativeFrom="column">
              <wp:posOffset>3581400</wp:posOffset>
            </wp:positionH>
            <wp:positionV relativeFrom="paragraph">
              <wp:posOffset>257175</wp:posOffset>
            </wp:positionV>
            <wp:extent cx="1498600" cy="1042670"/>
            <wp:effectExtent l="0" t="0" r="0" b="0"/>
            <wp:wrapSquare wrapText="bothSides"/>
            <wp:docPr id="8" name="image26.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6.jpg" descr=""/>
                    <pic:cNvPicPr>
                      <a:picLocks noChangeAspect="1" noChangeArrowheads="1"/>
                    </pic:cNvPicPr>
                  </pic:nvPicPr>
                  <pic:blipFill>
                    <a:blip r:embed="rId5"/>
                    <a:stretch>
                      <a:fillRect/>
                    </a:stretch>
                  </pic:blipFill>
                  <pic:spPr bwMode="auto">
                    <a:xfrm>
                      <a:off x="0" y="0"/>
                      <a:ext cx="1498600" cy="1042670"/>
                    </a:xfrm>
                    <a:prstGeom prst="rect">
                      <a:avLst/>
                    </a:prstGeom>
                  </pic:spPr>
                </pic:pic>
              </a:graphicData>
            </a:graphic>
          </wp:anchor>
        </w:drawing>
      </w:r>
    </w:p>
    <w:p>
      <w:pPr>
        <w:pStyle w:val="Normal"/>
        <w:rPr/>
      </w:pPr>
      <w:r>
        <w:rPr/>
        <w:drawing>
          <wp:anchor behindDoc="0" distT="114300" distB="114300" distL="114300" distR="114300" simplePos="0" locked="0" layoutInCell="1" allowOverlap="1" relativeHeight="7">
            <wp:simplePos x="0" y="0"/>
            <wp:positionH relativeFrom="column">
              <wp:posOffset>1952625</wp:posOffset>
            </wp:positionH>
            <wp:positionV relativeFrom="paragraph">
              <wp:posOffset>152400</wp:posOffset>
            </wp:positionV>
            <wp:extent cx="852170" cy="862965"/>
            <wp:effectExtent l="0" t="0" r="0" b="0"/>
            <wp:wrapSquare wrapText="bothSides"/>
            <wp:docPr id="9" name="image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png" descr=""/>
                    <pic:cNvPicPr>
                      <a:picLocks noChangeAspect="1" noChangeArrowheads="1"/>
                    </pic:cNvPicPr>
                  </pic:nvPicPr>
                  <pic:blipFill>
                    <a:blip r:embed="rId6"/>
                    <a:stretch>
                      <a:fillRect/>
                    </a:stretch>
                  </pic:blipFill>
                  <pic:spPr bwMode="auto">
                    <a:xfrm>
                      <a:off x="0" y="0"/>
                      <a:ext cx="852170" cy="862965"/>
                    </a:xfrm>
                    <a:prstGeom prst="rect">
                      <a:avLst/>
                    </a:prstGeom>
                  </pic:spPr>
                </pic:pic>
              </a:graphicData>
            </a:graphic>
          </wp:anchor>
        </w:drawing>
      </w:r>
    </w:p>
    <w:p>
      <w:pPr>
        <w:pStyle w:val="Normal"/>
        <w:rPr/>
      </w:pPr>
      <w:r>
        <w:rPr/>
        <w:drawing>
          <wp:inline distT="0" distB="0" distL="0" distR="0">
            <wp:extent cx="1287780" cy="967105"/>
            <wp:effectExtent l="0" t="0" r="0" b="0"/>
            <wp:docPr id="10" name="image17.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jpg" descr=""/>
                    <pic:cNvPicPr>
                      <a:picLocks noChangeAspect="1" noChangeArrowheads="1"/>
                    </pic:cNvPicPr>
                  </pic:nvPicPr>
                  <pic:blipFill>
                    <a:blip r:embed="rId7"/>
                    <a:stretch>
                      <a:fillRect/>
                    </a:stretch>
                  </pic:blipFill>
                  <pic:spPr bwMode="auto">
                    <a:xfrm>
                      <a:off x="0" y="0"/>
                      <a:ext cx="1287780" cy="967105"/>
                    </a:xfrm>
                    <a:prstGeom prst="rect">
                      <a:avLst/>
                    </a:prstGeom>
                  </pic:spPr>
                </pic:pic>
              </a:graphicData>
            </a:graphic>
          </wp:inline>
        </w:drawing>
      </w:r>
      <w:r>
        <w:rPr/>
        <w:t xml:space="preserve">          </w:t>
      </w:r>
    </w:p>
    <w:p>
      <w:pPr>
        <w:pStyle w:val="Normal"/>
        <w:rPr/>
      </w:pPr>
      <w:r>
        <w:rPr/>
        <w:t xml:space="preserve">Shorter initial response time     2 days max complete          </w:t>
      </w:r>
      <w:r>
        <w:rPr>
          <w:color w:val="FF0000"/>
          <w:u w:val="single"/>
        </w:rPr>
        <w:t>The</w:t>
      </w:r>
      <w:r>
        <w:rPr/>
        <w:t xml:space="preserve"> Result is </w:t>
      </w:r>
      <w:r>
        <w:rPr>
          <w:color w:val="FF0000"/>
          <w:u w:val="single"/>
        </w:rPr>
        <w:t>that the</w:t>
      </w:r>
      <w:r>
        <w:rPr/>
        <w:t xml:space="preserve"> </w:t>
      </w:r>
      <w:r>
        <w:rPr/>
        <w:t xml:space="preserve">customer </w:t>
      </w:r>
      <w:r>
        <w:rPr>
          <w:color w:val="CC00CC"/>
        </w:rPr>
        <w:t xml:space="preserve">please add </w:t>
      </w:r>
      <w:r>
        <w:rPr>
          <w:color w:val="CC00CC"/>
          <w:u w:val="single"/>
        </w:rPr>
        <w:t xml:space="preserve">The </w:t>
      </w:r>
      <w:r>
        <w:rPr>
          <w:color w:val="CC00CC"/>
        </w:rPr>
        <w:t xml:space="preserve">and </w:t>
      </w:r>
      <w:r>
        <w:rPr>
          <w:color w:val="CC00CC"/>
          <w:u w:val="single"/>
        </w:rPr>
        <w:t>that the</w:t>
      </w:r>
      <w:r>
        <w:rPr>
          <w:color w:val="CC00CC"/>
        </w:rPr>
        <w:t xml:space="preserve"> to this</w:t>
      </w:r>
      <w:r>
        <w:rPr/>
        <w:t xml:space="preserve"> </w:t>
      </w:r>
      <w:r>
        <w:rPr/>
        <w:t xml:space="preserve"> knowing                </w:t>
      </w:r>
    </w:p>
    <w:p>
      <w:pPr>
        <w:pStyle w:val="Normal"/>
        <w:rPr/>
      </w:pPr>
      <w:r>
        <w:rPr/>
        <w:t xml:space="preserve">Currently an hour or 2             response time.                      What to do next               </w:t>
      </w:r>
    </w:p>
    <w:p>
      <w:pPr>
        <w:pStyle w:val="Title"/>
        <w:rPr>
          <w:b/>
          <w:b/>
          <w:sz w:val="34"/>
          <w:szCs w:val="34"/>
        </w:rPr>
      </w:pPr>
      <w:bookmarkStart w:id="6" w:name="_6d6m6haqes"/>
      <w:bookmarkStart w:id="7" w:name="_6d6m6haqes"/>
      <w:bookmarkEnd w:id="7"/>
      <w:r>
        <w:rPr>
          <w:b/>
          <w:sz w:val="34"/>
          <w:szCs w:val="34"/>
        </w:rPr>
      </w:r>
    </w:p>
    <w:p>
      <w:pPr>
        <w:pStyle w:val="Title"/>
        <w:rPr/>
      </w:pPr>
      <w:bookmarkStart w:id="8" w:name="_fw25bgfxvlia"/>
      <w:bookmarkEnd w:id="8"/>
      <w:r>
        <w:rPr>
          <w:b/>
          <w:sz w:val="34"/>
          <w:szCs w:val="34"/>
        </w:rPr>
        <w:t>System architecture and migrating to ThinLinc</w:t>
      </w:r>
    </w:p>
    <w:p>
      <w:pPr>
        <w:pStyle w:val="Normal"/>
        <w:rPr/>
      </w:pPr>
      <w:r>
        <w:rPr/>
        <w:t xml:space="preserve">ThinLinc is a product for enabling remote access to Linux desktops, by that, it is used for managing </w:t>
      </w:r>
      <w:r>
        <w:rPr>
          <w:i/>
        </w:rPr>
        <w:t>server based computing</w:t>
      </w:r>
      <w:r>
        <w:rPr/>
        <w:t>. The system is partly based on open source software, which has led to an expansion of the product to encompass solutions for authentication, availability systems, emulation and conversion between different computer systems. ThinLinc can be used as a gateway between different types of clients and a large number of base systems.</w:t>
      </w:r>
    </w:p>
    <w:p>
      <w:pPr>
        <w:pStyle w:val="Normal"/>
        <w:rPr/>
      </w:pPr>
      <w:r>
        <w:rPr/>
        <w:t xml:space="preserve">The system architecture allows for an existing infrastructure to be maintained while the new architecture is gradually introduced </w:t>
      </w:r>
      <w:r>
        <w:rPr>
          <w:color w:val="FF0000"/>
          <w:u w:val="single"/>
        </w:rPr>
        <w:t>to</w:t>
      </w:r>
      <w:r>
        <w:rPr/>
        <w:t xml:space="preserve"> </w:t>
      </w:r>
      <w:r>
        <w:rPr>
          <w:color w:val="CC00CC"/>
        </w:rPr>
        <w:t>replace to with in</w:t>
      </w:r>
      <w:r>
        <w:rPr/>
        <w:t xml:space="preserve"> </w:t>
      </w:r>
      <w:r>
        <w:rPr/>
        <w:t xml:space="preserve">the organization. The system can be launched alongside </w:t>
      </w:r>
      <w:r>
        <w:rPr>
          <w:color w:val="FF3333"/>
          <w:u w:val="single"/>
        </w:rPr>
        <w:t>the</w:t>
      </w:r>
      <w:r>
        <w:rPr>
          <w:color w:val="FF3333"/>
        </w:rPr>
        <w:t xml:space="preserve"> </w:t>
      </w:r>
      <w:r>
        <w:rPr>
          <w:color w:val="CC00CC"/>
        </w:rPr>
        <w:t>delete the word the</w:t>
      </w:r>
      <w:r>
        <w:rPr/>
        <w:t xml:space="preserve"> existing systems for a gradual migration to a new platform, and at the same time it acts as a link or gateway between the existing systems.</w:t>
      </w:r>
    </w:p>
    <w:p>
      <w:pPr>
        <w:pStyle w:val="Normal"/>
        <w:rPr/>
      </w:pPr>
      <w:r>
        <w:rPr/>
        <w:t>The architecture is designed to be flexible in order to handle larger organizations with autonomous office applications or functions, whilst maintaining management and security. The system can be supplemented with an automated system for installation, configuration and administration of the client hardware, such as through the use of PXE. It's also possible to create different user groups. In this way departments with special needs are easily administered in the case of adaptations or user-driven application development.</w:t>
      </w:r>
    </w:p>
    <w:p>
      <w:pPr>
        <w:pStyle w:val="Normal"/>
        <w:rPr/>
      </w:pPr>
      <w:r>
        <w:rPr/>
      </w:r>
    </w:p>
    <w:p>
      <w:pPr>
        <w:pStyle w:val="Normal"/>
        <w:rPr/>
      </w:pPr>
      <w:r>
        <w:rPr/>
        <w:drawing>
          <wp:inline distT="0" distB="0" distL="0" distR="0">
            <wp:extent cx="5386070" cy="2120265"/>
            <wp:effectExtent l="0" t="0" r="0" b="0"/>
            <wp:docPr id="11"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png" descr=""/>
                    <pic:cNvPicPr>
                      <a:picLocks noChangeAspect="1" noChangeArrowheads="1"/>
                    </pic:cNvPicPr>
                  </pic:nvPicPr>
                  <pic:blipFill>
                    <a:blip r:embed="rId8"/>
                    <a:srcRect l="29" t="0" r="29" b="0"/>
                    <a:stretch>
                      <a:fillRect/>
                    </a:stretch>
                  </pic:blipFill>
                  <pic:spPr bwMode="auto">
                    <a:xfrm>
                      <a:off x="0" y="0"/>
                      <a:ext cx="5386070" cy="2120265"/>
                    </a:xfrm>
                    <a:prstGeom prst="rect">
                      <a:avLst/>
                    </a:prstGeom>
                  </pic:spPr>
                </pic:pic>
              </a:graphicData>
            </a:graphic>
          </wp:inline>
        </w:drawing>
      </w:r>
    </w:p>
    <w:p>
      <w:pPr>
        <w:pStyle w:val="Normal"/>
        <w:rPr/>
      </w:pPr>
      <w:r>
        <w:rPr>
          <w:b/>
        </w:rPr>
        <w:t>The ease of migration</w:t>
      </w:r>
      <w:r>
        <w:rPr/>
        <w:t xml:space="preserve"> has allowed plenty of organizations to move to ThinLinc in the most efficient way</w:t>
      </w:r>
      <w:r>
        <w:rPr>
          <w:color w:val="FF3333"/>
          <w:u w:val="single"/>
        </w:rPr>
        <w:t>,</w:t>
      </w:r>
      <w:r>
        <w:rPr/>
        <w:t xml:space="preserve"> </w:t>
      </w:r>
      <w:r>
        <w:rPr>
          <w:color w:val="CC00CC"/>
        </w:rPr>
        <w:t xml:space="preserve">. </w:t>
      </w:r>
      <w:r>
        <w:rPr>
          <w:color w:val="CC00CC"/>
        </w:rPr>
        <w:t>Instead of coma</w:t>
      </w:r>
      <w:r>
        <w:rPr/>
        <w:t xml:space="preserve"> </w:t>
      </w:r>
      <w:r>
        <w:rPr>
          <w:color w:val="FF3333"/>
          <w:u w:val="single"/>
        </w:rPr>
        <w:t>an</w:t>
      </w:r>
      <w:r>
        <w:rPr/>
        <w:t xml:space="preserve">  </w:t>
      </w:r>
      <w:r>
        <w:rPr>
          <w:color w:val="009933"/>
        </w:rPr>
        <w:t>An</w:t>
      </w:r>
      <w:r>
        <w:rPr/>
        <w:t xml:space="preserve"> </w:t>
      </w:r>
      <w:r>
        <w:rPr>
          <w:color w:val="CC00CC"/>
        </w:rPr>
        <w:t>instead of an</w:t>
      </w:r>
      <w:r>
        <w:rPr/>
        <w:t xml:space="preserve"> </w:t>
      </w:r>
      <w:r>
        <w:rPr/>
        <w:t xml:space="preserve">example of a popular migration movement to ThinLinc from other solutions is moving from Oracle Sunray after Oracle announced the discontinuation of Sunray, please check our table of comparison, to see in detail how ThinLinc compares to Oracle Sunray, customer cases, and information on the migration process and how ThinLinc successfully replaced  Sunray  here:  </w:t>
      </w:r>
    </w:p>
    <w:p>
      <w:pPr>
        <w:pStyle w:val="Normal"/>
        <w:rPr>
          <w:color w:val="FF0000"/>
        </w:rPr>
      </w:pPr>
      <w:r>
        <w:rPr>
          <w:color w:val="FF0000"/>
        </w:rPr>
      </w:r>
    </w:p>
    <w:p>
      <w:pPr>
        <w:pStyle w:val="Normal"/>
        <w:rPr>
          <w:color w:val="FF0000"/>
          <w:sz w:val="96"/>
          <w:szCs w:val="96"/>
        </w:rPr>
      </w:pPr>
      <w:r>
        <w:rPr/>
        <w:t xml:space="preserve">    </w:t>
      </w:r>
      <w:r>
        <w:rPr>
          <w:color w:val="FF0000"/>
        </w:rPr>
        <w:t xml:space="preserve">        </w:t>
      </w:r>
      <w:r>
        <w:rPr>
          <w:color w:val="FF0000"/>
        </w:rPr>
        <w:drawing>
          <wp:inline distT="0" distB="0" distL="0" distR="0">
            <wp:extent cx="1870075" cy="709295"/>
            <wp:effectExtent l="0" t="0" r="0" b="0"/>
            <wp:docPr id="12" name="image1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png" descr=""/>
                    <pic:cNvPicPr>
                      <a:picLocks noChangeAspect="1" noChangeArrowheads="1"/>
                    </pic:cNvPicPr>
                  </pic:nvPicPr>
                  <pic:blipFill>
                    <a:blip r:embed="rId9"/>
                    <a:stretch>
                      <a:fillRect/>
                    </a:stretch>
                  </pic:blipFill>
                  <pic:spPr bwMode="auto">
                    <a:xfrm>
                      <a:off x="0" y="0"/>
                      <a:ext cx="1870075" cy="709295"/>
                    </a:xfrm>
                    <a:prstGeom prst="rect">
                      <a:avLst/>
                    </a:prstGeom>
                  </pic:spPr>
                </pic:pic>
              </a:graphicData>
            </a:graphic>
          </wp:inline>
        </w:drawing>
      </w:r>
      <w:r>
        <w:rPr>
          <w:color w:val="FF0000"/>
        </w:rPr>
        <w:t xml:space="preserve">    </w:t>
      </w:r>
      <w:r>
        <w:rPr>
          <w:rFonts w:eastAsia="Arial Unicode MS" w:cs="Arial Unicode MS" w:ascii="Arial Unicode MS" w:hAnsi="Arial Unicode MS"/>
          <w:b/>
          <w:color w:val="6AA84F"/>
          <w:sz w:val="96"/>
          <w:szCs w:val="96"/>
        </w:rPr>
        <w:t xml:space="preserve">→  </w:t>
      </w:r>
      <w:r>
        <w:rPr>
          <w:rFonts w:eastAsia="Arial Unicode MS" w:cs="Arial Unicode MS" w:ascii="Arial Unicode MS" w:hAnsi="Arial Unicode MS"/>
          <w:b/>
          <w:color w:val="6AA84F"/>
          <w:sz w:val="96"/>
          <w:szCs w:val="96"/>
        </w:rPr>
        <w:drawing>
          <wp:inline distT="0" distB="0" distL="0" distR="0">
            <wp:extent cx="2120265" cy="557530"/>
            <wp:effectExtent l="0" t="0" r="0" b="0"/>
            <wp:docPr id="13" name="image2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5.png" descr=""/>
                    <pic:cNvPicPr>
                      <a:picLocks noChangeAspect="1" noChangeArrowheads="1"/>
                    </pic:cNvPicPr>
                  </pic:nvPicPr>
                  <pic:blipFill>
                    <a:blip r:embed="rId10"/>
                    <a:stretch>
                      <a:fillRect/>
                    </a:stretch>
                  </pic:blipFill>
                  <pic:spPr bwMode="auto">
                    <a:xfrm>
                      <a:off x="0" y="0"/>
                      <a:ext cx="2120265" cy="557530"/>
                    </a:xfrm>
                    <a:prstGeom prst="rect">
                      <a:avLst/>
                    </a:prstGeom>
                  </pic:spPr>
                </pic:pic>
              </a:graphicData>
            </a:graphic>
          </wp:inline>
        </w:drawing>
      </w:r>
    </w:p>
    <w:p>
      <w:pPr>
        <w:pStyle w:val="Normal"/>
        <w:rPr/>
      </w:pPr>
      <w:r>
        <w:rPr/>
      </w:r>
    </w:p>
    <w:p>
      <w:pPr>
        <w:pStyle w:val="Normal"/>
        <w:rPr/>
      </w:pPr>
      <w:hyperlink r:id="rId11">
        <w:r>
          <w:rPr>
            <w:rStyle w:val="InternetLink"/>
            <w:color w:val="1155CC"/>
            <w:u w:val="single"/>
          </w:rPr>
          <w:t>https://www.cendio.com/campaigns/replace</w:t>
        </w:r>
      </w:hyperlink>
      <w:r>
        <w:rPr/>
        <w:t xml:space="preserve"> </w:t>
      </w:r>
    </w:p>
    <w:p>
      <w:pPr>
        <w:pStyle w:val="Normal"/>
        <w:rPr/>
      </w:pPr>
      <w:hyperlink r:id="rId12">
        <w:r>
          <w:rPr>
            <w:rStyle w:val="InternetLink"/>
            <w:color w:val="1155CC"/>
            <w:u w:val="single"/>
          </w:rPr>
          <w:t>https://insights.oetiker.ch/linux/sunray2thinlinc/</w:t>
        </w:r>
      </w:hyperlink>
      <w:r>
        <w:rPr/>
        <w:t xml:space="preserve"> </w:t>
      </w:r>
    </w:p>
    <w:p>
      <w:pPr>
        <w:pStyle w:val="Normal"/>
        <w:rPr/>
      </w:pPr>
      <w:r>
        <w:rPr/>
      </w:r>
    </w:p>
    <w:p>
      <w:pPr>
        <w:pStyle w:val="Title"/>
        <w:rPr/>
      </w:pPr>
      <w:bookmarkStart w:id="9" w:name="_wovsug6c4uji"/>
      <w:bookmarkEnd w:id="9"/>
      <w:r>
        <w:rPr>
          <w:b/>
          <w:sz w:val="34"/>
          <w:szCs w:val="34"/>
        </w:rPr>
        <w:t>Example of use cases for ThinLinc</w:t>
      </w:r>
    </w:p>
    <w:p>
      <w:pPr>
        <w:pStyle w:val="Normal"/>
        <w:rPr>
          <w:b/>
          <w:b/>
        </w:rPr>
      </w:pPr>
      <w:r>
        <w:rPr>
          <w:b/>
        </w:rPr>
        <w:t>Universities</w:t>
      </w:r>
    </w:p>
    <w:p>
      <w:pPr>
        <w:pStyle w:val="Normal"/>
        <w:keepNext w:val="false"/>
        <w:keepLines w:val="false"/>
        <w:widowControl/>
        <w:pBdr/>
        <w:shd w:val="clear" w:fill="auto"/>
        <w:spacing w:lineRule="auto" w:line="276" w:before="0" w:after="0"/>
        <w:ind w:left="0" w:right="0" w:hanging="0"/>
        <w:rPr/>
      </w:pPr>
      <w:r>
        <w:rPr>
          <w:color w:val="FF0000"/>
          <w:u w:val="single"/>
        </w:rPr>
        <w:t>No hassle deployment of University applications to students</w:t>
      </w:r>
      <w:r>
        <w:rPr>
          <w:color w:val="FF0000"/>
        </w:rPr>
        <w:t xml:space="preserve"> </w:t>
      </w:r>
      <w:r>
        <w:rPr>
          <w:color w:val="CC00CC"/>
        </w:rPr>
        <w:t>this shall be on a line alone</w:t>
      </w:r>
      <w:r>
        <w:rPr>
          <w:color w:val="FF0000"/>
        </w:rPr>
        <w:t xml:space="preserve"> </w:t>
      </w:r>
      <w:r>
        <w:rPr/>
        <w:t>ThinLinc provides a connection to a full, graphical desktop environment on a remote computer, including audio, local resource sharing (drives/printers/etc.), and smart card authentication. For programming from home. Over the years, it has proven to be difficult for students to install compiler</w:t>
      </w:r>
      <w:r>
        <w:rPr>
          <w:color w:val="FF3333"/>
        </w:rPr>
        <w:t xml:space="preserve">s </w:t>
      </w:r>
      <w:r>
        <w:rPr>
          <w:color w:val="CC00CC"/>
        </w:rPr>
        <w:t>add s here</w:t>
      </w:r>
      <w:r>
        <w:rPr/>
        <w:t xml:space="preserve"> and text editor on</w:t>
      </w:r>
    </w:p>
    <w:p>
      <w:pPr>
        <w:pStyle w:val="Normal"/>
        <w:keepNext w:val="false"/>
        <w:keepLines w:val="false"/>
        <w:widowControl/>
        <w:pBdr/>
        <w:shd w:val="clear" w:fill="auto"/>
        <w:spacing w:lineRule="auto" w:line="276" w:before="0" w:after="0"/>
        <w:ind w:left="0" w:right="0" w:hanging="0"/>
        <w:rPr/>
      </w:pPr>
      <w:r>
        <w:rPr/>
        <w:t xml:space="preserve">their own computer. </w:t>
      </w:r>
      <w:r>
        <w:rPr>
          <w:color w:val="009933"/>
        </w:rPr>
        <w:t xml:space="preserve">An </w:t>
      </w:r>
      <w:r>
        <w:rPr>
          <w:color w:val="CC00CC"/>
        </w:rPr>
        <w:t>add An here</w:t>
      </w:r>
      <w:r>
        <w:rPr/>
        <w:t xml:space="preserve"> a</w:t>
      </w:r>
      <w:r>
        <w:rPr/>
        <w:t xml:space="preserve">lternative is ThinLinc where students can connect to university system </w:t>
      </w:r>
      <w:r>
        <w:rPr>
          <w:color w:val="FF3333"/>
          <w:u w:val="single"/>
        </w:rPr>
        <w:t>who</w:t>
      </w:r>
      <w:r>
        <w:rPr>
          <w:color w:val="FF3333"/>
        </w:rPr>
        <w:t xml:space="preserve"> </w:t>
      </w:r>
      <w:r>
        <w:rPr>
          <w:color w:val="CC00CC"/>
        </w:rPr>
        <w:t>replace with</w:t>
      </w:r>
      <w:r>
        <w:rPr>
          <w:color w:val="FF3333"/>
        </w:rPr>
        <w:t xml:space="preserve"> </w:t>
      </w:r>
      <w:r>
        <w:rPr>
          <w:color w:val="009933"/>
        </w:rPr>
        <w:t>which</w:t>
      </w:r>
      <w:r>
        <w:rPr/>
        <w:t xml:space="preserve"> provides them with all </w:t>
      </w:r>
      <w:r>
        <w:rPr>
          <w:color w:val="009933"/>
        </w:rPr>
        <w:t xml:space="preserve">the </w:t>
      </w:r>
      <w:r>
        <w:rPr>
          <w:color w:val="CC00CC"/>
        </w:rPr>
        <w:t>add the</w:t>
      </w:r>
      <w:r>
        <w:rPr/>
        <w:t xml:space="preserve"> necessary tools.</w:t>
      </w:r>
    </w:p>
    <w:p>
      <w:pPr>
        <w:pStyle w:val="Normal"/>
        <w:keepNext w:val="false"/>
        <w:keepLines w:val="false"/>
        <w:widowControl/>
        <w:pBdr/>
        <w:shd w:val="clear" w:fill="auto"/>
        <w:spacing w:lineRule="auto" w:line="276" w:before="0" w:after="0"/>
        <w:ind w:left="0" w:right="0" w:hanging="0"/>
        <w:rPr/>
      </w:pPr>
      <w:r>
        <w:rPr/>
      </w:r>
    </w:p>
    <w:p>
      <w:pPr>
        <w:pStyle w:val="Normal"/>
        <w:rPr>
          <w:rFonts w:ascii="Impact" w:hAnsi="Impact" w:eastAsia="Impact" w:cs="Impact"/>
          <w:b/>
          <w:b/>
          <w:color w:val="2E3436"/>
          <w:highlight w:val="white"/>
        </w:rPr>
      </w:pPr>
      <w:r>
        <w:rPr>
          <w:rFonts w:eastAsia="Impact" w:cs="Impact" w:ascii="Impact" w:hAnsi="Impact"/>
          <w:b/>
          <w:color w:val="2E3436"/>
          <w:highlight w:val="white"/>
        </w:rPr>
        <w:t xml:space="preserve">Example of our university customers </w:t>
      </w:r>
    </w:p>
    <w:tbl>
      <w:tblPr>
        <w:tblStyle w:val="Table2"/>
        <w:tblW w:w="9029" w:type="dxa"/>
        <w:jc w:val="left"/>
        <w:tblInd w:w="-17"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600"/>
      </w:tblPr>
      <w:tblGrid>
        <w:gridCol w:w="3009"/>
        <w:gridCol w:w="3010"/>
        <w:gridCol w:w="3010"/>
      </w:tblGrid>
      <w:tr>
        <w:trPr/>
        <w:tc>
          <w:tcPr>
            <w:tcW w:w="300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rFonts w:ascii="Impact" w:hAnsi="Impact" w:eastAsia="Impact" w:cs="Impact"/>
                <w:color w:val="2E3436"/>
                <w:highlight w:val="white"/>
              </w:rPr>
            </w:pPr>
            <w:r>
              <w:rPr>
                <w:rFonts w:eastAsia="Impact" w:cs="Impact" w:ascii="Impact" w:hAnsi="Impact"/>
                <w:color w:val="2E3436"/>
                <w:highlight w:val="white"/>
              </w:rPr>
              <w:t>Organization name</w:t>
            </w:r>
          </w:p>
        </w:tc>
        <w:tc>
          <w:tcPr>
            <w:tcW w:w="301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rFonts w:ascii="Impact" w:hAnsi="Impact" w:eastAsia="Impact" w:cs="Impact"/>
                <w:color w:val="2E3436"/>
                <w:highlight w:val="white"/>
              </w:rPr>
            </w:pPr>
            <w:r>
              <w:rPr>
                <w:rFonts w:eastAsia="Impact" w:cs="Impact" w:ascii="Impact" w:hAnsi="Impact"/>
                <w:color w:val="2E3436"/>
                <w:highlight w:val="white"/>
              </w:rPr>
              <w:t>Location</w:t>
            </w:r>
          </w:p>
        </w:tc>
        <w:tc>
          <w:tcPr>
            <w:tcW w:w="301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rFonts w:ascii="Impact" w:hAnsi="Impact" w:eastAsia="Impact" w:cs="Impact"/>
                <w:color w:val="2E3436"/>
                <w:highlight w:val="white"/>
              </w:rPr>
            </w:pPr>
            <w:r>
              <w:rPr>
                <w:rFonts w:eastAsia="Impact" w:cs="Impact" w:ascii="Impact" w:hAnsi="Impact"/>
                <w:color w:val="2E3436"/>
                <w:highlight w:val="white"/>
              </w:rPr>
              <w:t>Use</w:t>
            </w:r>
          </w:p>
        </w:tc>
      </w:tr>
      <w:tr>
        <w:trPr/>
        <w:tc>
          <w:tcPr>
            <w:tcW w:w="300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rFonts w:ascii="Impact" w:hAnsi="Impact" w:eastAsia="Impact" w:cs="Impact"/>
                <w:color w:val="2E3436"/>
                <w:sz w:val="18"/>
                <w:szCs w:val="18"/>
                <w:highlight w:val="white"/>
              </w:rPr>
            </w:pPr>
            <w:r>
              <w:rPr>
                <w:rFonts w:eastAsia="Impact" w:cs="Impact" w:ascii="Impact" w:hAnsi="Impact"/>
                <w:color w:val="2E3436"/>
                <w:sz w:val="18"/>
                <w:szCs w:val="18"/>
                <w:highlight w:val="white"/>
              </w:rPr>
              <w:t>University of Kiel</w:t>
            </w:r>
          </w:p>
        </w:tc>
        <w:tc>
          <w:tcPr>
            <w:tcW w:w="301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rFonts w:ascii="Impact" w:hAnsi="Impact" w:eastAsia="Impact" w:cs="Impact"/>
                <w:color w:val="2E3436"/>
                <w:sz w:val="18"/>
                <w:szCs w:val="18"/>
                <w:highlight w:val="white"/>
              </w:rPr>
            </w:pPr>
            <w:r>
              <w:rPr>
                <w:rFonts w:eastAsia="Impact" w:cs="Impact" w:ascii="Impact" w:hAnsi="Impact"/>
                <w:color w:val="2E3436"/>
                <w:sz w:val="18"/>
                <w:szCs w:val="18"/>
                <w:highlight w:val="white"/>
              </w:rPr>
              <w:t>Germany</w:t>
            </w:r>
          </w:p>
        </w:tc>
        <w:tc>
          <w:tcPr>
            <w:tcW w:w="301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rFonts w:ascii="Impact" w:hAnsi="Impact" w:eastAsia="Impact" w:cs="Impact"/>
                <w:color w:val="2E3436"/>
                <w:sz w:val="18"/>
                <w:szCs w:val="18"/>
                <w:highlight w:val="white"/>
              </w:rPr>
            </w:pPr>
            <w:r>
              <w:rPr>
                <w:rFonts w:eastAsia="Impact" w:cs="Impact" w:ascii="Impact" w:hAnsi="Impact"/>
                <w:color w:val="2E3436"/>
                <w:sz w:val="18"/>
                <w:szCs w:val="18"/>
                <w:highlight w:val="white"/>
              </w:rPr>
              <w:t>Linux remote desktop access</w:t>
            </w:r>
          </w:p>
        </w:tc>
      </w:tr>
      <w:tr>
        <w:trPr/>
        <w:tc>
          <w:tcPr>
            <w:tcW w:w="300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rFonts w:ascii="Impact" w:hAnsi="Impact" w:eastAsia="Impact" w:cs="Impact"/>
                <w:color w:val="2E3436"/>
                <w:sz w:val="18"/>
                <w:szCs w:val="18"/>
                <w:highlight w:val="white"/>
              </w:rPr>
            </w:pPr>
            <w:r>
              <w:rPr>
                <w:rFonts w:eastAsia="Impact" w:cs="Impact" w:ascii="Impact" w:hAnsi="Impact"/>
                <w:color w:val="2E3436"/>
                <w:sz w:val="18"/>
                <w:szCs w:val="18"/>
                <w:highlight w:val="white"/>
              </w:rPr>
              <w:t>Max Planck Institute</w:t>
            </w:r>
          </w:p>
        </w:tc>
        <w:tc>
          <w:tcPr>
            <w:tcW w:w="301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rFonts w:ascii="Impact" w:hAnsi="Impact" w:eastAsia="Impact" w:cs="Impact"/>
                <w:color w:val="2E3436"/>
                <w:sz w:val="18"/>
                <w:szCs w:val="18"/>
                <w:highlight w:val="white"/>
              </w:rPr>
            </w:pPr>
            <w:r>
              <w:rPr>
                <w:rFonts w:eastAsia="Impact" w:cs="Impact" w:ascii="Impact" w:hAnsi="Impact"/>
                <w:color w:val="2E3436"/>
                <w:sz w:val="18"/>
                <w:szCs w:val="18"/>
                <w:highlight w:val="white"/>
              </w:rPr>
              <w:t>Germany</w:t>
            </w:r>
          </w:p>
        </w:tc>
        <w:tc>
          <w:tcPr>
            <w:tcW w:w="301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rFonts w:ascii="Impact" w:hAnsi="Impact" w:eastAsia="Impact" w:cs="Impact"/>
                <w:color w:val="2E3436"/>
                <w:sz w:val="18"/>
                <w:szCs w:val="18"/>
                <w:highlight w:val="white"/>
              </w:rPr>
            </w:pPr>
            <w:r>
              <w:rPr>
                <w:rFonts w:eastAsia="Impact" w:cs="Impact" w:ascii="Impact" w:hAnsi="Impact"/>
                <w:color w:val="2E3436"/>
                <w:sz w:val="18"/>
                <w:szCs w:val="18"/>
                <w:highlight w:val="white"/>
              </w:rPr>
              <w:t>Linux remote desktop access</w:t>
            </w:r>
          </w:p>
        </w:tc>
      </w:tr>
      <w:tr>
        <w:trPr/>
        <w:tc>
          <w:tcPr>
            <w:tcW w:w="300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rFonts w:ascii="Impact" w:hAnsi="Impact" w:eastAsia="Impact" w:cs="Impact"/>
                <w:color w:val="2E3436"/>
                <w:sz w:val="18"/>
                <w:szCs w:val="18"/>
                <w:highlight w:val="white"/>
              </w:rPr>
            </w:pPr>
            <w:r>
              <w:rPr>
                <w:rFonts w:eastAsia="Impact" w:cs="Impact" w:ascii="Impact" w:hAnsi="Impact"/>
                <w:color w:val="2E3436"/>
                <w:sz w:val="18"/>
                <w:szCs w:val="18"/>
                <w:highlight w:val="white"/>
              </w:rPr>
              <w:t>Stuttgart Universität</w:t>
            </w:r>
          </w:p>
        </w:tc>
        <w:tc>
          <w:tcPr>
            <w:tcW w:w="301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rFonts w:ascii="Impact" w:hAnsi="Impact" w:eastAsia="Impact" w:cs="Impact"/>
                <w:color w:val="2E3436"/>
                <w:sz w:val="18"/>
                <w:szCs w:val="18"/>
                <w:highlight w:val="white"/>
              </w:rPr>
            </w:pPr>
            <w:r>
              <w:rPr>
                <w:rFonts w:eastAsia="Impact" w:cs="Impact" w:ascii="Impact" w:hAnsi="Impact"/>
                <w:color w:val="2E3436"/>
                <w:sz w:val="18"/>
                <w:szCs w:val="18"/>
                <w:highlight w:val="white"/>
              </w:rPr>
              <w:t>Germany</w:t>
            </w:r>
          </w:p>
        </w:tc>
        <w:tc>
          <w:tcPr>
            <w:tcW w:w="301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rFonts w:ascii="Impact" w:hAnsi="Impact" w:eastAsia="Impact" w:cs="Impact"/>
                <w:color w:val="2E3436"/>
                <w:sz w:val="18"/>
                <w:szCs w:val="18"/>
                <w:highlight w:val="white"/>
              </w:rPr>
            </w:pPr>
            <w:r>
              <w:rPr>
                <w:rFonts w:eastAsia="Impact" w:cs="Impact" w:ascii="Impact" w:hAnsi="Impact"/>
                <w:color w:val="2E3436"/>
                <w:sz w:val="18"/>
                <w:szCs w:val="18"/>
                <w:highlight w:val="white"/>
              </w:rPr>
              <w:t>Linux remote desktop access</w:t>
            </w:r>
          </w:p>
        </w:tc>
      </w:tr>
      <w:tr>
        <w:trPr/>
        <w:tc>
          <w:tcPr>
            <w:tcW w:w="300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rFonts w:ascii="Impact" w:hAnsi="Impact" w:eastAsia="Impact" w:cs="Impact"/>
                <w:color w:val="2E3436"/>
                <w:sz w:val="18"/>
                <w:szCs w:val="18"/>
                <w:highlight w:val="white"/>
              </w:rPr>
            </w:pPr>
            <w:r>
              <w:rPr>
                <w:rFonts w:eastAsia="Impact" w:cs="Impact" w:ascii="Impact" w:hAnsi="Impact"/>
                <w:color w:val="2E3436"/>
                <w:sz w:val="18"/>
                <w:szCs w:val="18"/>
                <w:highlight w:val="white"/>
              </w:rPr>
              <w:t>Universität Bielefeld</w:t>
            </w:r>
          </w:p>
        </w:tc>
        <w:tc>
          <w:tcPr>
            <w:tcW w:w="301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rFonts w:ascii="Impact" w:hAnsi="Impact" w:eastAsia="Impact" w:cs="Impact"/>
                <w:color w:val="2E3436"/>
                <w:sz w:val="18"/>
                <w:szCs w:val="18"/>
                <w:highlight w:val="white"/>
              </w:rPr>
            </w:pPr>
            <w:r>
              <w:rPr>
                <w:rFonts w:eastAsia="Impact" w:cs="Impact" w:ascii="Impact" w:hAnsi="Impact"/>
                <w:color w:val="2E3436"/>
                <w:sz w:val="18"/>
                <w:szCs w:val="18"/>
                <w:highlight w:val="white"/>
              </w:rPr>
              <w:t>Germany</w:t>
            </w:r>
          </w:p>
        </w:tc>
        <w:tc>
          <w:tcPr>
            <w:tcW w:w="301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rFonts w:ascii="Impact" w:hAnsi="Impact" w:eastAsia="Impact" w:cs="Impact"/>
                <w:color w:val="2E3436"/>
                <w:sz w:val="18"/>
                <w:szCs w:val="18"/>
                <w:highlight w:val="white"/>
              </w:rPr>
            </w:pPr>
            <w:r>
              <w:rPr>
                <w:rFonts w:eastAsia="Impact" w:cs="Impact" w:ascii="Impact" w:hAnsi="Impact"/>
                <w:color w:val="2E3436"/>
                <w:sz w:val="18"/>
                <w:szCs w:val="18"/>
                <w:highlight w:val="white"/>
              </w:rPr>
              <w:t>Linux remote desktop access</w:t>
            </w:r>
          </w:p>
        </w:tc>
      </w:tr>
      <w:tr>
        <w:trPr/>
        <w:tc>
          <w:tcPr>
            <w:tcW w:w="300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rFonts w:ascii="Impact" w:hAnsi="Impact" w:eastAsia="Impact" w:cs="Impact"/>
                <w:color w:val="2E3436"/>
                <w:sz w:val="18"/>
                <w:szCs w:val="18"/>
                <w:highlight w:val="white"/>
              </w:rPr>
            </w:pPr>
            <w:r>
              <w:rPr>
                <w:rFonts w:eastAsia="Impact" w:cs="Impact" w:ascii="Impact" w:hAnsi="Impact"/>
                <w:color w:val="2E3436"/>
                <w:sz w:val="18"/>
                <w:szCs w:val="18"/>
                <w:highlight w:val="white"/>
              </w:rPr>
              <w:t>Stanford University</w:t>
            </w:r>
          </w:p>
        </w:tc>
        <w:tc>
          <w:tcPr>
            <w:tcW w:w="301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rFonts w:ascii="Impact" w:hAnsi="Impact" w:eastAsia="Impact" w:cs="Impact"/>
                <w:color w:val="2E3436"/>
                <w:sz w:val="18"/>
                <w:szCs w:val="18"/>
                <w:highlight w:val="white"/>
              </w:rPr>
            </w:pPr>
            <w:r>
              <w:rPr>
                <w:rFonts w:eastAsia="Impact" w:cs="Impact" w:ascii="Impact" w:hAnsi="Impact"/>
                <w:color w:val="2E3436"/>
                <w:sz w:val="18"/>
                <w:szCs w:val="18"/>
                <w:highlight w:val="white"/>
              </w:rPr>
              <w:t>USA</w:t>
            </w:r>
          </w:p>
        </w:tc>
        <w:tc>
          <w:tcPr>
            <w:tcW w:w="301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rFonts w:ascii="Impact" w:hAnsi="Impact" w:eastAsia="Impact" w:cs="Impact"/>
                <w:color w:val="2E3436"/>
                <w:sz w:val="18"/>
                <w:szCs w:val="18"/>
                <w:highlight w:val="white"/>
              </w:rPr>
            </w:pPr>
            <w:r>
              <w:rPr>
                <w:rFonts w:eastAsia="Impact" w:cs="Impact" w:ascii="Impact" w:hAnsi="Impact"/>
                <w:color w:val="2E3436"/>
                <w:sz w:val="18"/>
                <w:szCs w:val="18"/>
                <w:highlight w:val="white"/>
              </w:rPr>
              <w:t>Linux remote desktop access</w:t>
            </w:r>
          </w:p>
        </w:tc>
      </w:tr>
      <w:tr>
        <w:trPr/>
        <w:tc>
          <w:tcPr>
            <w:tcW w:w="300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rFonts w:ascii="Impact" w:hAnsi="Impact" w:eastAsia="Impact" w:cs="Impact"/>
                <w:color w:val="2E3436"/>
                <w:sz w:val="18"/>
                <w:szCs w:val="18"/>
                <w:highlight w:val="white"/>
              </w:rPr>
            </w:pPr>
            <w:r>
              <w:rPr>
                <w:rFonts w:eastAsia="Impact" w:cs="Impact" w:ascii="Impact" w:hAnsi="Impact"/>
                <w:color w:val="2E3436"/>
                <w:sz w:val="18"/>
                <w:szCs w:val="18"/>
                <w:highlight w:val="white"/>
              </w:rPr>
              <w:t>Indiana University</w:t>
            </w:r>
          </w:p>
        </w:tc>
        <w:tc>
          <w:tcPr>
            <w:tcW w:w="301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rFonts w:ascii="Impact" w:hAnsi="Impact" w:eastAsia="Impact" w:cs="Impact"/>
                <w:color w:val="2E3436"/>
                <w:sz w:val="18"/>
                <w:szCs w:val="18"/>
                <w:highlight w:val="white"/>
              </w:rPr>
            </w:pPr>
            <w:r>
              <w:rPr>
                <w:rFonts w:eastAsia="Impact" w:cs="Impact" w:ascii="Impact" w:hAnsi="Impact"/>
                <w:color w:val="2E3436"/>
                <w:sz w:val="18"/>
                <w:szCs w:val="18"/>
                <w:highlight w:val="white"/>
              </w:rPr>
              <w:t>USA</w:t>
            </w:r>
          </w:p>
        </w:tc>
        <w:tc>
          <w:tcPr>
            <w:tcW w:w="301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rFonts w:ascii="Impact" w:hAnsi="Impact" w:eastAsia="Impact" w:cs="Impact"/>
                <w:color w:val="2E3436"/>
                <w:sz w:val="18"/>
                <w:szCs w:val="18"/>
                <w:highlight w:val="white"/>
              </w:rPr>
            </w:pPr>
            <w:r>
              <w:rPr>
                <w:rFonts w:eastAsia="Impact" w:cs="Impact" w:ascii="Impact" w:hAnsi="Impact"/>
                <w:color w:val="2E3436"/>
                <w:sz w:val="18"/>
                <w:szCs w:val="18"/>
                <w:highlight w:val="white"/>
              </w:rPr>
              <w:t>Linux remote desktop access</w:t>
            </w:r>
          </w:p>
        </w:tc>
      </w:tr>
      <w:tr>
        <w:trPr/>
        <w:tc>
          <w:tcPr>
            <w:tcW w:w="300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rFonts w:ascii="Impact" w:hAnsi="Impact" w:eastAsia="Impact" w:cs="Impact"/>
                <w:color w:val="2E3436"/>
                <w:sz w:val="18"/>
                <w:szCs w:val="18"/>
                <w:highlight w:val="white"/>
              </w:rPr>
            </w:pPr>
            <w:r>
              <w:rPr>
                <w:rFonts w:eastAsia="Impact" w:cs="Impact" w:ascii="Impact" w:hAnsi="Impact"/>
                <w:color w:val="2E3436"/>
                <w:sz w:val="18"/>
                <w:szCs w:val="18"/>
                <w:highlight w:val="white"/>
              </w:rPr>
              <w:t>Lund University</w:t>
            </w:r>
          </w:p>
        </w:tc>
        <w:tc>
          <w:tcPr>
            <w:tcW w:w="301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rFonts w:ascii="Impact" w:hAnsi="Impact" w:eastAsia="Impact" w:cs="Impact"/>
                <w:color w:val="2E3436"/>
                <w:sz w:val="18"/>
                <w:szCs w:val="18"/>
                <w:highlight w:val="white"/>
              </w:rPr>
            </w:pPr>
            <w:r>
              <w:rPr>
                <w:rFonts w:eastAsia="Impact" w:cs="Impact" w:ascii="Impact" w:hAnsi="Impact"/>
                <w:color w:val="2E3436"/>
                <w:sz w:val="18"/>
                <w:szCs w:val="18"/>
                <w:highlight w:val="white"/>
              </w:rPr>
              <w:t>Sweden</w:t>
            </w:r>
          </w:p>
        </w:tc>
        <w:tc>
          <w:tcPr>
            <w:tcW w:w="301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0" w:type="dxa"/>
            </w:tcMar>
          </w:tcPr>
          <w:p>
            <w:pPr>
              <w:pStyle w:val="Normal"/>
              <w:widowControl w:val="false"/>
              <w:spacing w:lineRule="auto" w:line="240"/>
              <w:rPr>
                <w:rFonts w:ascii="Impact" w:hAnsi="Impact" w:eastAsia="Impact" w:cs="Impact"/>
                <w:color w:val="2E3436"/>
                <w:sz w:val="18"/>
                <w:szCs w:val="18"/>
                <w:highlight w:val="white"/>
              </w:rPr>
            </w:pPr>
            <w:r>
              <w:rPr>
                <w:rFonts w:eastAsia="Impact" w:cs="Impact" w:ascii="Impact" w:hAnsi="Impact"/>
                <w:color w:val="2E3436"/>
                <w:sz w:val="18"/>
                <w:szCs w:val="18"/>
                <w:highlight w:val="white"/>
              </w:rPr>
              <w:t>Linux remote desktop access</w:t>
            </w:r>
          </w:p>
        </w:tc>
      </w:tr>
    </w:tbl>
    <w:p>
      <w:pPr>
        <w:pStyle w:val="Normal"/>
        <w:rPr/>
      </w:pPr>
      <w:r>
        <w:rPr/>
      </w:r>
    </w:p>
    <w:p>
      <w:pPr>
        <w:pStyle w:val="Normal"/>
        <w:rPr/>
      </w:pPr>
      <w:r>
        <w:rPr/>
        <w:t xml:space="preserve">Click here to find out how Indiana University and Denmark Technical University DTU are using ThinLinc. </w:t>
      </w:r>
      <w:hyperlink r:id="rId13">
        <w:r>
          <w:rPr>
            <w:rStyle w:val="InternetLink"/>
            <w:color w:val="1155CC"/>
            <w:u w:val="single"/>
          </w:rPr>
          <w:t>https://www.cendio.com/casestudies/dtu_indiana_en.pdf</w:t>
        </w:r>
      </w:hyperlink>
      <w:r>
        <w:rPr/>
        <w:t xml:space="preserve"> </w:t>
      </w:r>
    </w:p>
    <w:p>
      <w:pPr>
        <w:pStyle w:val="Normal"/>
        <w:rPr/>
      </w:pPr>
      <w:r>
        <w:rPr/>
      </w:r>
    </w:p>
    <w:p>
      <w:pPr>
        <w:pStyle w:val="Normal"/>
        <w:rPr/>
      </w:pPr>
      <w:r>
        <w:rPr/>
        <w:drawing>
          <wp:inline distT="0" distB="0" distL="0" distR="0">
            <wp:extent cx="2633980" cy="1976120"/>
            <wp:effectExtent l="0" t="0" r="0" b="0"/>
            <wp:docPr id="14" name="image29.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jpg" descr=""/>
                    <pic:cNvPicPr>
                      <a:picLocks noChangeAspect="1" noChangeArrowheads="1"/>
                    </pic:cNvPicPr>
                  </pic:nvPicPr>
                  <pic:blipFill>
                    <a:blip r:embed="rId14"/>
                    <a:stretch>
                      <a:fillRect/>
                    </a:stretch>
                  </pic:blipFill>
                  <pic:spPr bwMode="auto">
                    <a:xfrm>
                      <a:off x="0" y="0"/>
                      <a:ext cx="2633980" cy="1976120"/>
                    </a:xfrm>
                    <a:prstGeom prst="rect">
                      <a:avLst/>
                    </a:prstGeom>
                  </pic:spPr>
                </pic:pic>
              </a:graphicData>
            </a:graphic>
          </wp:inline>
        </w:drawing>
      </w:r>
    </w:p>
    <w:p>
      <w:pPr>
        <w:pStyle w:val="Normal"/>
        <w:keepNext w:val="false"/>
        <w:keepLines w:val="false"/>
        <w:widowControl/>
        <w:pBdr/>
        <w:shd w:val="clear" w:fill="auto"/>
        <w:spacing w:lineRule="auto" w:line="276" w:before="0" w:after="0"/>
        <w:ind w:left="0" w:right="0" w:hanging="0"/>
        <w:jc w:val="left"/>
        <w:rPr/>
      </w:pPr>
      <w:r>
        <w:rPr/>
      </w:r>
    </w:p>
    <w:p>
      <w:pPr>
        <w:pStyle w:val="Normal"/>
        <w:keepNext w:val="false"/>
        <w:keepLines w:val="false"/>
        <w:widowControl/>
        <w:pBdr/>
        <w:shd w:val="clear" w:fill="auto"/>
        <w:spacing w:lineRule="auto" w:line="276" w:before="0" w:after="0"/>
        <w:ind w:left="0" w:right="0" w:hanging="0"/>
        <w:jc w:val="left"/>
        <w:rPr>
          <w:b/>
          <w:b/>
        </w:rPr>
      </w:pPr>
      <w:r>
        <w:rPr>
          <w:b/>
        </w:rPr>
        <w:t>Hosting Linux applications</w:t>
      </w:r>
    </w:p>
    <w:p>
      <w:pPr>
        <w:pStyle w:val="Normal"/>
        <w:keepNext w:val="false"/>
        <w:keepLines w:val="false"/>
        <w:widowControl/>
        <w:pBdr/>
        <w:shd w:val="clear" w:fill="auto"/>
        <w:spacing w:lineRule="auto" w:line="276" w:before="0" w:after="0"/>
        <w:ind w:left="0" w:right="0" w:hanging="0"/>
        <w:jc w:val="left"/>
        <w:rPr/>
      </w:pPr>
      <w:r>
        <w:rPr/>
        <w:t xml:space="preserve">Legacy applications that need to be accessed. </w:t>
      </w:r>
    </w:p>
    <w:p>
      <w:pPr>
        <w:pStyle w:val="Normal"/>
        <w:keepNext w:val="false"/>
        <w:keepLines w:val="false"/>
        <w:widowControl/>
        <w:pBdr/>
        <w:shd w:val="clear" w:fill="auto"/>
        <w:spacing w:lineRule="auto" w:line="276" w:before="0" w:after="0"/>
        <w:ind w:left="0" w:right="0" w:hanging="0"/>
        <w:jc w:val="left"/>
        <w:rPr>
          <w:b/>
          <w:b/>
        </w:rPr>
      </w:pPr>
      <w:r>
        <w:rPr>
          <w:b/>
        </w:rPr>
      </w:r>
    </w:p>
    <w:p>
      <w:pPr>
        <w:pStyle w:val="Normal"/>
        <w:keepNext w:val="false"/>
        <w:keepLines w:val="false"/>
        <w:widowControl/>
        <w:pBdr/>
        <w:shd w:val="clear" w:fill="auto"/>
        <w:spacing w:lineRule="auto" w:line="276" w:before="0" w:after="0"/>
        <w:ind w:left="0" w:right="0" w:hanging="0"/>
        <w:jc w:val="left"/>
        <w:rPr>
          <w:b/>
          <w:b/>
        </w:rPr>
      </w:pPr>
      <w:r>
        <w:rPr>
          <w:b/>
        </w:rPr>
        <w:t>Animation Studios</w:t>
      </w:r>
    </w:p>
    <w:p>
      <w:pPr>
        <w:pStyle w:val="Normal"/>
        <w:keepNext w:val="false"/>
        <w:keepLines w:val="false"/>
        <w:widowControl/>
        <w:pBdr/>
        <w:shd w:val="clear" w:fill="auto"/>
        <w:spacing w:lineRule="auto" w:line="276" w:before="0" w:after="0"/>
        <w:ind w:left="0" w:right="0" w:hanging="0"/>
        <w:jc w:val="left"/>
        <w:rPr>
          <w:color w:val="FF3333"/>
          <w:u w:val="single"/>
        </w:rPr>
      </w:pPr>
      <w:r>
        <w:rPr>
          <w:color w:val="FF3333"/>
          <w:u w:val="single"/>
        </w:rPr>
        <w:t>External access to sensitive data:</w:t>
      </w:r>
      <w:r>
        <w:rPr>
          <w:color w:val="FF3333"/>
          <w:u w:val="none"/>
        </w:rPr>
        <w:t xml:space="preserve"> </w:t>
      </w:r>
      <w:r>
        <w:rPr>
          <w:color w:val="CC00CC"/>
          <w:u w:val="none"/>
        </w:rPr>
        <w:t>This shall be on a line alone</w:t>
      </w:r>
    </w:p>
    <w:p>
      <w:pPr>
        <w:pStyle w:val="Normal"/>
        <w:widowControl/>
        <w:pBdr/>
        <w:shd w:val="clear" w:fill="auto"/>
        <w:spacing w:lineRule="auto" w:line="276" w:before="0" w:after="0"/>
        <w:ind w:left="0" w:right="0" w:hanging="0"/>
        <w:jc w:val="left"/>
        <w:rPr/>
      </w:pPr>
      <w:r>
        <w:rPr/>
        <w:t>ThinLinc can provide you with a way to reduce the risks of allowing external parties access to your sensitive data. The data remains securely stored on your servers with ThinLinc still providing a way to see and interact with that data. Copying the data out of the system can be made very difficult by disabling data transfer features of ThinLinc and the underlying Linux system. This setup has proven popular with companies in the content industry where contractors and other third party need easy access to the content as it is being produced.</w:t>
      </w:r>
    </w:p>
    <w:p>
      <w:pPr>
        <w:pStyle w:val="Normal"/>
        <w:keepNext w:val="false"/>
        <w:keepLines w:val="false"/>
        <w:widowControl/>
        <w:pBdr/>
        <w:shd w:val="clear" w:fill="auto"/>
        <w:spacing w:lineRule="auto" w:line="276" w:before="0" w:after="0"/>
        <w:ind w:left="0" w:right="0" w:hanging="0"/>
        <w:jc w:val="left"/>
        <w:rPr/>
      </w:pPr>
      <w:r>
        <w:rPr/>
        <w:drawing>
          <wp:inline distT="0" distB="0" distL="0" distR="0">
            <wp:extent cx="4370705" cy="2461895"/>
            <wp:effectExtent l="0" t="0" r="0" b="0"/>
            <wp:docPr id="15" name="image15.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jpg" descr=""/>
                    <pic:cNvPicPr>
                      <a:picLocks noChangeAspect="1" noChangeArrowheads="1"/>
                    </pic:cNvPicPr>
                  </pic:nvPicPr>
                  <pic:blipFill>
                    <a:blip r:embed="rId15"/>
                    <a:srcRect l="3201" t="0" r="3201" b="0"/>
                    <a:stretch>
                      <a:fillRect/>
                    </a:stretch>
                  </pic:blipFill>
                  <pic:spPr bwMode="auto">
                    <a:xfrm>
                      <a:off x="0" y="0"/>
                      <a:ext cx="4370705" cy="2461895"/>
                    </a:xfrm>
                    <a:prstGeom prst="rect">
                      <a:avLst/>
                    </a:prstGeom>
                  </pic:spPr>
                </pic:pic>
              </a:graphicData>
            </a:graphic>
          </wp:inline>
        </w:drawing>
      </w:r>
    </w:p>
    <w:p>
      <w:pPr>
        <w:pStyle w:val="Normal"/>
        <w:keepNext w:val="false"/>
        <w:keepLines w:val="false"/>
        <w:widowControl/>
        <w:pBdr/>
        <w:shd w:val="clear" w:fill="auto"/>
        <w:spacing w:lineRule="auto" w:line="276" w:before="0" w:after="0"/>
        <w:ind w:left="0" w:right="0" w:hanging="0"/>
        <w:jc w:val="left"/>
        <w:rPr/>
      </w:pPr>
      <w:r>
        <w:rPr/>
      </w:r>
    </w:p>
    <w:p>
      <w:pPr>
        <w:pStyle w:val="Normal"/>
        <w:keepNext w:val="false"/>
        <w:keepLines w:val="false"/>
        <w:widowControl/>
        <w:pBdr/>
        <w:shd w:val="clear" w:fill="auto"/>
        <w:spacing w:lineRule="auto" w:line="276" w:before="0" w:after="0"/>
        <w:ind w:left="0" w:right="0" w:hanging="0"/>
        <w:jc w:val="left"/>
        <w:rPr>
          <w:b/>
          <w:b/>
        </w:rPr>
      </w:pPr>
      <w:r>
        <w:rPr>
          <w:b/>
        </w:rPr>
        <w:t>Example of our customers:</w:t>
      </w:r>
    </w:p>
    <w:p>
      <w:pPr>
        <w:pStyle w:val="Normal"/>
        <w:keepNext w:val="false"/>
        <w:keepLines w:val="false"/>
        <w:widowControl/>
        <w:pBdr/>
        <w:shd w:val="clear" w:fill="auto"/>
        <w:spacing w:lineRule="auto" w:line="276" w:before="0" w:after="0"/>
        <w:ind w:left="0" w:right="0" w:hanging="0"/>
        <w:jc w:val="left"/>
        <w:rPr/>
      </w:pPr>
      <w:r>
        <w:rPr/>
        <w:t xml:space="preserve">Disney animation studios </w:t>
      </w:r>
      <w:hyperlink r:id="rId16">
        <w:r>
          <w:rPr>
            <w:rStyle w:val="InternetLink"/>
            <w:color w:val="1155CC"/>
            <w:u w:val="single"/>
          </w:rPr>
          <w:t>https://www.disneyanimation.com/</w:t>
        </w:r>
      </w:hyperlink>
      <w:r>
        <w:rPr/>
        <w:t xml:space="preserve"> </w:t>
      </w:r>
    </w:p>
    <w:p>
      <w:pPr>
        <w:pStyle w:val="Normal"/>
        <w:keepNext w:val="false"/>
        <w:keepLines w:val="false"/>
        <w:widowControl/>
        <w:pBdr/>
        <w:shd w:val="clear" w:fill="auto"/>
        <w:spacing w:lineRule="auto" w:line="276" w:before="0" w:after="0"/>
        <w:ind w:left="0" w:right="0" w:hanging="0"/>
        <w:jc w:val="left"/>
        <w:rPr/>
      </w:pPr>
      <w:r>
        <w:rPr/>
        <w:t xml:space="preserve"> </w:t>
      </w:r>
      <w:r>
        <w:rPr/>
        <w:t xml:space="preserve">MPC </w:t>
      </w:r>
      <w:hyperlink r:id="rId17">
        <w:r>
          <w:rPr>
            <w:rStyle w:val="InternetLink"/>
            <w:color w:val="1155CC"/>
            <w:u w:val="single"/>
          </w:rPr>
          <w:t>https://www.moving-picture.com/</w:t>
        </w:r>
      </w:hyperlink>
      <w:r>
        <w:rPr/>
        <w:t xml:space="preserve"> </w:t>
      </w:r>
    </w:p>
    <w:p>
      <w:pPr>
        <w:pStyle w:val="Normal"/>
        <w:keepNext w:val="false"/>
        <w:keepLines w:val="false"/>
        <w:widowControl/>
        <w:pBdr/>
        <w:shd w:val="clear" w:fill="auto"/>
        <w:spacing w:lineRule="auto" w:line="276" w:before="0" w:after="0"/>
        <w:ind w:left="0" w:right="0" w:hanging="0"/>
        <w:jc w:val="left"/>
        <w:rPr/>
      </w:pPr>
      <w:r>
        <w:rPr/>
        <w:t xml:space="preserve">Themill </w:t>
      </w:r>
      <w:hyperlink r:id="rId18">
        <w:r>
          <w:rPr>
            <w:rStyle w:val="InternetLink"/>
            <w:color w:val="1155CC"/>
            <w:u w:val="single"/>
          </w:rPr>
          <w:t>http://www.themill.com/</w:t>
        </w:r>
      </w:hyperlink>
      <w:r>
        <w:rPr/>
        <w:t xml:space="preserve"> </w:t>
      </w:r>
    </w:p>
    <w:p>
      <w:pPr>
        <w:pStyle w:val="Normal"/>
        <w:keepNext w:val="false"/>
        <w:keepLines w:val="false"/>
        <w:widowControl/>
        <w:pBdr/>
        <w:shd w:val="clear" w:fill="auto"/>
        <w:spacing w:lineRule="auto" w:line="276" w:before="0" w:after="0"/>
        <w:ind w:left="0" w:right="0" w:hanging="0"/>
        <w:jc w:val="left"/>
        <w:rPr>
          <w:b/>
          <w:b/>
        </w:rPr>
      </w:pPr>
      <w:r>
        <w:rPr>
          <w:b/>
        </w:rPr>
      </w:r>
    </w:p>
    <w:p>
      <w:pPr>
        <w:pStyle w:val="Normal"/>
        <w:keepNext w:val="false"/>
        <w:keepLines w:val="false"/>
        <w:widowControl/>
        <w:pBdr/>
        <w:shd w:val="clear" w:fill="auto"/>
        <w:spacing w:lineRule="auto" w:line="276" w:before="0" w:after="0"/>
        <w:ind w:left="0" w:right="0" w:hanging="0"/>
        <w:jc w:val="left"/>
        <w:rPr/>
      </w:pPr>
      <w:r>
        <w:rPr>
          <w:b/>
        </w:rPr>
        <w:t>Linux on Win</w:t>
      </w:r>
      <w:r>
        <w:rPr>
          <w:b/>
        </w:rPr>
        <w:t>d</w:t>
      </w:r>
      <w:r>
        <w:rPr>
          <w:b/>
          <w:color w:val="009933"/>
        </w:rPr>
        <w:t>ows</w:t>
      </w:r>
      <w:r>
        <w:rPr>
          <w:b/>
        </w:rPr>
        <w:t xml:space="preserve"> </w:t>
      </w:r>
      <w:r>
        <w:rPr>
          <w:b/>
          <w:color w:val="CC00CC"/>
        </w:rPr>
        <w:t>add ows to win</w:t>
      </w:r>
      <w:r>
        <w:rPr>
          <w:b/>
        </w:rPr>
        <w:t xml:space="preserve"> </w:t>
      </w:r>
      <w:r>
        <w:rPr>
          <w:b/>
        </w:rPr>
        <w:t>Computer</w:t>
      </w:r>
    </w:p>
    <w:p>
      <w:pPr>
        <w:pStyle w:val="Normal"/>
        <w:keepNext w:val="false"/>
        <w:keepLines w:val="false"/>
        <w:widowControl/>
        <w:pBdr/>
        <w:shd w:val="clear" w:fill="auto"/>
        <w:spacing w:lineRule="auto" w:line="276" w:before="0" w:after="0"/>
        <w:ind w:left="0" w:right="0" w:hanging="0"/>
        <w:jc w:val="left"/>
        <w:rPr/>
      </w:pPr>
      <w:r>
        <w:rPr/>
        <w:t>Linux applications with any client device:</w:t>
      </w:r>
    </w:p>
    <w:p>
      <w:pPr>
        <w:pStyle w:val="Normal"/>
        <w:widowControl/>
        <w:pBdr/>
        <w:shd w:val="clear" w:fill="auto"/>
        <w:spacing w:lineRule="auto" w:line="276" w:before="0" w:after="0"/>
        <w:ind w:left="0" w:right="0" w:hanging="0"/>
        <w:jc w:val="left"/>
        <w:rPr/>
      </w:pPr>
      <w:r>
        <w:rPr/>
        <w:t>If your organization needs to access specific Linux applications or entire Linux environment</w:t>
      </w:r>
      <w:r>
        <w:rPr>
          <w:color w:val="009933"/>
        </w:rPr>
        <w:t>s</w:t>
      </w:r>
      <w:r>
        <w:rPr/>
        <w:t xml:space="preserve"> </w:t>
      </w:r>
      <w:r>
        <w:rPr>
          <w:color w:val="CC00CC"/>
        </w:rPr>
        <w:t>add s to environment</w:t>
      </w:r>
      <w:r>
        <w:rPr/>
        <w:t xml:space="preserve"> </w:t>
      </w:r>
      <w:r>
        <w:rPr/>
        <w:t xml:space="preserve">on Windows computer </w:t>
      </w:r>
      <w:r>
        <w:rPr>
          <w:color w:val="FF3333"/>
          <w:u w:val="single"/>
        </w:rPr>
        <w:t>than</w:t>
      </w:r>
      <w:r>
        <w:rPr/>
        <w:t xml:space="preserve"> </w:t>
      </w:r>
      <w:r>
        <w:rPr>
          <w:color w:val="CC00CC"/>
        </w:rPr>
        <w:t>then instead of than</w:t>
      </w:r>
      <w:r>
        <w:rPr/>
        <w:t xml:space="preserve"> </w:t>
      </w:r>
      <w:r>
        <w:rPr>
          <w:color w:val="FF3333"/>
          <w:u w:val="single"/>
        </w:rPr>
        <w:t>is</w:t>
      </w:r>
      <w:r>
        <w:rPr/>
        <w:t xml:space="preserve"> </w:t>
      </w:r>
      <w:r>
        <w:rPr>
          <w:color w:val="CC00CC"/>
        </w:rPr>
        <w:t>delete is</w:t>
      </w:r>
      <w:r>
        <w:rPr/>
        <w:t xml:space="preserve"> </w:t>
      </w:r>
      <w:r>
        <w:rPr/>
        <w:t xml:space="preserve">ThinLinc a great solution. ThinLinc gives users local desktop experience, freedom and flexibility to work from anywhere and they don’t need to care about their data and security because everything is stored in a central server. </w:t>
      </w:r>
      <w:r>
        <w:rPr>
          <w:b/>
          <w:bCs/>
          <w:color w:val="CC00CC"/>
        </w:rPr>
        <w:t>Please swap the location of the penguin ad Microsoft here under</w:t>
      </w:r>
    </w:p>
    <w:p>
      <w:pPr>
        <w:pStyle w:val="Normal"/>
        <w:keepNext w:val="false"/>
        <w:keepLines w:val="false"/>
        <w:widowControl/>
        <w:pBdr/>
        <w:shd w:val="clear" w:fill="auto"/>
        <w:spacing w:lineRule="auto" w:line="276" w:before="0" w:after="0"/>
        <w:ind w:left="0" w:right="0" w:hanging="0"/>
        <w:jc w:val="left"/>
        <w:rPr/>
      </w:pPr>
      <w:r>
        <w:rPr/>
        <w:drawing>
          <wp:anchor behindDoc="0" distT="114300" distB="114300" distL="114300" distR="114300" simplePos="0" locked="0" layoutInCell="1" allowOverlap="1" relativeHeight="5">
            <wp:simplePos x="0" y="0"/>
            <wp:positionH relativeFrom="column">
              <wp:posOffset>3133725</wp:posOffset>
            </wp:positionH>
            <wp:positionV relativeFrom="paragraph">
              <wp:posOffset>276225</wp:posOffset>
            </wp:positionV>
            <wp:extent cx="2190750" cy="1095375"/>
            <wp:effectExtent l="0" t="0" r="0" b="0"/>
            <wp:wrapSquare wrapText="bothSides"/>
            <wp:docPr id="16"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descr=""/>
                    <pic:cNvPicPr>
                      <a:picLocks noChangeAspect="1" noChangeArrowheads="1"/>
                    </pic:cNvPicPr>
                  </pic:nvPicPr>
                  <pic:blipFill>
                    <a:blip r:embed="rId19"/>
                    <a:stretch>
                      <a:fillRect/>
                    </a:stretch>
                  </pic:blipFill>
                  <pic:spPr bwMode="auto">
                    <a:xfrm>
                      <a:off x="0" y="0"/>
                      <a:ext cx="2190750" cy="1095375"/>
                    </a:xfrm>
                    <a:prstGeom prst="rect">
                      <a:avLst/>
                    </a:prstGeom>
                  </pic:spPr>
                </pic:pic>
              </a:graphicData>
            </a:graphic>
          </wp:anchor>
        </w:drawing>
        <w:drawing>
          <wp:anchor behindDoc="0" distT="114300" distB="114300" distL="114300" distR="114300" simplePos="0" locked="0" layoutInCell="1" allowOverlap="1" relativeHeight="6">
            <wp:simplePos x="0" y="0"/>
            <wp:positionH relativeFrom="column">
              <wp:posOffset>833120</wp:posOffset>
            </wp:positionH>
            <wp:positionV relativeFrom="paragraph">
              <wp:posOffset>200025</wp:posOffset>
            </wp:positionV>
            <wp:extent cx="1061720" cy="1259205"/>
            <wp:effectExtent l="0" t="0" r="0" b="0"/>
            <wp:wrapSquare wrapText="bothSides"/>
            <wp:docPr id="17" name="image2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4.png" descr=""/>
                    <pic:cNvPicPr>
                      <a:picLocks noChangeAspect="1" noChangeArrowheads="1"/>
                    </pic:cNvPicPr>
                  </pic:nvPicPr>
                  <pic:blipFill>
                    <a:blip r:embed="rId20"/>
                    <a:stretch>
                      <a:fillRect/>
                    </a:stretch>
                  </pic:blipFill>
                  <pic:spPr bwMode="auto">
                    <a:xfrm>
                      <a:off x="0" y="0"/>
                      <a:ext cx="1061720" cy="1259205"/>
                    </a:xfrm>
                    <a:prstGeom prst="rect">
                      <a:avLst/>
                    </a:prstGeom>
                  </pic:spPr>
                </pic:pic>
              </a:graphicData>
            </a:graphic>
          </wp:anchor>
        </w:drawing>
      </w:r>
    </w:p>
    <w:p>
      <w:pPr>
        <w:pStyle w:val="Normal"/>
        <w:keepNext w:val="false"/>
        <w:keepLines w:val="false"/>
        <w:widowControl/>
        <w:pBdr/>
        <w:shd w:val="clear" w:fill="auto"/>
        <w:spacing w:lineRule="auto" w:line="276" w:before="0" w:after="0"/>
        <w:ind w:left="0" w:right="0" w:hanging="0"/>
        <w:jc w:val="left"/>
        <w:rPr/>
      </w:pPr>
      <w:r>
        <w:rPr>
          <w:b/>
        </w:rPr>
        <w:t xml:space="preserve">   </w:t>
      </w:r>
    </w:p>
    <w:p>
      <w:pPr>
        <w:pStyle w:val="Normal"/>
        <w:keepNext w:val="false"/>
        <w:keepLines w:val="false"/>
        <w:widowControl/>
        <w:pBdr/>
        <w:shd w:val="clear" w:fill="auto"/>
        <w:spacing w:lineRule="auto" w:line="276" w:before="0" w:after="0"/>
        <w:ind w:left="0" w:right="0" w:hanging="0"/>
        <w:jc w:val="left"/>
        <w:rPr>
          <w:b/>
          <w:b/>
        </w:rPr>
      </w:pPr>
      <w:r>
        <w:rPr>
          <w:b/>
        </w:rPr>
        <mc:AlternateContent>
          <mc:Choice Requires="wps">
            <w:drawing>
              <wp:anchor behindDoc="0" distT="114300" distB="114300" distL="114300" distR="114300" simplePos="0" locked="0" layoutInCell="1" allowOverlap="1" relativeHeight="4">
                <wp:simplePos x="0" y="0"/>
                <wp:positionH relativeFrom="column">
                  <wp:posOffset>2114550</wp:posOffset>
                </wp:positionH>
                <wp:positionV relativeFrom="paragraph">
                  <wp:posOffset>194945</wp:posOffset>
                </wp:positionV>
                <wp:extent cx="810260" cy="495935"/>
                <wp:effectExtent l="0" t="0" r="0" b="0"/>
                <wp:wrapSquare wrapText="bothSides"/>
                <wp:docPr id="18" name="Image1"/>
                <a:graphic xmlns:a="http://schemas.openxmlformats.org/drawingml/2006/main">
                  <a:graphicData uri="http://schemas.microsoft.com/office/word/2010/wordprocessingShape">
                    <wps:wsp>
                      <wps:cNvSpPr/>
                      <wps:spPr>
                        <a:xfrm>
                          <a:off x="0" y="0"/>
                          <a:ext cx="809640" cy="495360"/>
                        </a:xfrm>
                        <a:prstGeom prst="rightArrow">
                          <a:avLst>
                            <a:gd name="adj1" fmla="val 50000"/>
                            <a:gd name="adj2" fmla="val 50000"/>
                          </a:avLst>
                        </a:prstGeom>
                        <a:noFill/>
                        <a:ln w="9360">
                          <a:solidFill>
                            <a:srgbClr val="000000"/>
                          </a:solidFill>
                          <a:round/>
                        </a:ln>
                      </wps:spPr>
                      <wps:style>
                        <a:lnRef idx="0"/>
                        <a:fillRef idx="0"/>
                        <a:effectRef idx="0"/>
                        <a:fontRef idx="minor"/>
                      </wps:style>
                      <wps:txbx>
                        <w:txbxContent>
                          <w:p>
                            <w:pPr>
                              <w:pStyle w:val="FrameContents"/>
                              <w:spacing w:lineRule="exact" w:line="240" w:before="0" w:after="0"/>
                              <w:ind w:left="0" w:right="0" w:hanging="0"/>
                              <w:jc w:val="left"/>
                              <w:rPr>
                                <w:color w:val="auto"/>
                              </w:rPr>
                            </w:pPr>
                            <w:r>
                              <w:rPr>
                                <w:color w:val="auto"/>
                              </w:rPr>
                            </w:r>
                          </w:p>
                        </w:txbxContent>
                      </wps:txbx>
                      <wps:bodyPr tIns="91440" bIns="91440" anchor="ctr">
                        <a:noAutofit/>
                      </wps:bodyPr>
                    </wps:wsp>
                  </a:graphicData>
                </a:graphic>
              </wp:anchor>
            </w:drawing>
          </mc:Choice>
          <mc:Fallback>
            <w:pict>
              <v:shapetype id="shapetype_13" coordsize="21600,21600" o:spt="13" adj="10800,10800" path="m0@5l@3@5l@3,l21600,10800l@3,21600l@3@6l0@6xe">
                <v:stroke joinstyle="miter"/>
                <v:formulas>
                  <v:f eqn="val 21600"/>
                  <v:f eqn="val #1"/>
                  <v:f eqn="val #0"/>
                  <v:f eqn="sum width 0 @2"/>
                  <v:f eqn="prod 1 @1 2"/>
                  <v:f eqn="sum 10800 0 @4"/>
                  <v:f eqn="sum 10800 @4 0"/>
                  <v:f eqn="prod @5 @2 10800"/>
                  <v:f eqn="sum @3 @7 0"/>
                </v:formulas>
                <v:path gradientshapeok="t" o:connecttype="rect" textboxrect="0,@5,@8,@6"/>
                <v:handles>
                  <v:h position="0,@5"/>
                  <v:h position="@3,0"/>
                </v:handles>
              </v:shapetype>
              <v:shape id="shape_0" ID="Image1" stroked="t" style="position:absolute;margin-left:166.5pt;margin-top:15.35pt;width:63.7pt;height:38.95pt" type="shapetype_13">
                <w10:wrap type="none"/>
                <v:fill o:detectmouseclick="t" on="false"/>
                <v:stroke color="black" weight="9360" joinstyle="round" endcap="flat"/>
                <v:textbox>
                  <w:txbxContent>
                    <w:p>
                      <w:pPr>
                        <w:pStyle w:val="FrameContents"/>
                        <w:spacing w:lineRule="exact" w:line="240" w:before="0" w:after="0"/>
                        <w:ind w:left="0" w:right="0" w:hanging="0"/>
                        <w:jc w:val="left"/>
                        <w:rPr>
                          <w:color w:val="auto"/>
                        </w:rPr>
                      </w:pPr>
                      <w:r>
                        <w:rPr>
                          <w:color w:val="auto"/>
                        </w:rPr>
                      </w:r>
                    </w:p>
                  </w:txbxContent>
                </v:textbox>
              </v:shape>
            </w:pict>
          </mc:Fallback>
        </mc:AlternateContent>
      </w:r>
    </w:p>
    <w:p>
      <w:pPr>
        <w:pStyle w:val="Normal"/>
        <w:keepNext w:val="false"/>
        <w:keepLines w:val="false"/>
        <w:widowControl/>
        <w:pBdr/>
        <w:shd w:val="clear" w:fill="auto"/>
        <w:spacing w:lineRule="auto" w:line="276" w:before="0" w:after="0"/>
        <w:ind w:left="0" w:right="0" w:hanging="0"/>
        <w:jc w:val="left"/>
        <w:rPr>
          <w:b/>
          <w:b/>
        </w:rPr>
      </w:pPr>
      <w:r>
        <w:rPr>
          <w:b/>
        </w:rPr>
        <w:t xml:space="preserve">                </w:t>
      </w:r>
    </w:p>
    <w:p>
      <w:pPr>
        <w:pStyle w:val="Normal"/>
        <w:keepNext w:val="false"/>
        <w:keepLines w:val="false"/>
        <w:widowControl/>
        <w:pBdr/>
        <w:shd w:val="clear" w:fill="auto"/>
        <w:spacing w:lineRule="auto" w:line="276" w:before="0" w:after="0"/>
        <w:ind w:left="0" w:right="0" w:hanging="0"/>
        <w:jc w:val="left"/>
        <w:rPr>
          <w:b/>
          <w:b/>
        </w:rPr>
      </w:pPr>
      <w:r>
        <w:rPr>
          <w:b/>
        </w:rPr>
      </w:r>
    </w:p>
    <w:p>
      <w:pPr>
        <w:pStyle w:val="Normal"/>
        <w:keepNext w:val="false"/>
        <w:keepLines w:val="false"/>
        <w:widowControl/>
        <w:pBdr/>
        <w:shd w:val="clear" w:fill="auto"/>
        <w:spacing w:lineRule="auto" w:line="276" w:before="0" w:after="0"/>
        <w:ind w:left="0" w:right="0" w:hanging="0"/>
        <w:jc w:val="left"/>
        <w:rPr>
          <w:b/>
          <w:b/>
        </w:rPr>
      </w:pPr>
      <w:r>
        <w:rPr>
          <w:b/>
        </w:rPr>
      </w:r>
    </w:p>
    <w:p>
      <w:pPr>
        <w:pStyle w:val="Normal"/>
        <w:keepNext w:val="false"/>
        <w:keepLines w:val="false"/>
        <w:widowControl/>
        <w:pBdr/>
        <w:shd w:val="clear" w:fill="auto"/>
        <w:spacing w:lineRule="auto" w:line="276" w:before="0" w:after="0"/>
        <w:ind w:left="0" w:right="0" w:hanging="0"/>
        <w:jc w:val="left"/>
        <w:rPr>
          <w:b/>
          <w:b/>
        </w:rPr>
      </w:pPr>
      <w:r>
        <w:rPr>
          <w:b/>
        </w:rPr>
      </w:r>
    </w:p>
    <w:p>
      <w:pPr>
        <w:pStyle w:val="Normal"/>
        <w:keepNext w:val="false"/>
        <w:keepLines w:val="false"/>
        <w:widowControl/>
        <w:pBdr/>
        <w:shd w:val="clear" w:fill="auto"/>
        <w:spacing w:lineRule="auto" w:line="276" w:before="0" w:after="0"/>
        <w:ind w:left="0" w:right="0" w:hanging="0"/>
        <w:jc w:val="left"/>
        <w:rPr>
          <w:b/>
          <w:b/>
        </w:rPr>
      </w:pPr>
      <w:r>
        <w:rPr>
          <w:b/>
        </w:rPr>
      </w:r>
    </w:p>
    <w:p>
      <w:pPr>
        <w:pStyle w:val="Normal"/>
        <w:keepNext w:val="false"/>
        <w:keepLines w:val="false"/>
        <w:widowControl/>
        <w:pBdr/>
        <w:shd w:val="clear" w:fill="auto"/>
        <w:spacing w:lineRule="auto" w:line="276" w:before="0" w:after="0"/>
        <w:ind w:left="0" w:right="0" w:hanging="0"/>
        <w:jc w:val="left"/>
        <w:rPr>
          <w:b/>
          <w:b/>
        </w:rPr>
      </w:pPr>
      <w:r>
        <w:rPr>
          <w:b/>
        </w:rPr>
      </w:r>
    </w:p>
    <w:p>
      <w:pPr>
        <w:pStyle w:val="Normal"/>
        <w:keepNext w:val="false"/>
        <w:keepLines w:val="false"/>
        <w:widowControl/>
        <w:pBdr/>
        <w:shd w:val="clear" w:fill="auto"/>
        <w:spacing w:lineRule="auto" w:line="276" w:before="0" w:after="0"/>
        <w:ind w:left="0" w:right="0" w:hanging="0"/>
        <w:jc w:val="left"/>
        <w:rPr>
          <w:b/>
          <w:b/>
        </w:rPr>
      </w:pPr>
      <w:r>
        <w:rPr>
          <w:b/>
        </w:rPr>
      </w:r>
    </w:p>
    <w:p>
      <w:pPr>
        <w:pStyle w:val="Normal"/>
        <w:keepNext w:val="false"/>
        <w:keepLines w:val="false"/>
        <w:widowControl/>
        <w:pBdr/>
        <w:shd w:val="clear" w:fill="auto"/>
        <w:spacing w:lineRule="auto" w:line="276" w:before="0" w:after="0"/>
        <w:ind w:left="0" w:right="0" w:hanging="0"/>
        <w:jc w:val="left"/>
        <w:rPr>
          <w:b/>
          <w:b/>
        </w:rPr>
      </w:pPr>
      <w:r>
        <w:rPr>
          <w:b/>
        </w:rPr>
        <w:t>High Performing Computing</w:t>
      </w:r>
    </w:p>
    <w:p>
      <w:pPr>
        <w:pStyle w:val="Normal"/>
        <w:keepNext w:val="false"/>
        <w:keepLines w:val="false"/>
        <w:widowControl/>
        <w:pBdr/>
        <w:shd w:val="clear" w:fill="auto"/>
        <w:spacing w:lineRule="auto" w:line="276" w:before="0" w:after="0"/>
        <w:ind w:left="0" w:right="0" w:hanging="0"/>
        <w:jc w:val="left"/>
        <w:rPr>
          <w:b/>
          <w:b/>
        </w:rPr>
      </w:pPr>
      <w:r>
        <w:rPr>
          <w:b/>
        </w:rPr>
      </w:r>
    </w:p>
    <w:p>
      <w:pPr>
        <w:pStyle w:val="Normal"/>
        <w:keepNext w:val="false"/>
        <w:keepLines w:val="false"/>
        <w:widowControl/>
        <w:pBdr/>
        <w:shd w:val="clear" w:fill="auto"/>
        <w:spacing w:lineRule="auto" w:line="276" w:before="0" w:after="0"/>
        <w:ind w:left="0" w:right="0" w:hanging="0"/>
        <w:rPr>
          <w:color w:val="FF3333"/>
        </w:rPr>
      </w:pPr>
      <w:r>
        <w:rPr>
          <w:color w:val="FF3333"/>
        </w:rPr>
        <w:t xml:space="preserve">Easy, efficient access to computing clusters from any device: </w:t>
      </w:r>
      <w:r>
        <w:rPr>
          <w:color w:val="CC00CC"/>
        </w:rPr>
        <w:t>this shall be on one line alone</w:t>
      </w:r>
    </w:p>
    <w:p>
      <w:pPr>
        <w:pStyle w:val="Normal"/>
        <w:widowControl/>
        <w:pBdr/>
        <w:shd w:val="clear" w:fill="auto"/>
        <w:spacing w:lineRule="auto" w:line="276" w:before="0" w:after="0"/>
        <w:ind w:left="0" w:right="0" w:hanging="0"/>
        <w:rPr/>
      </w:pPr>
      <w:r>
        <w:rPr/>
        <w:t>By running the X server on a server in the cluster (i.e closer to your application) and using an efficient method for delivering the image to your local computer (VNC-based), most graphical applications will run significantly better than when using X-forwarding tunneled through SSH. ThinLinc can also make use of a graphics card in the ThinLinc server to provide hardware acceleration to OpenGL applications (e.g VMD, Maestro, Gaussview).</w:t>
      </w:r>
    </w:p>
    <w:p>
      <w:pPr>
        <w:pStyle w:val="Normal"/>
        <w:keepNext w:val="false"/>
        <w:keepLines w:val="false"/>
        <w:widowControl/>
        <w:pBdr/>
        <w:shd w:val="clear" w:fill="auto"/>
        <w:spacing w:lineRule="auto" w:line="276" w:before="0" w:after="0"/>
        <w:ind w:left="0" w:right="0" w:hanging="0"/>
        <w:rPr/>
      </w:pPr>
      <w:r>
        <w:rPr/>
      </w:r>
    </w:p>
    <w:p>
      <w:pPr>
        <w:pStyle w:val="Normal"/>
        <w:keepNext w:val="false"/>
        <w:keepLines w:val="false"/>
        <w:widowControl/>
        <w:pBdr/>
        <w:shd w:val="clear" w:fill="auto"/>
        <w:spacing w:lineRule="auto" w:line="276" w:before="0" w:after="0"/>
        <w:ind w:left="0" w:right="0" w:hanging="0"/>
        <w:jc w:val="left"/>
        <w:rPr/>
      </w:pPr>
      <w:r>
        <w:rPr/>
        <w:t>Here are some use cases:</w:t>
      </w:r>
    </w:p>
    <w:p>
      <w:pPr>
        <w:pStyle w:val="Normal"/>
        <w:keepNext w:val="false"/>
        <w:keepLines w:val="false"/>
        <w:widowControl/>
        <w:numPr>
          <w:ilvl w:val="0"/>
          <w:numId w:val="3"/>
        </w:numPr>
        <w:pBdr/>
        <w:shd w:val="clear" w:fill="auto"/>
        <w:spacing w:lineRule="auto" w:line="276" w:before="0" w:after="0"/>
        <w:ind w:left="720" w:right="0" w:hanging="360"/>
        <w:jc w:val="left"/>
        <w:rPr>
          <w:b/>
          <w:b/>
        </w:rPr>
      </w:pPr>
      <w:r>
        <w:rPr>
          <w:b/>
        </w:rPr>
        <w:t>Modern GUIs that do not run well using X-forwarding</w:t>
      </w:r>
    </w:p>
    <w:p>
      <w:pPr>
        <w:pStyle w:val="Normal"/>
        <w:keepNext w:val="false"/>
        <w:keepLines w:val="false"/>
        <w:widowControl/>
        <w:pBdr/>
        <w:shd w:val="clear" w:fill="auto"/>
        <w:spacing w:lineRule="auto" w:line="276" w:before="0" w:after="0"/>
        <w:ind w:left="720" w:right="0" w:hanging="0"/>
        <w:jc w:val="left"/>
        <w:rPr>
          <w:color w:val="009933"/>
        </w:rPr>
      </w:pPr>
      <w:r>
        <w:rPr>
          <w:color w:val="009933"/>
        </w:rPr>
        <w:t>Certain graphical user interfaces are implemented with no regard for performance when tunnelled through SSH on a connection with high latency, and will be more or less unusable. Since ThinLinc presents a local X server to the application (with almost zero latency) and handles the transportation of the graphics data invisible to the application, it can perform much better for these types of applications.</w:t>
      </w:r>
    </w:p>
    <w:p>
      <w:pPr>
        <w:pStyle w:val="Normal"/>
        <w:keepNext w:val="false"/>
        <w:keepLines w:val="false"/>
        <w:widowControl/>
        <w:pBdr/>
        <w:shd w:val="clear" w:fill="auto"/>
        <w:spacing w:lineRule="auto" w:line="276" w:before="0" w:after="0"/>
        <w:ind w:left="720" w:right="0" w:hanging="0"/>
        <w:jc w:val="left"/>
        <w:rPr>
          <w:color w:val="CC00CC"/>
        </w:rPr>
      </w:pPr>
      <w:r>
        <w:rPr>
          <w:color w:val="CC00CC"/>
        </w:rPr>
        <w:t xml:space="preserve">Here you have copied the text in the upper </w:t>
      </w:r>
      <w:r>
        <w:rPr>
          <w:color w:val="CC00CC"/>
        </w:rPr>
        <w:t>paragraph</w:t>
      </w:r>
      <w:r>
        <w:rPr>
          <w:color w:val="CC00CC"/>
        </w:rPr>
        <w:t xml:space="preserve"> twice please change this to the green text in this paragraph, thanks. </w:t>
      </w:r>
    </w:p>
    <w:p>
      <w:pPr>
        <w:pStyle w:val="Normal"/>
        <w:keepNext w:val="false"/>
        <w:keepLines w:val="false"/>
        <w:widowControl/>
        <w:numPr>
          <w:ilvl w:val="0"/>
          <w:numId w:val="9"/>
        </w:numPr>
        <w:pBdr/>
        <w:shd w:val="clear" w:fill="auto"/>
        <w:spacing w:lineRule="auto" w:line="276" w:before="0" w:after="0"/>
        <w:ind w:left="720" w:right="0" w:hanging="360"/>
        <w:jc w:val="left"/>
        <w:rPr>
          <w:b/>
          <w:b/>
        </w:rPr>
      </w:pPr>
      <w:r>
        <w:rPr>
          <w:b/>
        </w:rPr>
        <w:t>Using accelerated OpenGL applications</w:t>
      </w:r>
    </w:p>
    <w:p>
      <w:pPr>
        <w:pStyle w:val="Normal"/>
        <w:keepNext w:val="false"/>
        <w:keepLines w:val="false"/>
        <w:widowControl/>
        <w:pBdr/>
        <w:shd w:val="clear" w:fill="auto"/>
        <w:spacing w:lineRule="auto" w:line="276" w:before="0" w:after="0"/>
        <w:ind w:left="720" w:right="0" w:hanging="0"/>
        <w:jc w:val="left"/>
        <w:rPr/>
      </w:pPr>
      <w:r>
        <w:rPr/>
      </w:r>
    </w:p>
    <w:p>
      <w:pPr>
        <w:pStyle w:val="Normal"/>
        <w:keepNext w:val="false"/>
        <w:keepLines w:val="false"/>
        <w:widowControl/>
        <w:pBdr/>
        <w:shd w:val="clear" w:fill="auto"/>
        <w:spacing w:lineRule="auto" w:line="276" w:before="0" w:after="0"/>
        <w:ind w:left="720" w:right="0" w:hanging="0"/>
        <w:jc w:val="left"/>
        <w:rPr/>
      </w:pPr>
      <w:r>
        <w:rPr/>
        <w:t xml:space="preserve">Perhaps you want to run a graphical user interface (GUI) that is using OpenGL (e.g VMD) to visualize data that is located at </w:t>
      </w:r>
      <w:r>
        <w:rPr>
          <w:color w:val="009933"/>
        </w:rPr>
        <w:t>a</w:t>
      </w:r>
      <w:r>
        <w:rPr/>
        <w:t xml:space="preserve"> </w:t>
      </w:r>
      <w:r>
        <w:rPr>
          <w:color w:val="CC00CC"/>
        </w:rPr>
        <w:t>please add a</w:t>
      </w:r>
      <w:r>
        <w:rPr/>
        <w:t xml:space="preserve"> </w:t>
      </w:r>
      <w:r>
        <w:rPr/>
        <w:t>server</w:t>
      </w:r>
      <w:r>
        <w:rPr>
          <w:color w:val="009933"/>
        </w:rPr>
        <w:t>?</w:t>
      </w:r>
      <w:r>
        <w:rPr/>
        <w:t xml:space="preserve"> </w:t>
      </w:r>
      <w:r>
        <w:rPr>
          <w:color w:val="CC00CC"/>
        </w:rPr>
        <w:t>Please add a question mark</w:t>
      </w:r>
      <w:r>
        <w:rPr/>
        <w:t xml:space="preserve"> Rather than moving a large amount of data to your local computer and visualize it there, you can run the GUI directly on a server system and display the window on your computer with much better results (higher frame rate etc) than using traditional X-windows tunneled through SSH.</w:t>
      </w:r>
    </w:p>
    <w:p>
      <w:pPr>
        <w:pStyle w:val="Normal"/>
        <w:keepNext w:val="false"/>
        <w:keepLines w:val="false"/>
        <w:widowControl/>
        <w:pBdr/>
        <w:shd w:val="clear" w:fill="auto"/>
        <w:spacing w:lineRule="auto" w:line="276" w:before="0" w:after="0"/>
        <w:ind w:left="0" w:right="0" w:hanging="0"/>
        <w:jc w:val="left"/>
        <w:rPr/>
      </w:pPr>
      <w:r>
        <w:rPr/>
        <w:drawing>
          <wp:anchor behindDoc="0" distT="114300" distB="114300" distL="114300" distR="114300" simplePos="0" locked="0" layoutInCell="1" allowOverlap="1" relativeHeight="3">
            <wp:simplePos x="0" y="0"/>
            <wp:positionH relativeFrom="column">
              <wp:posOffset>19050</wp:posOffset>
            </wp:positionH>
            <wp:positionV relativeFrom="paragraph">
              <wp:posOffset>209550</wp:posOffset>
            </wp:positionV>
            <wp:extent cx="5150485" cy="2900680"/>
            <wp:effectExtent l="0" t="0" r="0" b="0"/>
            <wp:wrapTopAndBottom/>
            <wp:docPr id="20" name="image23.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3.jpg" descr=""/>
                    <pic:cNvPicPr>
                      <a:picLocks noChangeAspect="1" noChangeArrowheads="1"/>
                    </pic:cNvPicPr>
                  </pic:nvPicPr>
                  <pic:blipFill>
                    <a:blip r:embed="rId21"/>
                    <a:stretch>
                      <a:fillRect/>
                    </a:stretch>
                  </pic:blipFill>
                  <pic:spPr bwMode="auto">
                    <a:xfrm>
                      <a:off x="0" y="0"/>
                      <a:ext cx="5150485" cy="2900680"/>
                    </a:xfrm>
                    <a:prstGeom prst="rect">
                      <a:avLst/>
                    </a:prstGeom>
                  </pic:spPr>
                </pic:pic>
              </a:graphicData>
            </a:graphic>
          </wp:anchor>
        </w:drawing>
      </w:r>
    </w:p>
    <w:p>
      <w:pPr>
        <w:pStyle w:val="Normal"/>
        <w:keepNext w:val="false"/>
        <w:keepLines w:val="false"/>
        <w:widowControl/>
        <w:pBdr/>
        <w:shd w:val="clear" w:fill="auto"/>
        <w:spacing w:lineRule="auto" w:line="276" w:before="0" w:after="0"/>
        <w:ind w:left="0" w:right="0" w:hanging="0"/>
        <w:jc w:val="left"/>
        <w:rPr>
          <w:b/>
          <w:b/>
        </w:rPr>
      </w:pPr>
      <w:r>
        <w:rPr>
          <w:b/>
        </w:rPr>
        <w:t>Example of our high performance computing customers:</w:t>
      </w:r>
    </w:p>
    <w:p>
      <w:pPr>
        <w:pStyle w:val="Normal"/>
        <w:keepNext w:val="false"/>
        <w:keepLines w:val="false"/>
        <w:widowControl/>
        <w:pBdr/>
        <w:shd w:val="clear" w:fill="auto"/>
        <w:spacing w:lineRule="auto" w:line="276" w:before="0" w:after="0"/>
        <w:ind w:left="0" w:right="0" w:hanging="0"/>
        <w:jc w:val="left"/>
        <w:rPr/>
      </w:pPr>
      <w:r>
        <w:rPr/>
      </w:r>
    </w:p>
    <w:p>
      <w:pPr>
        <w:pStyle w:val="Normal"/>
        <w:keepNext w:val="false"/>
        <w:keepLines w:val="false"/>
        <w:widowControl/>
        <w:pBdr/>
        <w:shd w:val="clear" w:fill="auto"/>
        <w:spacing w:lineRule="auto" w:line="276" w:before="0" w:after="0"/>
        <w:ind w:left="0" w:right="0" w:hanging="0"/>
        <w:jc w:val="left"/>
        <w:rPr/>
      </w:pPr>
      <w:r>
        <w:rPr/>
        <w:drawing>
          <wp:inline distT="0" distB="0" distL="0" distR="0">
            <wp:extent cx="1237615" cy="271145"/>
            <wp:effectExtent l="0" t="0" r="0" b="0"/>
            <wp:docPr id="21" name="image9.gif"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9.gif" descr=""/>
                    <pic:cNvPicPr>
                      <a:picLocks noChangeAspect="1" noChangeArrowheads="1"/>
                    </pic:cNvPicPr>
                  </pic:nvPicPr>
                  <pic:blipFill>
                    <a:blip r:embed="rId22"/>
                    <a:stretch>
                      <a:fillRect/>
                    </a:stretch>
                  </pic:blipFill>
                  <pic:spPr bwMode="auto">
                    <a:xfrm>
                      <a:off x="0" y="0"/>
                      <a:ext cx="1237615" cy="271145"/>
                    </a:xfrm>
                    <a:prstGeom prst="rect">
                      <a:avLst/>
                    </a:prstGeom>
                  </pic:spPr>
                </pic:pic>
              </a:graphicData>
            </a:graphic>
          </wp:inline>
        </w:drawing>
      </w:r>
      <w:r>
        <w:rPr/>
        <w:t xml:space="preserve"> </w:t>
      </w:r>
      <w:r>
        <w:rPr/>
        <w:drawing>
          <wp:inline distT="0" distB="0" distL="0" distR="0">
            <wp:extent cx="1300480" cy="232410"/>
            <wp:effectExtent l="0" t="0" r="0" b="0"/>
            <wp:docPr id="22"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descr=""/>
                    <pic:cNvPicPr>
                      <a:picLocks noChangeAspect="1" noChangeArrowheads="1"/>
                    </pic:cNvPicPr>
                  </pic:nvPicPr>
                  <pic:blipFill>
                    <a:blip r:embed="rId23"/>
                    <a:stretch>
                      <a:fillRect/>
                    </a:stretch>
                  </pic:blipFill>
                  <pic:spPr bwMode="auto">
                    <a:xfrm>
                      <a:off x="0" y="0"/>
                      <a:ext cx="1300480" cy="232410"/>
                    </a:xfrm>
                    <a:prstGeom prst="rect">
                      <a:avLst/>
                    </a:prstGeom>
                  </pic:spPr>
                </pic:pic>
              </a:graphicData>
            </a:graphic>
          </wp:inline>
        </w:drawing>
      </w:r>
      <w:r>
        <w:rPr/>
        <w:t xml:space="preserve">  </w:t>
      </w:r>
      <w:r>
        <w:rPr/>
        <w:drawing>
          <wp:inline distT="0" distB="0" distL="0" distR="0">
            <wp:extent cx="814070" cy="334010"/>
            <wp:effectExtent l="0" t="0" r="0" b="0"/>
            <wp:docPr id="23" name="image19.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9.jpg" descr=""/>
                    <pic:cNvPicPr>
                      <a:picLocks noChangeAspect="1" noChangeArrowheads="1"/>
                    </pic:cNvPicPr>
                  </pic:nvPicPr>
                  <pic:blipFill>
                    <a:blip r:embed="rId24"/>
                    <a:stretch>
                      <a:fillRect/>
                    </a:stretch>
                  </pic:blipFill>
                  <pic:spPr bwMode="auto">
                    <a:xfrm>
                      <a:off x="0" y="0"/>
                      <a:ext cx="814070" cy="334010"/>
                    </a:xfrm>
                    <a:prstGeom prst="rect">
                      <a:avLst/>
                    </a:prstGeom>
                  </pic:spPr>
                </pic:pic>
              </a:graphicData>
            </a:graphic>
          </wp:inline>
        </w:drawing>
      </w:r>
      <w:r>
        <w:rPr/>
        <w:t xml:space="preserve"> </w:t>
      </w:r>
      <w:r>
        <w:rPr/>
        <w:drawing>
          <wp:inline distT="0" distB="0" distL="0" distR="0">
            <wp:extent cx="1038860" cy="337820"/>
            <wp:effectExtent l="0" t="0" r="0" b="0"/>
            <wp:docPr id="24" name="image2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png" descr=""/>
                    <pic:cNvPicPr>
                      <a:picLocks noChangeAspect="1" noChangeArrowheads="1"/>
                    </pic:cNvPicPr>
                  </pic:nvPicPr>
                  <pic:blipFill>
                    <a:blip r:embed="rId25"/>
                    <a:stretch>
                      <a:fillRect/>
                    </a:stretch>
                  </pic:blipFill>
                  <pic:spPr bwMode="auto">
                    <a:xfrm>
                      <a:off x="0" y="0"/>
                      <a:ext cx="1038860" cy="337820"/>
                    </a:xfrm>
                    <a:prstGeom prst="rect">
                      <a:avLst/>
                    </a:prstGeom>
                  </pic:spPr>
                </pic:pic>
              </a:graphicData>
            </a:graphic>
          </wp:inline>
        </w:drawing>
      </w:r>
    </w:p>
    <w:p>
      <w:pPr>
        <w:pStyle w:val="Normal"/>
        <w:keepNext w:val="false"/>
        <w:keepLines w:val="false"/>
        <w:widowControl/>
        <w:pBdr/>
        <w:shd w:val="clear" w:fill="auto"/>
        <w:spacing w:lineRule="auto" w:line="276" w:before="0" w:after="0"/>
        <w:ind w:left="0" w:right="0" w:hanging="0"/>
        <w:jc w:val="left"/>
        <w:rPr/>
      </w:pPr>
      <w:r>
        <w:rPr/>
      </w:r>
    </w:p>
    <w:p>
      <w:pPr>
        <w:pStyle w:val="Normal"/>
        <w:keepNext w:val="false"/>
        <w:keepLines w:val="false"/>
        <w:widowControl/>
        <w:pBdr/>
        <w:shd w:val="clear" w:fill="auto"/>
        <w:spacing w:lineRule="auto" w:line="276" w:before="0" w:after="0"/>
        <w:ind w:left="0" w:right="0" w:hanging="0"/>
        <w:jc w:val="left"/>
        <w:rPr>
          <w:b/>
          <w:b/>
        </w:rPr>
      </w:pPr>
      <w:r>
        <w:rPr>
          <w:b/>
        </w:rPr>
        <w:t>Red Network</w:t>
      </w:r>
    </w:p>
    <w:p>
      <w:pPr>
        <w:pStyle w:val="Normal"/>
        <w:keepNext w:val="false"/>
        <w:keepLines w:val="false"/>
        <w:widowControl/>
        <w:pBdr/>
        <w:shd w:val="clear" w:fill="auto"/>
        <w:spacing w:lineRule="auto" w:line="276" w:before="0" w:after="0"/>
        <w:ind w:left="0" w:right="0" w:hanging="0"/>
        <w:jc w:val="left"/>
        <w:rPr>
          <w:b/>
          <w:b/>
        </w:rPr>
      </w:pPr>
      <w:r>
        <w:rPr>
          <w:b/>
        </w:rPr>
        <w:t>Internet browsing from secure networks</w:t>
      </w:r>
    </w:p>
    <w:p>
      <w:pPr>
        <w:pStyle w:val="Normal"/>
        <w:keepNext w:val="false"/>
        <w:keepLines w:val="false"/>
        <w:widowControl/>
        <w:pBdr/>
        <w:shd w:val="clear" w:fill="auto"/>
        <w:spacing w:lineRule="auto" w:line="276" w:before="0" w:after="0"/>
        <w:ind w:left="0" w:right="0" w:hanging="0"/>
        <w:jc w:val="left"/>
        <w:rPr/>
      </w:pPr>
      <w:r>
        <w:rPr/>
        <w:t xml:space="preserve"> </w:t>
      </w:r>
      <w:r>
        <w:rPr/>
        <w:t>In some scenarios it is necessary to create a network that is isolated from the outside world. Commonly this is because of very sensitive or secret data being stored on this network. However, access to the internet is still often required for users to be able to perform their work effectively. ThinLinc has allowed companies this possibility without having to set up multiple computers and multiple networks for each user.</w:t>
      </w:r>
    </w:p>
    <w:p>
      <w:pPr>
        <w:pStyle w:val="Normal"/>
        <w:keepNext w:val="false"/>
        <w:keepLines w:val="false"/>
        <w:widowControl/>
        <w:pBdr/>
        <w:shd w:val="clear" w:fill="auto"/>
        <w:spacing w:lineRule="auto" w:line="276" w:before="0" w:after="0"/>
        <w:ind w:left="0" w:right="0" w:hanging="0"/>
        <w:jc w:val="left"/>
        <w:rPr/>
      </w:pPr>
      <w:r>
        <w:rPr/>
        <w:t>The basic principle is that a ThinLinc system is set up on an intermediate network between the secure network and the public internet. The system is heavily locked down to prevent accidental data leaks and firewalls are configured so that this bridge can only be used</w:t>
      </w:r>
    </w:p>
    <w:p>
      <w:pPr>
        <w:pStyle w:val="Normal"/>
        <w:keepNext w:val="false"/>
        <w:keepLines w:val="false"/>
        <w:widowControl/>
        <w:pBdr/>
        <w:shd w:val="clear" w:fill="auto"/>
        <w:spacing w:lineRule="auto" w:line="276" w:before="0" w:after="0"/>
        <w:ind w:left="0" w:right="0" w:hanging="0"/>
        <w:jc w:val="left"/>
        <w:rPr/>
      </w:pPr>
      <w:r>
        <w:rPr/>
        <w:t>for ThinLinc. Whilst not as secure as a fully air-gapped network, this setup can provide a very high level of security whilst still allowing users to have a flexible work environment with the tools they need.</w:t>
      </w:r>
    </w:p>
    <w:p>
      <w:pPr>
        <w:pStyle w:val="Normal"/>
        <w:keepNext w:val="false"/>
        <w:keepLines w:val="false"/>
        <w:widowControl/>
        <w:pBdr/>
        <w:shd w:val="clear" w:fill="auto"/>
        <w:spacing w:lineRule="auto" w:line="276" w:before="0" w:after="0"/>
        <w:ind w:left="0" w:right="0" w:hanging="0"/>
        <w:jc w:val="center"/>
        <w:rPr/>
      </w:pPr>
      <w:r>
        <w:rPr/>
        <w:drawing>
          <wp:inline distT="0" distB="0" distL="0" distR="0">
            <wp:extent cx="2809875" cy="1864995"/>
            <wp:effectExtent l="0" t="0" r="0" b="0"/>
            <wp:docPr id="25" name="image7.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7.jpg" descr=""/>
                    <pic:cNvPicPr>
                      <a:picLocks noChangeAspect="1" noChangeArrowheads="1"/>
                    </pic:cNvPicPr>
                  </pic:nvPicPr>
                  <pic:blipFill>
                    <a:blip r:embed="rId26"/>
                    <a:stretch>
                      <a:fillRect/>
                    </a:stretch>
                  </pic:blipFill>
                  <pic:spPr bwMode="auto">
                    <a:xfrm>
                      <a:off x="0" y="0"/>
                      <a:ext cx="2809875" cy="1864995"/>
                    </a:xfrm>
                    <a:prstGeom prst="rect">
                      <a:avLst/>
                    </a:prstGeom>
                  </pic:spPr>
                </pic:pic>
              </a:graphicData>
            </a:graphic>
          </wp:inline>
        </w:drawing>
      </w:r>
    </w:p>
    <w:p>
      <w:pPr>
        <w:pStyle w:val="Normal"/>
        <w:keepNext w:val="false"/>
        <w:keepLines w:val="false"/>
        <w:widowControl/>
        <w:pBdr/>
        <w:shd w:val="clear" w:fill="auto"/>
        <w:spacing w:lineRule="auto" w:line="276" w:before="0" w:after="0"/>
        <w:ind w:left="0" w:right="0" w:hanging="0"/>
        <w:jc w:val="left"/>
        <w:rPr/>
      </w:pPr>
      <w:r>
        <w:rPr/>
      </w:r>
    </w:p>
    <w:p>
      <w:pPr>
        <w:pStyle w:val="Normal"/>
        <w:rPr/>
      </w:pPr>
      <w:r>
        <w:rPr/>
      </w:r>
    </w:p>
    <w:p>
      <w:pPr>
        <w:pStyle w:val="Title"/>
        <w:rPr/>
      </w:pPr>
      <w:bookmarkStart w:id="10" w:name="_unlyee6v989b"/>
      <w:bookmarkEnd w:id="10"/>
      <w:r>
        <w:rPr/>
        <w:t xml:space="preserve">Commitment and contribution to FOSS </w:t>
      </w:r>
    </w:p>
    <w:p>
      <w:pPr>
        <w:pStyle w:val="Normal"/>
        <w:rPr/>
      </w:pPr>
      <w:r>
        <w:rPr/>
      </w:r>
    </w:p>
    <w:p>
      <w:pPr>
        <w:pStyle w:val="Normal"/>
        <w:rPr/>
      </w:pPr>
      <w:r>
        <w:rPr/>
        <w:drawing>
          <wp:anchor behindDoc="0" distT="114300" distB="114300" distL="114300" distR="114300" simplePos="0" locked="0" layoutInCell="1" allowOverlap="1" relativeHeight="2">
            <wp:simplePos x="0" y="0"/>
            <wp:positionH relativeFrom="column">
              <wp:posOffset>861695</wp:posOffset>
            </wp:positionH>
            <wp:positionV relativeFrom="paragraph">
              <wp:posOffset>666750</wp:posOffset>
            </wp:positionV>
            <wp:extent cx="442595" cy="442595"/>
            <wp:effectExtent l="0" t="0" r="0" b="0"/>
            <wp:wrapSquare wrapText="bothSides"/>
            <wp:docPr id="26"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png" descr=""/>
                    <pic:cNvPicPr>
                      <a:picLocks noChangeAspect="1" noChangeArrowheads="1"/>
                    </pic:cNvPicPr>
                  </pic:nvPicPr>
                  <pic:blipFill>
                    <a:blip r:embed="rId27"/>
                    <a:stretch>
                      <a:fillRect/>
                    </a:stretch>
                  </pic:blipFill>
                  <pic:spPr bwMode="auto">
                    <a:xfrm>
                      <a:off x="0" y="0"/>
                      <a:ext cx="442595" cy="442595"/>
                    </a:xfrm>
                    <a:prstGeom prst="rect">
                      <a:avLst/>
                    </a:prstGeom>
                  </pic:spPr>
                </pic:pic>
              </a:graphicData>
            </a:graphic>
          </wp:anchor>
        </w:drawing>
      </w:r>
      <w:r>
        <w:rPr/>
        <w:t xml:space="preserve">In addition to our commitment and support to universities, academic institutions, and non-profit organizations, Cendio’s contributions to the open source community can be clearly noted in the following areas: </w:t>
      </w:r>
    </w:p>
    <w:p>
      <w:pPr>
        <w:pStyle w:val="Normal"/>
        <w:rPr/>
      </w:pPr>
      <w:r>
        <w:rPr/>
      </w:r>
    </w:p>
    <w:p>
      <w:pPr>
        <w:pStyle w:val="Normal"/>
        <w:rPr>
          <w:b/>
          <w:b/>
        </w:rPr>
      </w:pPr>
      <w:r>
        <w:rPr>
          <w:b/>
        </w:rPr>
        <w:t xml:space="preserve">TigerVNC </w:t>
      </w:r>
    </w:p>
    <w:p>
      <w:pPr>
        <w:pStyle w:val="Normal"/>
        <w:rPr>
          <w:b/>
          <w:b/>
        </w:rPr>
      </w:pPr>
      <w:r>
        <w:rPr>
          <w:b/>
        </w:rPr>
      </w:r>
    </w:p>
    <w:p>
      <w:pPr>
        <w:pStyle w:val="Normal"/>
        <w:rPr/>
      </w:pPr>
      <w:r>
        <w:rPr/>
      </w:r>
    </w:p>
    <w:p>
      <w:pPr>
        <w:pStyle w:val="Normal"/>
        <w:rPr/>
      </w:pPr>
      <w:r>
        <w:rPr/>
        <w:t>Cendio has a long history of working with the open source community, and participating in the VNC development has been a high priority for us.</w:t>
      </w:r>
    </w:p>
    <w:p>
      <w:pPr>
        <w:pStyle w:val="Normal"/>
        <w:rPr/>
      </w:pPr>
      <w:r>
        <w:rPr/>
      </w:r>
    </w:p>
    <w:p>
      <w:pPr>
        <w:pStyle w:val="Normal"/>
        <w:rPr/>
      </w:pPr>
      <w:r>
        <w:rPr/>
        <w:t>Between 2002 and 2009, we worked with the TightVNC project. We contributed with patches to the TightVNC 1.2 series, which was based on the original VNC code base. In 2004, we started porting the "Tight" protocol to the fourth generation of VNC. The result was the TightVNC 1.5 series, which included an Xserver which could be used with Xorg 6.8. This was a huge improvement compared to the old releases, and allowed us to ship a server with features such as font anti-aliasing, OpenGL, and much more, making Xvnc suitable for modern desktop environments and applications.</w:t>
      </w:r>
    </w:p>
    <w:p>
      <w:pPr>
        <w:pStyle w:val="Normal"/>
        <w:rPr/>
      </w:pPr>
      <w:r>
        <w:rPr/>
      </w:r>
    </w:p>
    <w:p>
      <w:pPr>
        <w:pStyle w:val="Normal"/>
        <w:rPr>
          <w:b/>
          <w:b/>
        </w:rPr>
      </w:pPr>
      <w:r>
        <w:rPr>
          <w:b/>
        </w:rPr>
        <w:t>Cendio is a leading developer of TigerVNC</w:t>
      </w:r>
    </w:p>
    <w:p>
      <w:pPr>
        <w:pStyle w:val="Normal"/>
        <w:rPr/>
      </w:pPr>
      <w:r>
        <w:rPr/>
        <w:t xml:space="preserve">The 1.5 series of TightVNC was never released. Instead, in 2009, we teamed up with Red Hat and the VirtualGL project. The result was the TigerVNC project. It was based on TightVNC 1.5. One of our first contributions was an integration of "SIMD" accelerated JPEG compression and decompression. Given a </w:t>
      </w:r>
      <w:r>
        <w:rPr>
          <w:color w:val="FF3333"/>
          <w:u w:val="single"/>
        </w:rPr>
        <w:t>reasonable</w:t>
      </w:r>
      <w:r>
        <w:rPr/>
        <w:t xml:space="preserve"> </w:t>
      </w:r>
      <w:r>
        <w:rPr/>
        <w:t xml:space="preserve"> </w:t>
      </w:r>
      <w:r>
        <w:rPr>
          <w:color w:val="009933"/>
        </w:rPr>
        <w:t>reasonably</w:t>
      </w:r>
      <w:r>
        <w:rPr/>
        <w:t xml:space="preserve"> </w:t>
      </w:r>
      <w:r>
        <w:rPr>
          <w:color w:val="CC00CC"/>
        </w:rPr>
        <w:t>instead of reasonable</w:t>
      </w:r>
      <w:r>
        <w:rPr/>
        <w:t xml:space="preserve"> </w:t>
      </w:r>
      <w:r>
        <w:rPr/>
        <w:t xml:space="preserve">fast server, client, and network, this makes it possible to play back motion graphics in full screen mode remotely. This can be done without any client side video decoder software or specialized handling of video. These performance enhancements also made TigerVNC suitable for VirtualGL setups, which provides hardware accelerated OpenGL on the server side. This allows applications such as Google Earth to run with good performance. Other enhancements include: </w:t>
      </w:r>
      <w:r>
        <w:rPr>
          <w:color w:val="CC00CC"/>
        </w:rPr>
        <w:t>Please make the following paragraph an itemized list</w:t>
      </w:r>
    </w:p>
    <w:p>
      <w:pPr>
        <w:pStyle w:val="Normal"/>
        <w:rPr/>
      </w:pPr>
      <w:r>
        <w:rPr/>
      </w:r>
    </w:p>
    <w:p>
      <w:pPr>
        <w:pStyle w:val="Normal"/>
        <w:numPr>
          <w:ilvl w:val="0"/>
          <w:numId w:val="10"/>
        </w:numPr>
        <w:rPr/>
      </w:pPr>
      <w:r>
        <w:rPr/>
        <w:t xml:space="preserve">Development of the ExtendedDesktopSize extension, making it possible to implement the RandR extension on </w:t>
      </w:r>
      <w:r>
        <w:rPr>
          <w:color w:val="FF3333"/>
        </w:rPr>
        <w:t>the</w:t>
      </w:r>
      <w:r>
        <w:rPr>
          <w:color w:val="FF3333"/>
        </w:rPr>
        <w:t>p</w:t>
      </w:r>
      <w:r>
        <w:rPr/>
        <w:t xml:space="preserve"> </w:t>
      </w:r>
      <w:r>
        <w:rPr>
          <w:color w:val="009933"/>
        </w:rPr>
        <w:t>the</w:t>
      </w:r>
      <w:r>
        <w:rPr/>
        <w:t xml:space="preserve"> </w:t>
      </w:r>
      <w:r>
        <w:rPr>
          <w:color w:val="CC00CC"/>
        </w:rPr>
        <w:t>instead of thep</w:t>
      </w:r>
      <w:r>
        <w:rPr/>
        <w:t xml:space="preserve"> </w:t>
      </w:r>
      <w:r>
        <w:rPr/>
        <w:t>server</w:t>
      </w:r>
    </w:p>
    <w:p>
      <w:pPr>
        <w:pStyle w:val="Normal"/>
        <w:numPr>
          <w:ilvl w:val="0"/>
          <w:numId w:val="10"/>
        </w:numPr>
        <w:rPr/>
      </w:pPr>
      <w:r>
        <w:rPr/>
        <w:t xml:space="preserve"> </w:t>
      </w:r>
      <w:r>
        <w:rPr/>
        <w:t>CMake based</w:t>
      </w:r>
      <w:r>
        <w:rPr>
          <w:color w:val="009933"/>
        </w:rPr>
        <w:t>-</w:t>
      </w:r>
      <w:r>
        <w:rPr/>
        <w:t>build system. Windows components can be built with MinGW</w:t>
      </w:r>
    </w:p>
    <w:p>
      <w:pPr>
        <w:pStyle w:val="Normal"/>
        <w:numPr>
          <w:ilvl w:val="0"/>
          <w:numId w:val="10"/>
        </w:numPr>
        <w:rPr/>
      </w:pPr>
      <w:r>
        <w:rPr/>
        <w:t xml:space="preserve"> </w:t>
      </w:r>
      <w:r>
        <w:rPr/>
        <w:t>A new FLTK-based vncviewer which supports UNIX, Windows, and macOS</w:t>
      </w:r>
    </w:p>
    <w:p>
      <w:pPr>
        <w:pStyle w:val="Normal"/>
        <w:rPr/>
      </w:pPr>
      <w:r>
        <w:rPr/>
      </w:r>
    </w:p>
    <w:p>
      <w:pPr>
        <w:pStyle w:val="Normal"/>
        <w:rPr/>
      </w:pPr>
      <w:r>
        <w:rPr/>
        <w:t>In addition to combining our efforts of creating a superior VNC implementation, we are also continuously working on documenting the RFB protocol and its extensions.</w:t>
      </w:r>
    </w:p>
    <w:p>
      <w:pPr>
        <w:pStyle w:val="Normal"/>
        <w:rPr/>
      </w:pPr>
      <w:r>
        <w:rPr/>
      </w:r>
    </w:p>
    <w:p>
      <w:pPr>
        <w:pStyle w:val="Title"/>
        <w:rPr/>
      </w:pPr>
      <w:bookmarkStart w:id="11" w:name="_2ulh6uxla9e1"/>
      <w:bookmarkStart w:id="12" w:name="_2ulh6uxla9e1"/>
      <w:bookmarkEnd w:id="12"/>
      <w:r>
        <w:rPr/>
      </w:r>
    </w:p>
    <w:p>
      <w:pPr>
        <w:pStyle w:val="Title"/>
        <w:rPr/>
      </w:pPr>
      <w:bookmarkStart w:id="13" w:name="_k944a85vlet3"/>
      <w:bookmarkEnd w:id="13"/>
      <w:r>
        <w:rPr/>
        <w:t>How to evaluate ThinLinc?</w:t>
      </w:r>
    </w:p>
    <w:p>
      <w:pPr>
        <w:pStyle w:val="Normal"/>
        <w:rPr/>
      </w:pPr>
      <w:r>
        <w:rPr/>
        <w:t>The process of evaluating ThinLinc is easy</w:t>
      </w:r>
    </w:p>
    <w:p>
      <w:pPr>
        <w:pStyle w:val="Normal"/>
        <w:rPr/>
      </w:pPr>
      <w:r>
        <w:rPr/>
      </w:r>
    </w:p>
    <w:p>
      <w:pPr>
        <w:pStyle w:val="Normal"/>
        <w:rPr/>
      </w:pPr>
      <w:r>
        <w:rPr/>
      </w:r>
    </w:p>
    <w:p>
      <w:pPr>
        <w:pStyle w:val="Normal"/>
        <w:rPr/>
      </w:pPr>
      <w:r>
        <w:rPr/>
        <mc:AlternateContent>
          <mc:Choice Requires="wpg">
            <w:drawing>
              <wp:inline distT="0" distB="0" distL="0" distR="0">
                <wp:extent cx="5734685" cy="2006600"/>
                <wp:effectExtent l="0" t="0" r="0" b="0"/>
                <wp:docPr id="27" name=""/>
                <a:graphic xmlns:a="http://schemas.openxmlformats.org/drawingml/2006/main">
                  <a:graphicData uri="http://schemas.microsoft.com/office/word/2010/wordprocessingGroup">
                    <wpg:wgp>
                      <wpg:cNvGrpSpPr/>
                      <wpg:grpSpPr>
                        <a:xfrm>
                          <a:off x="0" y="0"/>
                          <a:ext cx="5734080" cy="2005920"/>
                        </a:xfrm>
                      </wpg:grpSpPr>
                      <wps:wsp>
                        <wps:cNvSpPr/>
                        <wps:spPr>
                          <a:xfrm>
                            <a:off x="0" y="0"/>
                            <a:ext cx="1676880" cy="1319040"/>
                          </a:xfrm>
                          <a:prstGeom prst="roundRect">
                            <a:avLst>
                              <a:gd name="adj" fmla="val 16667"/>
                            </a:avLst>
                          </a:prstGeom>
                          <a:solidFill>
                            <a:srgbClr val="0b5394"/>
                          </a:solidFill>
                          <a:ln w="9360">
                            <a:solidFill>
                              <a:srgbClr val="274e13"/>
                            </a:solidFill>
                            <a:round/>
                          </a:ln>
                        </wps:spPr>
                        <wps:style>
                          <a:lnRef idx="0"/>
                          <a:fillRef idx="0"/>
                          <a:effectRef idx="0"/>
                          <a:fontRef idx="minor"/>
                        </wps:style>
                        <wps:txbx>
                          <w:txbxContent>
                            <w:p>
                              <w:pPr>
                                <w:overflowPunct w:val="false"/>
                                <w:bidi w:val="0"/>
                                <w:spacing w:before="0" w:after="0" w:lineRule="auto" w:line="240"/>
                                <w:jc w:val="left"/>
                                <w:rPr/>
                              </w:pPr>
                              <w:r>
                                <w:rPr>
                                  <w:smallCaps w:val="false"/>
                                  <w:caps w:val="false"/>
                                  <w:iCs w:val="false"/>
                                  <w:bCs w:val="false"/>
                                  <w:szCs w:val="28"/>
                                  <w:spacing w:val="0"/>
                                  <w:vertAlign w:val="baseline"/>
                                  <w:position w:val="0"/>
                                  <w:sz w:val="28"/>
                                  <w:i w:val="false"/>
                                  <w:dstrike w:val="false"/>
                                  <w:strike w:val="false"/>
                                  <w:u w:val="none"/>
                                  <w:b w:val="false"/>
                                  <w:sz w:val="28"/>
                                  <w:rFonts w:eastAsia="Arial" w:cs="Arial" w:ascii="Arial" w:hAnsi="Arial"/>
                                  <w:color w:val="FFFFFF"/>
                                </w:rPr>
                                <w:t>Download ThinLinc server bundle from our website www.cendio.com</w:t>
                              </w:r>
                            </w:p>
                          </w:txbxContent>
                        </wps:txbx>
                        <wps:bodyPr tIns="91440" bIns="91440" anchor="ctr">
                          <a:noAutofit/>
                        </wps:bodyPr>
                      </wps:wsp>
                      <wps:wsp>
                        <wps:cNvSpPr/>
                        <wps:spPr>
                          <a:xfrm>
                            <a:off x="1920960" y="0"/>
                            <a:ext cx="1740600" cy="1319040"/>
                          </a:xfrm>
                          <a:prstGeom prst="roundRect">
                            <a:avLst>
                              <a:gd name="adj" fmla="val 16667"/>
                            </a:avLst>
                          </a:prstGeom>
                          <a:solidFill>
                            <a:srgbClr val="0b5394"/>
                          </a:solidFill>
                          <a:ln w="9360">
                            <a:solidFill>
                              <a:srgbClr val="274e13"/>
                            </a:solidFill>
                            <a:round/>
                          </a:ln>
                        </wps:spPr>
                        <wps:style>
                          <a:lnRef idx="0"/>
                          <a:fillRef idx="0"/>
                          <a:effectRef idx="0"/>
                          <a:fontRef idx="minor"/>
                        </wps:style>
                        <wps:txbx>
                          <w:txbxContent>
                            <w:p>
                              <w:pPr>
                                <w:overflowPunct w:val="false"/>
                                <w:bidi w:val="0"/>
                                <w:spacing w:before="0" w:after="0" w:lineRule="auto" w:line="240"/>
                                <w:jc w:val="left"/>
                                <w:rPr/>
                              </w:pPr>
                              <w:r>
                                <w:rPr>
                                  <w:smallCaps w:val="false"/>
                                  <w:caps w:val="false"/>
                                  <w:iCs w:val="false"/>
                                  <w:bCs w:val="false"/>
                                  <w:szCs w:val="28"/>
                                  <w:spacing w:val="0"/>
                                  <w:vertAlign w:val="baseline"/>
                                  <w:position w:val="0"/>
                                  <w:sz w:val="28"/>
                                  <w:i w:val="false"/>
                                  <w:dstrike w:val="false"/>
                                  <w:strike w:val="false"/>
                                  <w:u w:val="none"/>
                                  <w:b w:val="false"/>
                                  <w:sz w:val="28"/>
                                  <w:rFonts w:eastAsia="Arial" w:cs="Arial" w:ascii="Arial" w:hAnsi="Arial"/>
                                  <w:color w:val="FFFFFF"/>
                                </w:rPr>
                                <w:t>Contact us during the evaluation, your technical questions will be answered by our experts in a clear and honest manner.</w:t>
                              </w:r>
                            </w:p>
                          </w:txbxContent>
                        </wps:txbx>
                        <wps:bodyPr tIns="91440" bIns="91440" anchor="ctr">
                          <a:noAutofit/>
                        </wps:bodyPr>
                      </wps:wsp>
                      <wps:wsp>
                        <wps:cNvSpPr/>
                        <wps:spPr>
                          <a:xfrm>
                            <a:off x="3993480" y="0"/>
                            <a:ext cx="1740600" cy="1353960"/>
                          </a:xfrm>
                          <a:prstGeom prst="roundRect">
                            <a:avLst>
                              <a:gd name="adj" fmla="val 16667"/>
                            </a:avLst>
                          </a:prstGeom>
                          <a:solidFill>
                            <a:srgbClr val="0b5394"/>
                          </a:solidFill>
                          <a:ln w="9360">
                            <a:solidFill>
                              <a:srgbClr val="274e13"/>
                            </a:solidFill>
                            <a:round/>
                          </a:ln>
                        </wps:spPr>
                        <wps:style>
                          <a:lnRef idx="0"/>
                          <a:fillRef idx="0"/>
                          <a:effectRef idx="0"/>
                          <a:fontRef idx="minor"/>
                        </wps:style>
                        <wps:txbx>
                          <w:txbxContent>
                            <w:p>
                              <w:pPr>
                                <w:overflowPunct w:val="false"/>
                                <w:bidi w:val="0"/>
                                <w:spacing w:before="0" w:after="0" w:lineRule="auto" w:line="240"/>
                                <w:jc w:val="left"/>
                                <w:rPr/>
                              </w:pPr>
                              <w:r>
                                <w:rPr>
                                  <w:smallCaps w:val="false"/>
                                  <w:caps w:val="false"/>
                                  <w:iCs w:val="false"/>
                                  <w:bCs w:val="false"/>
                                  <w:szCs w:val="28"/>
                                  <w:spacing w:val="0"/>
                                  <w:vertAlign w:val="baseline"/>
                                  <w:position w:val="0"/>
                                  <w:sz w:val="28"/>
                                  <w:i w:val="false"/>
                                  <w:dstrike w:val="false"/>
                                  <w:strike w:val="false"/>
                                  <w:u w:val="none"/>
                                  <w:b w:val="false"/>
                                  <w:sz w:val="28"/>
                                  <w:rFonts w:eastAsia="Arial" w:cs="Arial" w:ascii="Arial" w:hAnsi="Arial"/>
                                  <w:color w:val="FFFFFF"/>
                                </w:rPr>
                                <w:t>Large size deployments can get additional testing licenses and an evaluation account</w:t>
                              </w:r>
                            </w:p>
                          </w:txbxContent>
                        </wps:txbx>
                        <wps:bodyPr tIns="91440" bIns="91440" anchor="ctr">
                          <a:noAutofit/>
                        </wps:bodyPr>
                      </wps:wsp>
                      <wps:wsp>
                        <wps:cNvSpPr/>
                        <wps:spPr>
                          <a:xfrm>
                            <a:off x="469800" y="1517760"/>
                            <a:ext cx="561240" cy="488160"/>
                          </a:xfrm>
                          <a:prstGeom prst="rect">
                            <a:avLst/>
                          </a:prstGeom>
                          <a:noFill/>
                          <a:ln>
                            <a:noFill/>
                          </a:ln>
                        </wps:spPr>
                        <wps:style>
                          <a:lnRef idx="0"/>
                          <a:fillRef idx="0"/>
                          <a:effectRef idx="0"/>
                          <a:fontRef idx="minor"/>
                        </wps:style>
                        <wps:txbx>
                          <w:txbxContent>
                            <w:p>
                              <w:pPr>
                                <w:overflowPunct w:val="false"/>
                                <w:bidi w:val="0"/>
                                <w:spacing w:before="0" w:after="0" w:lineRule="auto" w:line="240"/>
                                <w:jc w:val="center"/>
                                <w:rPr/>
                              </w:pPr>
                              <w:r>
                                <w:rPr>
                                  <w:smallCaps w:val="false"/>
                                  <w:caps w:val="false"/>
                                  <w:iCs w:val="false"/>
                                  <w:bCs/>
                                  <w:szCs w:val="48"/>
                                  <w:spacing w:val="0"/>
                                  <w:vertAlign w:val="baseline"/>
                                  <w:position w:val="0"/>
                                  <w:sz w:val="48"/>
                                  <w:i w:val="false"/>
                                  <w:dstrike w:val="false"/>
                                  <w:strike w:val="false"/>
                                  <w:u w:val="none"/>
                                  <w:b/>
                                  <w:sz w:val="48"/>
                                  <w:rFonts w:eastAsia="Arial" w:cs="Arial" w:ascii="Arial" w:hAnsi="Arial"/>
                                  <w:color w:val="000000"/>
                                </w:rPr>
                                <w:t>1</w:t>
                              </w:r>
                            </w:p>
                          </w:txbxContent>
                        </wps:txbx>
                        <wps:bodyPr tIns="91440" bIns="91440">
                          <a:noAutofit/>
                        </wps:bodyPr>
                      </wps:wsp>
                      <wps:wsp>
                        <wps:cNvSpPr/>
                        <wps:spPr>
                          <a:xfrm>
                            <a:off x="4589280" y="1475640"/>
                            <a:ext cx="561240" cy="488160"/>
                          </a:xfrm>
                          <a:prstGeom prst="rect">
                            <a:avLst/>
                          </a:prstGeom>
                          <a:noFill/>
                          <a:ln>
                            <a:noFill/>
                          </a:ln>
                        </wps:spPr>
                        <wps:style>
                          <a:lnRef idx="0"/>
                          <a:fillRef idx="0"/>
                          <a:effectRef idx="0"/>
                          <a:fontRef idx="minor"/>
                        </wps:style>
                        <wps:txbx>
                          <w:txbxContent>
                            <w:p>
                              <w:pPr>
                                <w:overflowPunct w:val="false"/>
                                <w:bidi w:val="0"/>
                                <w:spacing w:before="0" w:after="0" w:lineRule="auto" w:line="240"/>
                                <w:jc w:val="center"/>
                                <w:rPr/>
                              </w:pPr>
                              <w:r>
                                <w:rPr>
                                  <w:smallCaps w:val="false"/>
                                  <w:caps w:val="false"/>
                                  <w:iCs w:val="false"/>
                                  <w:bCs/>
                                  <w:szCs w:val="48"/>
                                  <w:spacing w:val="0"/>
                                  <w:vertAlign w:val="baseline"/>
                                  <w:position w:val="0"/>
                                  <w:sz w:val="48"/>
                                  <w:i w:val="false"/>
                                  <w:dstrike w:val="false"/>
                                  <w:strike w:val="false"/>
                                  <w:u w:val="none"/>
                                  <w:b/>
                                  <w:sz w:val="48"/>
                                  <w:rFonts w:eastAsia="Arial" w:cs="Arial" w:ascii="Arial" w:hAnsi="Arial"/>
                                  <w:color w:val="000000"/>
                                </w:rPr>
                                <w:t>3</w:t>
                              </w:r>
                            </w:p>
                          </w:txbxContent>
                        </wps:txbx>
                        <wps:bodyPr tIns="91440" bIns="91440">
                          <a:noAutofit/>
                        </wps:bodyPr>
                      </wps:wsp>
                      <wps:wsp>
                        <wps:cNvSpPr/>
                        <wps:spPr>
                          <a:xfrm>
                            <a:off x="2464560" y="1517040"/>
                            <a:ext cx="561240" cy="488160"/>
                          </a:xfrm>
                          <a:prstGeom prst="rect">
                            <a:avLst/>
                          </a:prstGeom>
                          <a:noFill/>
                          <a:ln>
                            <a:noFill/>
                          </a:ln>
                        </wps:spPr>
                        <wps:style>
                          <a:lnRef idx="0"/>
                          <a:fillRef idx="0"/>
                          <a:effectRef idx="0"/>
                          <a:fontRef idx="minor"/>
                        </wps:style>
                        <wps:txbx>
                          <w:txbxContent>
                            <w:p>
                              <w:pPr>
                                <w:overflowPunct w:val="false"/>
                                <w:bidi w:val="0"/>
                                <w:spacing w:before="0" w:after="0" w:lineRule="auto" w:line="240"/>
                                <w:jc w:val="center"/>
                                <w:rPr/>
                              </w:pPr>
                              <w:r>
                                <w:rPr>
                                  <w:smallCaps w:val="false"/>
                                  <w:caps w:val="false"/>
                                  <w:iCs w:val="false"/>
                                  <w:bCs/>
                                  <w:szCs w:val="48"/>
                                  <w:spacing w:val="0"/>
                                  <w:vertAlign w:val="baseline"/>
                                  <w:position w:val="0"/>
                                  <w:sz w:val="48"/>
                                  <w:i w:val="false"/>
                                  <w:dstrike w:val="false"/>
                                  <w:strike w:val="false"/>
                                  <w:u w:val="none"/>
                                  <w:b/>
                                  <w:sz w:val="48"/>
                                  <w:rFonts w:eastAsia="Arial" w:cs="Arial" w:ascii="Arial" w:hAnsi="Arial"/>
                                  <w:color w:val="000000"/>
                                </w:rPr>
                                <w:t>2</w:t>
                              </w:r>
                            </w:p>
                          </w:txbxContent>
                        </wps:txbx>
                        <wps:bodyPr tIns="91440" bIns="91440">
                          <a:noAutofit/>
                        </wps:bodyPr>
                      </wps:wsp>
                    </wpg:wgp>
                  </a:graphicData>
                </a:graphic>
              </wp:inline>
            </w:drawing>
          </mc:Choice>
          <mc:Fallback>
            <w:pict>
              <v:group id="shape_0" style="position:absolute;margin-left:0pt;margin-top:0pt;width:451.5pt;height:157.95pt" coordorigin="0,0" coordsize="9030,3159">
                <v:rect id="shape_0" ID="Shape 15" stroked="f" style="position:absolute;left:740;top:2390;width:883;height:768">
                  <v:textbox>
                    <w:txbxContent>
                      <w:p>
                        <w:pPr>
                          <w:overflowPunct w:val="false"/>
                          <w:bidi w:val="0"/>
                          <w:spacing w:before="0" w:after="0" w:lineRule="auto" w:line="240"/>
                          <w:jc w:val="center"/>
                          <w:rPr/>
                        </w:pPr>
                        <w:r>
                          <w:rPr>
                            <w:smallCaps w:val="false"/>
                            <w:caps w:val="false"/>
                            <w:iCs w:val="false"/>
                            <w:bCs/>
                            <w:szCs w:val="48"/>
                            <w:spacing w:val="0"/>
                            <w:vertAlign w:val="baseline"/>
                            <w:position w:val="0"/>
                            <w:sz w:val="48"/>
                            <w:i w:val="false"/>
                            <w:dstrike w:val="false"/>
                            <w:strike w:val="false"/>
                            <w:u w:val="none"/>
                            <w:b/>
                            <w:sz w:val="48"/>
                            <w:rFonts w:eastAsia="Arial" w:cs="Arial" w:ascii="Arial" w:hAnsi="Arial"/>
                            <w:color w:val="000000"/>
                          </w:rPr>
                          <w:t>1</w:t>
                        </w:r>
                      </w:p>
                    </w:txbxContent>
                  </v:textbox>
                  <w10:wrap type="square"/>
                  <v:fill o:detectmouseclick="t" on="false"/>
                  <v:stroke color="#3465a4" joinstyle="round" endcap="flat"/>
                </v:rect>
                <v:rect id="shape_0" ID="Shape 16" stroked="f" style="position:absolute;left:7227;top:2324;width:883;height:768">
                  <v:textbox>
                    <w:txbxContent>
                      <w:p>
                        <w:pPr>
                          <w:overflowPunct w:val="false"/>
                          <w:bidi w:val="0"/>
                          <w:spacing w:before="0" w:after="0" w:lineRule="auto" w:line="240"/>
                          <w:jc w:val="center"/>
                          <w:rPr/>
                        </w:pPr>
                        <w:r>
                          <w:rPr>
                            <w:smallCaps w:val="false"/>
                            <w:caps w:val="false"/>
                            <w:iCs w:val="false"/>
                            <w:bCs/>
                            <w:szCs w:val="48"/>
                            <w:spacing w:val="0"/>
                            <w:vertAlign w:val="baseline"/>
                            <w:position w:val="0"/>
                            <w:sz w:val="48"/>
                            <w:i w:val="false"/>
                            <w:dstrike w:val="false"/>
                            <w:strike w:val="false"/>
                            <w:u w:val="none"/>
                            <w:b/>
                            <w:sz w:val="48"/>
                            <w:rFonts w:eastAsia="Arial" w:cs="Arial" w:ascii="Arial" w:hAnsi="Arial"/>
                            <w:color w:val="000000"/>
                          </w:rPr>
                          <w:t>3</w:t>
                        </w:r>
                      </w:p>
                    </w:txbxContent>
                  </v:textbox>
                  <w10:wrap type="square"/>
                  <v:fill o:detectmouseclick="t" on="false"/>
                  <v:stroke color="#3465a4" joinstyle="round" endcap="flat"/>
                </v:rect>
                <v:rect id="shape_0" ID="Shape 17" stroked="f" style="position:absolute;left:3881;top:2389;width:883;height:768">
                  <v:textbox>
                    <w:txbxContent>
                      <w:p>
                        <w:pPr>
                          <w:overflowPunct w:val="false"/>
                          <w:bidi w:val="0"/>
                          <w:spacing w:before="0" w:after="0" w:lineRule="auto" w:line="240"/>
                          <w:jc w:val="center"/>
                          <w:rPr/>
                        </w:pPr>
                        <w:r>
                          <w:rPr>
                            <w:smallCaps w:val="false"/>
                            <w:caps w:val="false"/>
                            <w:iCs w:val="false"/>
                            <w:bCs/>
                            <w:szCs w:val="48"/>
                            <w:spacing w:val="0"/>
                            <w:vertAlign w:val="baseline"/>
                            <w:position w:val="0"/>
                            <w:sz w:val="48"/>
                            <w:i w:val="false"/>
                            <w:dstrike w:val="false"/>
                            <w:strike w:val="false"/>
                            <w:u w:val="none"/>
                            <w:b/>
                            <w:sz w:val="48"/>
                            <w:rFonts w:eastAsia="Arial" w:cs="Arial" w:ascii="Arial" w:hAnsi="Arial"/>
                            <w:color w:val="000000"/>
                          </w:rPr>
                          <w:t>2</w:t>
                        </w:r>
                      </w:p>
                    </w:txbxContent>
                  </v:textbox>
                  <w10:wrap type="square"/>
                  <v:fill o:detectmouseclick="t" on="false"/>
                  <v:stroke color="#3465a4" joinstyle="round" endcap="flat"/>
                </v:rect>
              </v:group>
            </w:pict>
          </mc:Fallback>
        </mc:AlternateContent>
      </w:r>
    </w:p>
    <w:p>
      <w:pPr>
        <w:pStyle w:val="Title"/>
        <w:rPr/>
      </w:pPr>
      <w:bookmarkStart w:id="14" w:name="_yeftih1uw7q4"/>
      <w:bookmarkEnd w:id="14"/>
      <w:r>
        <w:rPr/>
        <w:t xml:space="preserve">   </w:t>
      </w:r>
      <w:r>
        <w:rPr/>
        <w:drawing>
          <wp:inline distT="0" distB="0" distL="0" distR="0">
            <wp:extent cx="892175" cy="899795"/>
            <wp:effectExtent l="0" t="0" r="0" b="0"/>
            <wp:docPr id="28"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png" descr=""/>
                    <pic:cNvPicPr>
                      <a:picLocks noChangeAspect="1" noChangeArrowheads="1"/>
                    </pic:cNvPicPr>
                  </pic:nvPicPr>
                  <pic:blipFill>
                    <a:blip r:embed="rId28"/>
                    <a:stretch>
                      <a:fillRect/>
                    </a:stretch>
                  </pic:blipFill>
                  <pic:spPr bwMode="auto">
                    <a:xfrm>
                      <a:off x="0" y="0"/>
                      <a:ext cx="892175" cy="899795"/>
                    </a:xfrm>
                    <a:prstGeom prst="rect">
                      <a:avLst/>
                    </a:prstGeom>
                  </pic:spPr>
                </pic:pic>
              </a:graphicData>
            </a:graphic>
          </wp:inline>
        </w:drawing>
      </w:r>
      <w:r>
        <w:rPr/>
        <w:t xml:space="preserve">           </w:t>
      </w:r>
      <w:r>
        <w:rPr/>
        <w:drawing>
          <wp:inline distT="0" distB="0" distL="0" distR="0">
            <wp:extent cx="815975" cy="824230"/>
            <wp:effectExtent l="0" t="0" r="0" b="0"/>
            <wp:docPr id="29" name="image1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2.png" descr=""/>
                    <pic:cNvPicPr>
                      <a:picLocks noChangeAspect="1" noChangeArrowheads="1"/>
                    </pic:cNvPicPr>
                  </pic:nvPicPr>
                  <pic:blipFill>
                    <a:blip r:embed="rId29"/>
                    <a:stretch>
                      <a:fillRect/>
                    </a:stretch>
                  </pic:blipFill>
                  <pic:spPr bwMode="auto">
                    <a:xfrm>
                      <a:off x="0" y="0"/>
                      <a:ext cx="815975" cy="824230"/>
                    </a:xfrm>
                    <a:prstGeom prst="rect">
                      <a:avLst/>
                    </a:prstGeom>
                  </pic:spPr>
                </pic:pic>
              </a:graphicData>
            </a:graphic>
          </wp:inline>
        </w:drawing>
      </w:r>
      <w:r>
        <w:rPr/>
        <w:t xml:space="preserve">              </w:t>
      </w:r>
      <w:r>
        <w:rPr/>
        <w:drawing>
          <wp:inline distT="0" distB="0" distL="0" distR="0">
            <wp:extent cx="871855" cy="871855"/>
            <wp:effectExtent l="0" t="0" r="0" b="0"/>
            <wp:docPr id="30" name="image1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descr=""/>
                    <pic:cNvPicPr>
                      <a:picLocks noChangeAspect="1" noChangeArrowheads="1"/>
                    </pic:cNvPicPr>
                  </pic:nvPicPr>
                  <pic:blipFill>
                    <a:blip r:embed="rId30"/>
                    <a:stretch>
                      <a:fillRect/>
                    </a:stretch>
                  </pic:blipFill>
                  <pic:spPr bwMode="auto">
                    <a:xfrm>
                      <a:off x="0" y="0"/>
                      <a:ext cx="871855" cy="871855"/>
                    </a:xfrm>
                    <a:prstGeom prst="rect">
                      <a:avLst/>
                    </a:prstGeom>
                  </pic:spPr>
                </pic:pic>
              </a:graphicData>
            </a:graphic>
          </wp:inline>
        </w:drawing>
      </w:r>
      <w:r>
        <w:rPr/>
        <w:t xml:space="preserve"> </w:t>
      </w:r>
    </w:p>
    <w:p>
      <w:pPr>
        <w:pStyle w:val="Title"/>
        <w:rPr/>
      </w:pPr>
      <w:bookmarkStart w:id="15" w:name="_3v99ywjogb4h"/>
      <w:bookmarkEnd w:id="15"/>
      <w:r>
        <w:rPr/>
        <w:t xml:space="preserve">Customer testimonials </w:t>
      </w:r>
    </w:p>
    <w:p>
      <w:pPr>
        <w:pStyle w:val="Normal"/>
        <w:rPr/>
      </w:pPr>
      <w:r>
        <w:rPr/>
        <w:t>Finally in this section, we thought to include some of our customers testimonials, voluntarily written by our customers, sharing their thoughts about ThinLinc and Cendio.</w:t>
      </w:r>
    </w:p>
    <w:p>
      <w:pPr>
        <w:pStyle w:val="Normal"/>
        <w:rPr/>
      </w:pPr>
      <w:r>
        <w:rPr/>
      </w:r>
    </w:p>
    <w:p>
      <w:pPr>
        <w:pStyle w:val="Normal"/>
        <w:rPr/>
      </w:pPr>
      <w:r>
        <w:rPr/>
        <w:t xml:space="preserve">"One of the main reason for us to replace FreeNX with Cendio is a much better linux client integration, bidirectional audio, Centralized Web Interface, desktop web access, amongst other great features, but mainly support from you guys, which I been following for more than 3 years." </w:t>
      </w:r>
    </w:p>
    <w:p>
      <w:pPr>
        <w:pStyle w:val="Normal"/>
        <w:rPr/>
      </w:pPr>
      <w:r>
        <w:rPr/>
      </w:r>
    </w:p>
    <w:p>
      <w:pPr>
        <w:pStyle w:val="Normal"/>
        <w:rPr/>
      </w:pPr>
      <w:r>
        <w:rPr/>
        <w:t>Rui Lapa</w:t>
      </w:r>
    </w:p>
    <w:p>
      <w:pPr>
        <w:pStyle w:val="Normal"/>
        <w:rPr/>
      </w:pPr>
      <w:r>
        <w:rPr/>
        <w:t>Tranquilade</w:t>
      </w:r>
    </w:p>
    <w:p>
      <w:pPr>
        <w:pStyle w:val="Normal"/>
        <w:rPr/>
      </w:pPr>
      <w:r>
        <w:rPr/>
      </w:r>
    </w:p>
    <w:p>
      <w:pPr>
        <w:pStyle w:val="Normal"/>
        <w:rPr/>
      </w:pPr>
      <w:r>
        <w:rPr/>
      </w:r>
    </w:p>
    <w:p>
      <w:pPr>
        <w:pStyle w:val="Normal"/>
        <w:rPr/>
      </w:pPr>
      <w:r>
        <w:rPr/>
        <w:t>"Thank you for this outstanding software!"</w:t>
      </w:r>
    </w:p>
    <w:p>
      <w:pPr>
        <w:pStyle w:val="Normal"/>
        <w:rPr/>
      </w:pPr>
      <w:r>
        <w:rPr/>
        <w:t>Dr.-Ing. Norbert Riefler</w:t>
      </w:r>
    </w:p>
    <w:p>
      <w:pPr>
        <w:pStyle w:val="Normal"/>
        <w:rPr/>
      </w:pPr>
      <w:r>
        <w:rPr/>
        <w:t>Leibniz-Institut fuer Werkstofforientierte Technolgien</w:t>
      </w:r>
    </w:p>
    <w:p>
      <w:pPr>
        <w:pStyle w:val="Normal"/>
        <w:rPr/>
      </w:pPr>
      <w:r>
        <w:rPr/>
      </w:r>
    </w:p>
    <w:p>
      <w:pPr>
        <w:pStyle w:val="Normal"/>
        <w:rPr/>
      </w:pPr>
      <w:r>
        <w:rPr/>
      </w:r>
    </w:p>
    <w:p>
      <w:pPr>
        <w:pStyle w:val="Normal"/>
        <w:rPr/>
      </w:pPr>
      <w:r>
        <w:rPr/>
      </w:r>
    </w:p>
    <w:p>
      <w:pPr>
        <w:pStyle w:val="Normal"/>
        <w:rPr/>
      </w:pPr>
      <w:r>
        <w:rPr/>
        <w:t>"I tested Thinlic and it is awesome! The installation works out of the box. The feeling is way better than NX or other products I tested before!"</w:t>
      </w:r>
    </w:p>
    <w:p>
      <w:pPr>
        <w:pStyle w:val="Normal"/>
        <w:rPr/>
      </w:pPr>
      <w:r>
        <w:rPr/>
      </w:r>
    </w:p>
    <w:p>
      <w:pPr>
        <w:pStyle w:val="Normal"/>
        <w:rPr/>
      </w:pPr>
      <w:r>
        <w:rPr/>
        <w:t>Matthias Jung</w:t>
      </w:r>
    </w:p>
    <w:p>
      <w:pPr>
        <w:pStyle w:val="Normal"/>
        <w:rPr/>
      </w:pPr>
      <w:r>
        <w:rPr/>
        <w:t>Technische Universität Kaiserslautern</w:t>
      </w:r>
    </w:p>
    <w:p>
      <w:pPr>
        <w:pStyle w:val="Normal"/>
        <w:rPr/>
      </w:pPr>
      <w:r>
        <w:rPr/>
      </w:r>
    </w:p>
    <w:p>
      <w:pPr>
        <w:pStyle w:val="Normal"/>
        <w:rPr/>
      </w:pPr>
      <w:r>
        <w:rPr/>
      </w:r>
    </w:p>
    <w:p>
      <w:pPr>
        <w:pStyle w:val="Normal"/>
        <w:rPr/>
      </w:pPr>
      <w:r>
        <w:rPr/>
      </w:r>
    </w:p>
    <w:p>
      <w:pPr>
        <w:pStyle w:val="Normal"/>
        <w:rPr/>
      </w:pPr>
      <w:r>
        <w:rPr/>
        <w:t xml:space="preserve">"Many thanks for the excellent Cendio Support in investigating this tlclient issue on my Debian Buster desktop." </w:t>
      </w:r>
    </w:p>
    <w:p>
      <w:pPr>
        <w:pStyle w:val="Normal"/>
        <w:rPr/>
      </w:pPr>
      <w:r>
        <w:rPr/>
      </w:r>
    </w:p>
    <w:p>
      <w:pPr>
        <w:pStyle w:val="Normal"/>
        <w:rPr/>
      </w:pPr>
      <w:r>
        <w:rPr/>
        <w:t>Zdenek Matej</w:t>
      </w:r>
    </w:p>
    <w:p>
      <w:pPr>
        <w:pStyle w:val="Normal"/>
        <w:rPr/>
      </w:pPr>
      <w:r>
        <w:rPr/>
        <w:t>MAX IV Laboratory</w:t>
      </w:r>
    </w:p>
    <w:p>
      <w:pPr>
        <w:pStyle w:val="Normal"/>
        <w:rPr/>
      </w:pPr>
      <w:r>
        <w:rPr/>
      </w:r>
    </w:p>
    <w:p>
      <w:pPr>
        <w:pStyle w:val="Normal"/>
        <w:rPr/>
      </w:pPr>
      <w:r>
        <w:rPr/>
        <w:t>"ThinLinc is an elegant and efficient solution that we chose to provide the clients with a remote access to the HPC environment."</w:t>
      </w:r>
    </w:p>
    <w:p>
      <w:pPr>
        <w:pStyle w:val="Normal"/>
        <w:rPr/>
      </w:pPr>
      <w:r>
        <w:rPr/>
      </w:r>
    </w:p>
    <w:p>
      <w:pPr>
        <w:pStyle w:val="Normal"/>
        <w:rPr/>
      </w:pPr>
      <w:r>
        <w:rPr/>
        <w:t>Vincent Vu</w:t>
      </w:r>
    </w:p>
    <w:p>
      <w:pPr>
        <w:pStyle w:val="Normal"/>
        <w:rPr/>
      </w:pPr>
      <w:r>
        <w:rPr/>
        <w:t>Shared Services Canada</w:t>
      </w:r>
    </w:p>
    <w:p>
      <w:pPr>
        <w:pStyle w:val="Normal"/>
        <w:rPr/>
      </w:pPr>
      <w:r>
        <w:rPr/>
      </w:r>
    </w:p>
    <w:p>
      <w:pPr>
        <w:pStyle w:val="Normal"/>
        <w:rPr/>
      </w:pPr>
      <w:r>
        <w:rPr/>
        <w:t>"I am currently doing research for a NASA customer who is faced with kicking their SunRays to the curb and having to find a reasonable replacement. So far, ThinLinc seems to fit the bill especially when it comes to OpenGL and graphics capabilities at the client side of the equation."</w:t>
      </w:r>
    </w:p>
    <w:p>
      <w:pPr>
        <w:pStyle w:val="Normal"/>
        <w:rPr/>
      </w:pPr>
      <w:r>
        <w:rPr/>
      </w:r>
    </w:p>
    <w:p>
      <w:pPr>
        <w:pStyle w:val="Normal"/>
        <w:rPr/>
      </w:pPr>
      <w:r>
        <w:rPr/>
        <w:t>Mike Williams</w:t>
      </w:r>
    </w:p>
    <w:p>
      <w:pPr>
        <w:pStyle w:val="Normal"/>
        <w:rPr/>
      </w:pPr>
      <w:r>
        <w:rPr/>
        <w:t>Dynamic Systems Inc.</w:t>
      </w:r>
    </w:p>
    <w:p>
      <w:pPr>
        <w:pStyle w:val="Normal"/>
        <w:rPr/>
      </w:pPr>
      <w:r>
        <w:rPr/>
      </w:r>
    </w:p>
    <w:p>
      <w:pPr>
        <w:pStyle w:val="Title"/>
        <w:rPr>
          <w:sz w:val="22"/>
          <w:szCs w:val="22"/>
        </w:rPr>
      </w:pPr>
      <w:bookmarkStart w:id="16" w:name="_3v99ywjogb4h1"/>
      <w:bookmarkStart w:id="17" w:name="_3v99ywjogb4h1"/>
      <w:bookmarkEnd w:id="17"/>
      <w:r>
        <w:rPr>
          <w:sz w:val="22"/>
          <w:szCs w:val="22"/>
        </w:rPr>
      </w:r>
    </w:p>
    <w:p>
      <w:pPr>
        <w:pStyle w:val="Title"/>
        <w:rPr/>
      </w:pPr>
      <w:bookmarkStart w:id="18" w:name="_a11f7e3dw3ul"/>
      <w:bookmarkEnd w:id="18"/>
      <w:r>
        <w:rPr/>
        <w:t xml:space="preserve">Contact us </w:t>
      </w:r>
    </w:p>
    <w:p>
      <w:pPr>
        <w:pStyle w:val="Normal"/>
        <w:rPr/>
      </w:pPr>
      <w:r>
        <w:rPr/>
      </w:r>
    </w:p>
    <w:p>
      <w:pPr>
        <w:pStyle w:val="Normal"/>
        <w:rPr/>
      </w:pPr>
      <w:r>
        <w:rPr/>
        <w:t>Cendio AB</w:t>
      </w:r>
    </w:p>
    <w:p>
      <w:pPr>
        <w:pStyle w:val="Normal"/>
        <w:rPr/>
      </w:pPr>
      <w:r>
        <w:rPr/>
        <w:t>Teknikringen 8, 583 30 Linköping</w:t>
      </w:r>
    </w:p>
    <w:p>
      <w:pPr>
        <w:pStyle w:val="Normal"/>
        <w:rPr/>
      </w:pPr>
      <w:r>
        <w:rPr/>
        <w:t>Sweden</w:t>
      </w:r>
    </w:p>
    <w:p>
      <w:pPr>
        <w:pStyle w:val="Normal"/>
        <w:rPr/>
      </w:pPr>
      <w:r>
        <w:rPr/>
        <w:t xml:space="preserve">Email: </w:t>
      </w:r>
      <w:hyperlink r:id="rId31">
        <w:r>
          <w:rPr>
            <w:rStyle w:val="InternetLink"/>
            <w:color w:val="1155CC"/>
            <w:u w:val="single"/>
          </w:rPr>
          <w:t>contact@cendio.com</w:t>
        </w:r>
      </w:hyperlink>
    </w:p>
    <w:p>
      <w:pPr>
        <w:pStyle w:val="Normal"/>
        <w:rPr/>
      </w:pPr>
      <w:r>
        <w:rPr/>
        <w:t>Phone: +46 (0)13 21 46 00</w:t>
      </w:r>
    </w:p>
    <w:sectPr>
      <w:type w:val="nextPage"/>
      <w:pgSz w:w="11906" w:h="16838"/>
      <w:pgMar w:left="1440" w:right="1440" w:header="0" w:top="1440" w:footer="0" w:bottom="1440" w:gutter="0"/>
      <w:pgNumType w:start="1" w:fmt="decimal"/>
      <w:formProt w:val="false"/>
      <w:textDirection w:val="lrTb"/>
      <w:docGrid w:type="default" w:linePitch="24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Liberation Sans">
    <w:altName w:val="Arial"/>
    <w:charset w:val="01"/>
    <w:family w:val="swiss"/>
    <w:pitch w:val="variable"/>
  </w:font>
  <w:font w:name="Arial">
    <w:charset w:val="01"/>
    <w:family w:val="auto"/>
    <w:pitch w:val="default"/>
  </w:font>
  <w:font w:name="Arial Unicode MS">
    <w:charset w:val="01"/>
    <w:family w:val="roman"/>
    <w:pitch w:val="variable"/>
  </w:font>
  <w:font w:name="Impact">
    <w:charset w:val="01"/>
    <w:family w:val="roman"/>
    <w:pitch w:val="variable"/>
  </w:font>
  <w:font w:name="OpenSymbol">
    <w:altName w:val="Arial Unicode MS"/>
    <w:charset w:val="01"/>
    <w:family w:val="auto"/>
    <w:pitch w:val="default"/>
  </w:font>
  <w:font w:name="Wingdings">
    <w:charset w:val="02"/>
    <w:family w:val="auto"/>
    <w:pitch w:val="default"/>
  </w:font>
  <w:font w:name="Wingdings 2">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OpenSymbol" w:hAnsi="OpenSymbol" w:cs="OpenSymbol" w:hint="default"/>
        <w:u w:val="none"/>
        <w:b/>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2">
    <w:lvl w:ilvl="0">
      <w:start w:val="1"/>
      <w:numFmt w:val="bullet"/>
      <w:lvlText w:val="-"/>
      <w:lvlJc w:val="left"/>
      <w:pPr>
        <w:ind w:left="1440" w:hanging="360"/>
      </w:pPr>
      <w:rPr>
        <w:rFonts w:ascii="OpenSymbol" w:hAnsi="OpenSymbol" w:cs="OpenSymbol" w:hint="default"/>
        <w:u w:val="none"/>
        <w:b/>
      </w:rPr>
    </w:lvl>
    <w:lvl w:ilvl="1">
      <w:start w:val="1"/>
      <w:numFmt w:val="bullet"/>
      <w:lvlText w:val="-"/>
      <w:lvlJc w:val="left"/>
      <w:pPr>
        <w:ind w:left="2160" w:hanging="360"/>
      </w:pPr>
      <w:rPr>
        <w:rFonts w:ascii="OpenSymbol" w:hAnsi="OpenSymbol" w:cs="OpenSymbol" w:hint="default"/>
        <w:u w:val="none"/>
      </w:rPr>
    </w:lvl>
    <w:lvl w:ilvl="2">
      <w:start w:val="1"/>
      <w:numFmt w:val="bullet"/>
      <w:lvlText w:val="-"/>
      <w:lvlJc w:val="left"/>
      <w:pPr>
        <w:ind w:left="2880" w:hanging="360"/>
      </w:pPr>
      <w:rPr>
        <w:rFonts w:ascii="OpenSymbol" w:hAnsi="OpenSymbol" w:cs="OpenSymbol" w:hint="default"/>
        <w:u w:val="none"/>
      </w:rPr>
    </w:lvl>
    <w:lvl w:ilvl="3">
      <w:start w:val="1"/>
      <w:numFmt w:val="bullet"/>
      <w:lvlText w:val="-"/>
      <w:lvlJc w:val="left"/>
      <w:pPr>
        <w:ind w:left="3600" w:hanging="360"/>
      </w:pPr>
      <w:rPr>
        <w:rFonts w:ascii="OpenSymbol" w:hAnsi="OpenSymbol" w:cs="OpenSymbol" w:hint="default"/>
        <w:u w:val="none"/>
      </w:rPr>
    </w:lvl>
    <w:lvl w:ilvl="4">
      <w:start w:val="1"/>
      <w:numFmt w:val="bullet"/>
      <w:lvlText w:val="-"/>
      <w:lvlJc w:val="left"/>
      <w:pPr>
        <w:ind w:left="4320" w:hanging="360"/>
      </w:pPr>
      <w:rPr>
        <w:rFonts w:ascii="OpenSymbol" w:hAnsi="OpenSymbol" w:cs="OpenSymbol" w:hint="default"/>
        <w:u w:val="none"/>
      </w:rPr>
    </w:lvl>
    <w:lvl w:ilvl="5">
      <w:start w:val="1"/>
      <w:numFmt w:val="bullet"/>
      <w:lvlText w:val="-"/>
      <w:lvlJc w:val="left"/>
      <w:pPr>
        <w:ind w:left="5040" w:hanging="360"/>
      </w:pPr>
      <w:rPr>
        <w:rFonts w:ascii="OpenSymbol" w:hAnsi="OpenSymbol" w:cs="OpenSymbol" w:hint="default"/>
        <w:u w:val="none"/>
      </w:rPr>
    </w:lvl>
    <w:lvl w:ilvl="6">
      <w:start w:val="1"/>
      <w:numFmt w:val="bullet"/>
      <w:lvlText w:val="-"/>
      <w:lvlJc w:val="left"/>
      <w:pPr>
        <w:ind w:left="5760" w:hanging="360"/>
      </w:pPr>
      <w:rPr>
        <w:rFonts w:ascii="OpenSymbol" w:hAnsi="OpenSymbol" w:cs="OpenSymbol" w:hint="default"/>
        <w:u w:val="none"/>
      </w:rPr>
    </w:lvl>
    <w:lvl w:ilvl="7">
      <w:start w:val="1"/>
      <w:numFmt w:val="bullet"/>
      <w:lvlText w:val="-"/>
      <w:lvlJc w:val="left"/>
      <w:pPr>
        <w:ind w:left="6480" w:hanging="360"/>
      </w:pPr>
      <w:rPr>
        <w:rFonts w:ascii="OpenSymbol" w:hAnsi="OpenSymbol" w:cs="OpenSymbol" w:hint="default"/>
        <w:u w:val="none"/>
      </w:rPr>
    </w:lvl>
    <w:lvl w:ilvl="8">
      <w:start w:val="1"/>
      <w:numFmt w:val="bullet"/>
      <w:lvlText w:val="-"/>
      <w:lvlJc w:val="left"/>
      <w:pPr>
        <w:ind w:left="7200" w:hanging="360"/>
      </w:pPr>
      <w:rPr>
        <w:rFonts w:ascii="OpenSymbol" w:hAnsi="OpenSymbol" w:cs="OpenSymbol" w:hint="default"/>
        <w:u w:val="none"/>
      </w:rPr>
    </w:lvl>
  </w:abstractNum>
  <w:abstractNum w:abstractNumId="3">
    <w:lvl w:ilvl="0">
      <w:start w:val="1"/>
      <w:numFmt w:val="bullet"/>
      <w:lvlText w:val="-"/>
      <w:lvlJc w:val="left"/>
      <w:pPr>
        <w:ind w:left="720" w:hanging="360"/>
      </w:pPr>
      <w:rPr>
        <w:rFonts w:ascii="OpenSymbol" w:hAnsi="OpenSymbol" w:cs="OpenSymbol" w:hint="default"/>
        <w:u w:val="none"/>
        <w:b/>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4">
    <w:lvl w:ilvl="0">
      <w:start w:val="1"/>
      <w:numFmt w:val="bullet"/>
      <w:lvlText w:val="-"/>
      <w:lvlJc w:val="left"/>
      <w:pPr>
        <w:ind w:left="720" w:hanging="360"/>
      </w:pPr>
      <w:rPr>
        <w:rFonts w:ascii="OpenSymbol" w:hAnsi="OpenSymbol" w:cs="OpenSymbol" w:hint="default"/>
        <w:u w:val="none"/>
        <w:b/>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5">
    <w:lvl w:ilvl="0">
      <w:start w:val="1"/>
      <w:numFmt w:val="bullet"/>
      <w:lvlText w:val="-"/>
      <w:lvlJc w:val="left"/>
      <w:pPr>
        <w:ind w:left="720" w:hanging="360"/>
      </w:pPr>
      <w:rPr>
        <w:rFonts w:ascii="OpenSymbol" w:hAnsi="OpenSymbol" w:cs="OpenSymbol" w:hint="default"/>
        <w:u w:val="none"/>
        <w:b/>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6">
    <w:lvl w:ilvl="0">
      <w:start w:val="1"/>
      <w:numFmt w:val="bullet"/>
      <w:lvlText w:val="-"/>
      <w:lvlJc w:val="left"/>
      <w:pPr>
        <w:ind w:left="720" w:hanging="360"/>
      </w:pPr>
      <w:rPr>
        <w:rFonts w:ascii="OpenSymbol" w:hAnsi="OpenSymbol" w:cs="OpenSymbol" w:hint="default"/>
        <w:u w:val="none"/>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7">
    <w:lvl w:ilvl="0">
      <w:start w:val="1"/>
      <w:numFmt w:val="bullet"/>
      <w:lvlText w:val=""/>
      <w:lvlJc w:val="left"/>
      <w:pPr>
        <w:ind w:left="1440" w:hanging="360"/>
      </w:pPr>
      <w:rPr>
        <w:rFonts w:ascii="Wingdings" w:hAnsi="Wingdings" w:cs="Wingdings" w:hint="default"/>
        <w:u w:val="none"/>
      </w:rPr>
    </w:lvl>
    <w:lvl w:ilvl="1">
      <w:start w:val="1"/>
      <w:numFmt w:val="bullet"/>
      <w:lvlText w:val=""/>
      <w:lvlJc w:val="left"/>
      <w:pPr>
        <w:ind w:left="2160" w:hanging="360"/>
      </w:pPr>
      <w:rPr>
        <w:rFonts w:ascii="Wingdings 2" w:hAnsi="Wingdings 2" w:cs="Wingdings 2" w:hint="default"/>
        <w:u w:val="none"/>
      </w:rPr>
    </w:lvl>
    <w:lvl w:ilvl="2">
      <w:start w:val="1"/>
      <w:numFmt w:val="bullet"/>
      <w:lvlText w:val="■"/>
      <w:lvlJc w:val="left"/>
      <w:pPr>
        <w:ind w:left="2880" w:hanging="360"/>
      </w:pPr>
      <w:rPr>
        <w:rFonts w:ascii="OpenSymbol" w:hAnsi="OpenSymbol" w:cs="OpenSymbol" w:hint="default"/>
        <w:u w:val="none"/>
      </w:rPr>
    </w:lvl>
    <w:lvl w:ilvl="3">
      <w:start w:val="1"/>
      <w:numFmt w:val="bullet"/>
      <w:lvlText w:val=""/>
      <w:lvlJc w:val="left"/>
      <w:pPr>
        <w:ind w:left="3600" w:hanging="360"/>
      </w:pPr>
      <w:rPr>
        <w:rFonts w:ascii="Wingdings" w:hAnsi="Wingdings" w:cs="Wingdings" w:hint="default"/>
        <w:u w:val="none"/>
      </w:rPr>
    </w:lvl>
    <w:lvl w:ilvl="4">
      <w:start w:val="1"/>
      <w:numFmt w:val="bullet"/>
      <w:lvlText w:val=""/>
      <w:lvlJc w:val="left"/>
      <w:pPr>
        <w:ind w:left="4320" w:hanging="360"/>
      </w:pPr>
      <w:rPr>
        <w:rFonts w:ascii="Wingdings 2" w:hAnsi="Wingdings 2" w:cs="Wingdings 2" w:hint="default"/>
        <w:u w:val="none"/>
      </w:rPr>
    </w:lvl>
    <w:lvl w:ilvl="5">
      <w:start w:val="1"/>
      <w:numFmt w:val="bullet"/>
      <w:lvlText w:val="■"/>
      <w:lvlJc w:val="left"/>
      <w:pPr>
        <w:ind w:left="5040" w:hanging="360"/>
      </w:pPr>
      <w:rPr>
        <w:rFonts w:ascii="OpenSymbol" w:hAnsi="OpenSymbol" w:cs="OpenSymbol" w:hint="default"/>
        <w:u w:val="none"/>
      </w:rPr>
    </w:lvl>
    <w:lvl w:ilvl="6">
      <w:start w:val="1"/>
      <w:numFmt w:val="bullet"/>
      <w:lvlText w:val=""/>
      <w:lvlJc w:val="left"/>
      <w:pPr>
        <w:ind w:left="5760" w:hanging="360"/>
      </w:pPr>
      <w:rPr>
        <w:rFonts w:ascii="Wingdings" w:hAnsi="Wingdings" w:cs="Wingdings" w:hint="default"/>
        <w:u w:val="none"/>
      </w:rPr>
    </w:lvl>
    <w:lvl w:ilvl="7">
      <w:start w:val="1"/>
      <w:numFmt w:val="bullet"/>
      <w:lvlText w:val=""/>
      <w:lvlJc w:val="left"/>
      <w:pPr>
        <w:ind w:left="6480" w:hanging="360"/>
      </w:pPr>
      <w:rPr>
        <w:rFonts w:ascii="Wingdings 2" w:hAnsi="Wingdings 2" w:cs="Wingdings 2" w:hint="default"/>
        <w:u w:val="none"/>
      </w:rPr>
    </w:lvl>
    <w:lvl w:ilvl="8">
      <w:start w:val="1"/>
      <w:numFmt w:val="bullet"/>
      <w:lvlText w:val="■"/>
      <w:lvlJc w:val="left"/>
      <w:pPr>
        <w:ind w:left="7200" w:hanging="360"/>
      </w:pPr>
      <w:rPr>
        <w:rFonts w:ascii="OpenSymbol" w:hAnsi="OpenSymbol" w:cs="OpenSymbol" w:hint="default"/>
        <w:u w:val="none"/>
      </w:rPr>
    </w:lvl>
  </w:abstractNum>
  <w:abstractNum w:abstractNumId="8">
    <w:lvl w:ilvl="0">
      <w:start w:val="1"/>
      <w:numFmt w:val="bullet"/>
      <w:lvlText w:val="-"/>
      <w:lvlJc w:val="left"/>
      <w:pPr>
        <w:ind w:left="720" w:hanging="360"/>
      </w:pPr>
      <w:rPr>
        <w:rFonts w:ascii="OpenSymbol" w:hAnsi="OpenSymbol" w:cs="OpenSymbol" w:hint="default"/>
        <w:u w:val="none"/>
        <w:b/>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9">
    <w:lvl w:ilvl="0">
      <w:start w:val="1"/>
      <w:numFmt w:val="bullet"/>
      <w:lvlText w:val="-"/>
      <w:lvlJc w:val="left"/>
      <w:pPr>
        <w:ind w:left="720" w:hanging="360"/>
      </w:pPr>
      <w:rPr>
        <w:rFonts w:ascii="OpenSymbol" w:hAnsi="OpenSymbol" w:cs="OpenSymbol" w:hint="default"/>
        <w:u w:val="none"/>
        <w:b/>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1">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w="http://schemas.openxmlformats.org/wordprocessingml/2006/main">
  <w:zoom w:percent="120"/>
  <w:defaultTabStop w:val="72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pPrDefault>
  </w:docDefaults>
  <w:style w:type="paragraph" w:styleId="Normal">
    <w:name w:val="Normal"/>
    <w:qFormat/>
    <w:pPr>
      <w:widowControl w:val="false"/>
      <w:spacing w:lineRule="auto" w:line="276"/>
    </w:pPr>
    <w:rPr>
      <w:rFonts w:ascii="Arial" w:hAnsi="Arial" w:eastAsia="Arial" w:cs="Arial"/>
      <w:color w:val="auto"/>
      <w:sz w:val="22"/>
      <w:szCs w:val="22"/>
      <w:lang w:val="en-US" w:eastAsia="zh-CN" w:bidi="hi-IN"/>
    </w:rPr>
  </w:style>
  <w:style w:type="paragraph" w:styleId="Heading1">
    <w:name w:val="Heading 1"/>
    <w:basedOn w:val="Normal1"/>
    <w:next w:val="Normal"/>
    <w:qFormat/>
    <w:pPr>
      <w:keepNext w:val="true"/>
      <w:keepLines/>
      <w:spacing w:lineRule="auto" w:line="240" w:before="400" w:after="120"/>
    </w:pPr>
    <w:rPr>
      <w:sz w:val="40"/>
      <w:szCs w:val="40"/>
    </w:rPr>
  </w:style>
  <w:style w:type="paragraph" w:styleId="Heading2">
    <w:name w:val="Heading 2"/>
    <w:basedOn w:val="Normal1"/>
    <w:next w:val="Normal"/>
    <w:qFormat/>
    <w:pPr>
      <w:keepNext w:val="true"/>
      <w:keepLines/>
      <w:spacing w:lineRule="auto" w:line="240" w:before="360" w:after="120"/>
    </w:pPr>
    <w:rPr>
      <w:b w:val="false"/>
      <w:sz w:val="32"/>
      <w:szCs w:val="32"/>
    </w:rPr>
  </w:style>
  <w:style w:type="paragraph" w:styleId="Heading3">
    <w:name w:val="Heading 3"/>
    <w:basedOn w:val="Normal1"/>
    <w:next w:val="Normal"/>
    <w:qFormat/>
    <w:pPr>
      <w:keepNext w:val="true"/>
      <w:keepLines/>
      <w:spacing w:lineRule="auto" w:line="240" w:before="320" w:after="80"/>
    </w:pPr>
    <w:rPr>
      <w:b w:val="false"/>
      <w:color w:val="434343"/>
      <w:sz w:val="28"/>
      <w:szCs w:val="28"/>
    </w:rPr>
  </w:style>
  <w:style w:type="paragraph" w:styleId="Heading4">
    <w:name w:val="Heading 4"/>
    <w:basedOn w:val="Normal1"/>
    <w:next w:val="Normal"/>
    <w:qFormat/>
    <w:pPr>
      <w:keepNext w:val="true"/>
      <w:keepLines/>
      <w:spacing w:lineRule="auto" w:line="240" w:before="280" w:after="80"/>
    </w:pPr>
    <w:rPr>
      <w:color w:val="666666"/>
      <w:sz w:val="24"/>
      <w:szCs w:val="24"/>
    </w:rPr>
  </w:style>
  <w:style w:type="paragraph" w:styleId="Heading5">
    <w:name w:val="Heading 5"/>
    <w:basedOn w:val="Normal1"/>
    <w:next w:val="Normal"/>
    <w:qFormat/>
    <w:pPr>
      <w:keepNext w:val="true"/>
      <w:keepLines/>
      <w:spacing w:lineRule="auto" w:line="240" w:before="240" w:after="80"/>
    </w:pPr>
    <w:rPr>
      <w:color w:val="666666"/>
      <w:sz w:val="22"/>
      <w:szCs w:val="22"/>
    </w:rPr>
  </w:style>
  <w:style w:type="paragraph" w:styleId="Heading6">
    <w:name w:val="Heading 6"/>
    <w:basedOn w:val="Normal1"/>
    <w:next w:val="Normal"/>
    <w:qFormat/>
    <w:pPr>
      <w:keepNext w:val="true"/>
      <w:keepLines/>
      <w:spacing w:lineRule="auto" w:line="240" w:before="240" w:after="80"/>
    </w:pPr>
    <w:rPr>
      <w:i/>
      <w:color w:val="666666"/>
      <w:sz w:val="22"/>
      <w:szCs w:val="22"/>
    </w:rPr>
  </w:style>
  <w:style w:type="character" w:styleId="ListLabel1">
    <w:name w:val="ListLabel 1"/>
    <w:qFormat/>
    <w:rPr>
      <w:b/>
      <w:u w:val="none"/>
    </w:rPr>
  </w:style>
  <w:style w:type="character" w:styleId="ListLabel2">
    <w:name w:val="ListLabel 2"/>
    <w:qFormat/>
    <w:rPr>
      <w:u w:val="none"/>
    </w:rPr>
  </w:style>
  <w:style w:type="character" w:styleId="ListLabel3">
    <w:name w:val="ListLabel 3"/>
    <w:qFormat/>
    <w:rPr>
      <w:u w:val="none"/>
    </w:rPr>
  </w:style>
  <w:style w:type="character" w:styleId="ListLabel4">
    <w:name w:val="ListLabel 4"/>
    <w:qFormat/>
    <w:rPr>
      <w:u w:val="none"/>
    </w:rPr>
  </w:style>
  <w:style w:type="character" w:styleId="ListLabel5">
    <w:name w:val="ListLabel 5"/>
    <w:qFormat/>
    <w:rPr>
      <w:u w:val="none"/>
    </w:rPr>
  </w:style>
  <w:style w:type="character" w:styleId="ListLabel6">
    <w:name w:val="ListLabel 6"/>
    <w:qFormat/>
    <w:rPr>
      <w:u w:val="none"/>
    </w:rPr>
  </w:style>
  <w:style w:type="character" w:styleId="ListLabel7">
    <w:name w:val="ListLabel 7"/>
    <w:qFormat/>
    <w:rPr>
      <w:u w:val="none"/>
    </w:rPr>
  </w:style>
  <w:style w:type="character" w:styleId="ListLabel8">
    <w:name w:val="ListLabel 8"/>
    <w:qFormat/>
    <w:rPr>
      <w:u w:val="none"/>
    </w:rPr>
  </w:style>
  <w:style w:type="character" w:styleId="ListLabel9">
    <w:name w:val="ListLabel 9"/>
    <w:qFormat/>
    <w:rPr>
      <w:u w:val="none"/>
    </w:rPr>
  </w:style>
  <w:style w:type="character" w:styleId="ListLabel10">
    <w:name w:val="ListLabel 10"/>
    <w:qFormat/>
    <w:rPr>
      <w:b/>
      <w:u w:val="none"/>
    </w:rPr>
  </w:style>
  <w:style w:type="character" w:styleId="ListLabel11">
    <w:name w:val="ListLabel 11"/>
    <w:qFormat/>
    <w:rPr>
      <w:u w:val="none"/>
    </w:rPr>
  </w:style>
  <w:style w:type="character" w:styleId="ListLabel12">
    <w:name w:val="ListLabel 12"/>
    <w:qFormat/>
    <w:rPr>
      <w:u w:val="none"/>
    </w:rPr>
  </w:style>
  <w:style w:type="character" w:styleId="ListLabel13">
    <w:name w:val="ListLabel 13"/>
    <w:qFormat/>
    <w:rPr>
      <w:u w:val="none"/>
    </w:rPr>
  </w:style>
  <w:style w:type="character" w:styleId="ListLabel14">
    <w:name w:val="ListLabel 14"/>
    <w:qFormat/>
    <w:rPr>
      <w:u w:val="none"/>
    </w:rPr>
  </w:style>
  <w:style w:type="character" w:styleId="ListLabel15">
    <w:name w:val="ListLabel 15"/>
    <w:qFormat/>
    <w:rPr>
      <w:u w:val="none"/>
    </w:rPr>
  </w:style>
  <w:style w:type="character" w:styleId="ListLabel16">
    <w:name w:val="ListLabel 16"/>
    <w:qFormat/>
    <w:rPr>
      <w:u w:val="none"/>
    </w:rPr>
  </w:style>
  <w:style w:type="character" w:styleId="ListLabel17">
    <w:name w:val="ListLabel 17"/>
    <w:qFormat/>
    <w:rPr>
      <w:u w:val="none"/>
    </w:rPr>
  </w:style>
  <w:style w:type="character" w:styleId="ListLabel18">
    <w:name w:val="ListLabel 18"/>
    <w:qFormat/>
    <w:rPr>
      <w:u w:val="none"/>
    </w:rPr>
  </w:style>
  <w:style w:type="character" w:styleId="ListLabel19">
    <w:name w:val="ListLabel 19"/>
    <w:qFormat/>
    <w:rPr>
      <w:b/>
      <w:u w:val="none"/>
    </w:rPr>
  </w:style>
  <w:style w:type="character" w:styleId="ListLabel20">
    <w:name w:val="ListLabel 20"/>
    <w:qFormat/>
    <w:rPr>
      <w:u w:val="none"/>
    </w:rPr>
  </w:style>
  <w:style w:type="character" w:styleId="ListLabel21">
    <w:name w:val="ListLabel 21"/>
    <w:qFormat/>
    <w:rPr>
      <w:u w:val="none"/>
    </w:rPr>
  </w:style>
  <w:style w:type="character" w:styleId="ListLabel22">
    <w:name w:val="ListLabel 22"/>
    <w:qFormat/>
    <w:rPr>
      <w:u w:val="none"/>
    </w:rPr>
  </w:style>
  <w:style w:type="character" w:styleId="ListLabel23">
    <w:name w:val="ListLabel 23"/>
    <w:qFormat/>
    <w:rPr>
      <w:u w:val="none"/>
    </w:rPr>
  </w:style>
  <w:style w:type="character" w:styleId="ListLabel24">
    <w:name w:val="ListLabel 24"/>
    <w:qFormat/>
    <w:rPr>
      <w:u w:val="none"/>
    </w:rPr>
  </w:style>
  <w:style w:type="character" w:styleId="ListLabel25">
    <w:name w:val="ListLabel 25"/>
    <w:qFormat/>
    <w:rPr>
      <w:u w:val="none"/>
    </w:rPr>
  </w:style>
  <w:style w:type="character" w:styleId="ListLabel26">
    <w:name w:val="ListLabel 26"/>
    <w:qFormat/>
    <w:rPr>
      <w:u w:val="none"/>
    </w:rPr>
  </w:style>
  <w:style w:type="character" w:styleId="ListLabel27">
    <w:name w:val="ListLabel 27"/>
    <w:qFormat/>
    <w:rPr>
      <w:u w:val="none"/>
    </w:rPr>
  </w:style>
  <w:style w:type="character" w:styleId="ListLabel28">
    <w:name w:val="ListLabel 28"/>
    <w:qFormat/>
    <w:rPr>
      <w:b/>
      <w:u w:val="none"/>
    </w:rPr>
  </w:style>
  <w:style w:type="character" w:styleId="ListLabel29">
    <w:name w:val="ListLabel 29"/>
    <w:qFormat/>
    <w:rPr>
      <w:u w:val="none"/>
    </w:rPr>
  </w:style>
  <w:style w:type="character" w:styleId="ListLabel30">
    <w:name w:val="ListLabel 30"/>
    <w:qFormat/>
    <w:rPr>
      <w:u w:val="none"/>
    </w:rPr>
  </w:style>
  <w:style w:type="character" w:styleId="ListLabel31">
    <w:name w:val="ListLabel 31"/>
    <w:qFormat/>
    <w:rPr>
      <w:u w:val="none"/>
    </w:rPr>
  </w:style>
  <w:style w:type="character" w:styleId="ListLabel32">
    <w:name w:val="ListLabel 32"/>
    <w:qFormat/>
    <w:rPr>
      <w:u w:val="none"/>
    </w:rPr>
  </w:style>
  <w:style w:type="character" w:styleId="ListLabel33">
    <w:name w:val="ListLabel 33"/>
    <w:qFormat/>
    <w:rPr>
      <w:u w:val="none"/>
    </w:rPr>
  </w:style>
  <w:style w:type="character" w:styleId="ListLabel34">
    <w:name w:val="ListLabel 34"/>
    <w:qFormat/>
    <w:rPr>
      <w:u w:val="none"/>
    </w:rPr>
  </w:style>
  <w:style w:type="character" w:styleId="ListLabel35">
    <w:name w:val="ListLabel 35"/>
    <w:qFormat/>
    <w:rPr>
      <w:u w:val="none"/>
    </w:rPr>
  </w:style>
  <w:style w:type="character" w:styleId="ListLabel36">
    <w:name w:val="ListLabel 36"/>
    <w:qFormat/>
    <w:rPr>
      <w:u w:val="none"/>
    </w:rPr>
  </w:style>
  <w:style w:type="character" w:styleId="ListLabel37">
    <w:name w:val="ListLabel 37"/>
    <w:qFormat/>
    <w:rPr>
      <w:b/>
      <w:u w:val="none"/>
    </w:rPr>
  </w:style>
  <w:style w:type="character" w:styleId="ListLabel38">
    <w:name w:val="ListLabel 38"/>
    <w:qFormat/>
    <w:rPr>
      <w:u w:val="none"/>
    </w:rPr>
  </w:style>
  <w:style w:type="character" w:styleId="ListLabel39">
    <w:name w:val="ListLabel 39"/>
    <w:qFormat/>
    <w:rPr>
      <w:u w:val="none"/>
    </w:rPr>
  </w:style>
  <w:style w:type="character" w:styleId="ListLabel40">
    <w:name w:val="ListLabel 40"/>
    <w:qFormat/>
    <w:rPr>
      <w:u w:val="none"/>
    </w:rPr>
  </w:style>
  <w:style w:type="character" w:styleId="ListLabel41">
    <w:name w:val="ListLabel 41"/>
    <w:qFormat/>
    <w:rPr>
      <w:u w:val="none"/>
    </w:rPr>
  </w:style>
  <w:style w:type="character" w:styleId="ListLabel42">
    <w:name w:val="ListLabel 42"/>
    <w:qFormat/>
    <w:rPr>
      <w:u w:val="none"/>
    </w:rPr>
  </w:style>
  <w:style w:type="character" w:styleId="ListLabel43">
    <w:name w:val="ListLabel 43"/>
    <w:qFormat/>
    <w:rPr>
      <w:u w:val="none"/>
    </w:rPr>
  </w:style>
  <w:style w:type="character" w:styleId="ListLabel44">
    <w:name w:val="ListLabel 44"/>
    <w:qFormat/>
    <w:rPr>
      <w:u w:val="none"/>
    </w:rPr>
  </w:style>
  <w:style w:type="character" w:styleId="ListLabel45">
    <w:name w:val="ListLabel 45"/>
    <w:qFormat/>
    <w:rPr>
      <w:u w:val="none"/>
    </w:rPr>
  </w:style>
  <w:style w:type="character" w:styleId="ListLabel46">
    <w:name w:val="ListLabel 46"/>
    <w:qFormat/>
    <w:rPr>
      <w:u w:val="none"/>
    </w:rPr>
  </w:style>
  <w:style w:type="character" w:styleId="ListLabel47">
    <w:name w:val="ListLabel 47"/>
    <w:qFormat/>
    <w:rPr>
      <w:u w:val="none"/>
    </w:rPr>
  </w:style>
  <w:style w:type="character" w:styleId="ListLabel48">
    <w:name w:val="ListLabel 48"/>
    <w:qFormat/>
    <w:rPr>
      <w:u w:val="none"/>
    </w:rPr>
  </w:style>
  <w:style w:type="character" w:styleId="ListLabel49">
    <w:name w:val="ListLabel 49"/>
    <w:qFormat/>
    <w:rPr>
      <w:u w:val="none"/>
    </w:rPr>
  </w:style>
  <w:style w:type="character" w:styleId="ListLabel50">
    <w:name w:val="ListLabel 50"/>
    <w:qFormat/>
    <w:rPr>
      <w:u w:val="none"/>
    </w:rPr>
  </w:style>
  <w:style w:type="character" w:styleId="ListLabel51">
    <w:name w:val="ListLabel 51"/>
    <w:qFormat/>
    <w:rPr>
      <w:u w:val="none"/>
    </w:rPr>
  </w:style>
  <w:style w:type="character" w:styleId="ListLabel52">
    <w:name w:val="ListLabel 52"/>
    <w:qFormat/>
    <w:rPr>
      <w:u w:val="none"/>
    </w:rPr>
  </w:style>
  <w:style w:type="character" w:styleId="ListLabel53">
    <w:name w:val="ListLabel 53"/>
    <w:qFormat/>
    <w:rPr>
      <w:u w:val="none"/>
    </w:rPr>
  </w:style>
  <w:style w:type="character" w:styleId="ListLabel54">
    <w:name w:val="ListLabel 54"/>
    <w:qFormat/>
    <w:rPr>
      <w:u w:val="none"/>
    </w:rPr>
  </w:style>
  <w:style w:type="character" w:styleId="ListLabel55">
    <w:name w:val="ListLabel 55"/>
    <w:qFormat/>
    <w:rPr>
      <w:u w:val="none"/>
    </w:rPr>
  </w:style>
  <w:style w:type="character" w:styleId="ListLabel56">
    <w:name w:val="ListLabel 56"/>
    <w:qFormat/>
    <w:rPr>
      <w:u w:val="none"/>
    </w:rPr>
  </w:style>
  <w:style w:type="character" w:styleId="ListLabel57">
    <w:name w:val="ListLabel 57"/>
    <w:qFormat/>
    <w:rPr>
      <w:u w:val="none"/>
    </w:rPr>
  </w:style>
  <w:style w:type="character" w:styleId="ListLabel58">
    <w:name w:val="ListLabel 58"/>
    <w:qFormat/>
    <w:rPr>
      <w:u w:val="none"/>
    </w:rPr>
  </w:style>
  <w:style w:type="character" w:styleId="ListLabel59">
    <w:name w:val="ListLabel 59"/>
    <w:qFormat/>
    <w:rPr>
      <w:u w:val="none"/>
    </w:rPr>
  </w:style>
  <w:style w:type="character" w:styleId="ListLabel60">
    <w:name w:val="ListLabel 60"/>
    <w:qFormat/>
    <w:rPr>
      <w:u w:val="none"/>
    </w:rPr>
  </w:style>
  <w:style w:type="character" w:styleId="ListLabel61">
    <w:name w:val="ListLabel 61"/>
    <w:qFormat/>
    <w:rPr>
      <w:u w:val="none"/>
    </w:rPr>
  </w:style>
  <w:style w:type="character" w:styleId="ListLabel62">
    <w:name w:val="ListLabel 62"/>
    <w:qFormat/>
    <w:rPr>
      <w:u w:val="none"/>
    </w:rPr>
  </w:style>
  <w:style w:type="character" w:styleId="ListLabel63">
    <w:name w:val="ListLabel 63"/>
    <w:qFormat/>
    <w:rPr>
      <w:u w:val="none"/>
    </w:rPr>
  </w:style>
  <w:style w:type="character" w:styleId="ListLabel64">
    <w:name w:val="ListLabel 64"/>
    <w:qFormat/>
    <w:rPr>
      <w:b/>
      <w:u w:val="none"/>
    </w:rPr>
  </w:style>
  <w:style w:type="character" w:styleId="ListLabel65">
    <w:name w:val="ListLabel 65"/>
    <w:qFormat/>
    <w:rPr>
      <w:u w:val="none"/>
    </w:rPr>
  </w:style>
  <w:style w:type="character" w:styleId="ListLabel66">
    <w:name w:val="ListLabel 66"/>
    <w:qFormat/>
    <w:rPr>
      <w:u w:val="none"/>
    </w:rPr>
  </w:style>
  <w:style w:type="character" w:styleId="ListLabel67">
    <w:name w:val="ListLabel 67"/>
    <w:qFormat/>
    <w:rPr>
      <w:u w:val="none"/>
    </w:rPr>
  </w:style>
  <w:style w:type="character" w:styleId="ListLabel68">
    <w:name w:val="ListLabel 68"/>
    <w:qFormat/>
    <w:rPr>
      <w:u w:val="none"/>
    </w:rPr>
  </w:style>
  <w:style w:type="character" w:styleId="ListLabel69">
    <w:name w:val="ListLabel 69"/>
    <w:qFormat/>
    <w:rPr>
      <w:u w:val="none"/>
    </w:rPr>
  </w:style>
  <w:style w:type="character" w:styleId="ListLabel70">
    <w:name w:val="ListLabel 70"/>
    <w:qFormat/>
    <w:rPr>
      <w:u w:val="none"/>
    </w:rPr>
  </w:style>
  <w:style w:type="character" w:styleId="ListLabel71">
    <w:name w:val="ListLabel 71"/>
    <w:qFormat/>
    <w:rPr>
      <w:u w:val="none"/>
    </w:rPr>
  </w:style>
  <w:style w:type="character" w:styleId="ListLabel72">
    <w:name w:val="ListLabel 72"/>
    <w:qFormat/>
    <w:rPr>
      <w:u w:val="none"/>
    </w:rPr>
  </w:style>
  <w:style w:type="character" w:styleId="ListLabel73">
    <w:name w:val="ListLabel 73"/>
    <w:qFormat/>
    <w:rPr>
      <w:b/>
      <w:u w:val="none"/>
    </w:rPr>
  </w:style>
  <w:style w:type="character" w:styleId="ListLabel74">
    <w:name w:val="ListLabel 74"/>
    <w:qFormat/>
    <w:rPr>
      <w:u w:val="none"/>
    </w:rPr>
  </w:style>
  <w:style w:type="character" w:styleId="ListLabel75">
    <w:name w:val="ListLabel 75"/>
    <w:qFormat/>
    <w:rPr>
      <w:u w:val="none"/>
    </w:rPr>
  </w:style>
  <w:style w:type="character" w:styleId="ListLabel76">
    <w:name w:val="ListLabel 76"/>
    <w:qFormat/>
    <w:rPr>
      <w:u w:val="none"/>
    </w:rPr>
  </w:style>
  <w:style w:type="character" w:styleId="ListLabel77">
    <w:name w:val="ListLabel 77"/>
    <w:qFormat/>
    <w:rPr>
      <w:u w:val="none"/>
    </w:rPr>
  </w:style>
  <w:style w:type="character" w:styleId="ListLabel78">
    <w:name w:val="ListLabel 78"/>
    <w:qFormat/>
    <w:rPr>
      <w:u w:val="none"/>
    </w:rPr>
  </w:style>
  <w:style w:type="character" w:styleId="ListLabel79">
    <w:name w:val="ListLabel 79"/>
    <w:qFormat/>
    <w:rPr>
      <w:u w:val="none"/>
    </w:rPr>
  </w:style>
  <w:style w:type="character" w:styleId="ListLabel80">
    <w:name w:val="ListLabel 80"/>
    <w:qFormat/>
    <w:rPr>
      <w:u w:val="none"/>
    </w:rPr>
  </w:style>
  <w:style w:type="character" w:styleId="ListLabel81">
    <w:name w:val="ListLabel 81"/>
    <w:qFormat/>
    <w:rPr>
      <w:u w:val="none"/>
    </w:rPr>
  </w:style>
  <w:style w:type="character" w:styleId="InternetLink">
    <w:name w:val="Internet Link"/>
    <w:rPr>
      <w:color w:val="00008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WenQuanYi Zen Hei Sharp" w:cs="Lohit Devanagari"/>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Normal1" w:default="1">
    <w:name w:val="LO-normal"/>
    <w:qFormat/>
    <w:pPr>
      <w:widowControl/>
      <w:bidi w:val="0"/>
      <w:jc w:val="left"/>
    </w:pPr>
    <w:rPr>
      <w:rFonts w:ascii="Arial" w:hAnsi="Arial" w:eastAsia="Arial" w:cs="Arial"/>
      <w:color w:val="auto"/>
      <w:sz w:val="22"/>
      <w:szCs w:val="22"/>
      <w:lang w:val="en-US" w:eastAsia="zh-CN" w:bidi="hi-IN"/>
    </w:rPr>
  </w:style>
  <w:style w:type="paragraph" w:styleId="Title">
    <w:name w:val="Title"/>
    <w:basedOn w:val="Normal1"/>
    <w:next w:val="Normal"/>
    <w:qFormat/>
    <w:pPr>
      <w:keepNext w:val="true"/>
      <w:keepLines/>
      <w:spacing w:lineRule="auto" w:line="240" w:before="0" w:after="60"/>
    </w:pPr>
    <w:rPr>
      <w:sz w:val="52"/>
      <w:szCs w:val="52"/>
    </w:rPr>
  </w:style>
  <w:style w:type="paragraph" w:styleId="Subtitle">
    <w:name w:val="Subtitle"/>
    <w:basedOn w:val="Normal1"/>
    <w:next w:val="Normal"/>
    <w:qFormat/>
    <w:pPr>
      <w:keepNext w:val="true"/>
      <w:keepLines/>
      <w:spacing w:lineRule="auto" w:line="240" w:before="0" w:after="320"/>
    </w:pPr>
    <w:rPr>
      <w:rFonts w:ascii="Arial" w:hAnsi="Arial" w:eastAsia="Arial" w:cs="Arial"/>
      <w:i w:val="false"/>
      <w:color w:val="666666"/>
      <w:sz w:val="30"/>
      <w:szCs w:val="30"/>
    </w:rPr>
  </w:style>
  <w:style w:type="paragraph" w:styleId="FrameContents">
    <w:name w:val="Frame Contents"/>
    <w:basedOn w:val="Normal"/>
    <w:qFormat/>
    <w:pPr/>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png"/><Relationship Id="rId7" Type="http://schemas.openxmlformats.org/officeDocument/2006/relationships/image" Target="media/image6.jpe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hyperlink" Target="https://www.cendio.com/campaigns/replace" TargetMode="External"/><Relationship Id="rId12" Type="http://schemas.openxmlformats.org/officeDocument/2006/relationships/hyperlink" Target="https://insights.oetiker.ch/linux/sunray2thinlinc/" TargetMode="External"/><Relationship Id="rId13" Type="http://schemas.openxmlformats.org/officeDocument/2006/relationships/hyperlink" Target="https://www.cendio.com/casestudies/dtu_indiana_en.pdf" TargetMode="External"/><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hyperlink" Target="https://www.disneyanimation.com/" TargetMode="External"/><Relationship Id="rId17" Type="http://schemas.openxmlformats.org/officeDocument/2006/relationships/hyperlink" Target="https://www.moving-picture.com/" TargetMode="External"/><Relationship Id="rId18" Type="http://schemas.openxmlformats.org/officeDocument/2006/relationships/hyperlink" Target="http://www.themill.com/" TargetMode="External"/><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jpeg"/><Relationship Id="rId22" Type="http://schemas.openxmlformats.org/officeDocument/2006/relationships/image" Target="media/image15.gif"/><Relationship Id="rId23" Type="http://schemas.openxmlformats.org/officeDocument/2006/relationships/image" Target="media/image16.png"/><Relationship Id="rId24" Type="http://schemas.openxmlformats.org/officeDocument/2006/relationships/image" Target="media/image17.jpeg"/><Relationship Id="rId25" Type="http://schemas.openxmlformats.org/officeDocument/2006/relationships/image" Target="media/image18.png"/><Relationship Id="rId26" Type="http://schemas.openxmlformats.org/officeDocument/2006/relationships/image" Target="media/image19.jpe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hyperlink" Target="mailto:contact@cendio.com" TargetMode="External"/><Relationship Id="rId32" Type="http://schemas.openxmlformats.org/officeDocument/2006/relationships/numbering" Target="numbering.xml"/><Relationship Id="rId33" Type="http://schemas.openxmlformats.org/officeDocument/2006/relationships/fontTable" Target="fontTable.xml"/><Relationship Id="rId34" Type="http://schemas.openxmlformats.org/officeDocument/2006/relationships/settings" Target="settings.xml"/><Relationship Id="rId3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19</TotalTime>
  <Application>LibreOffice/5.3.6.1$Linux_X86_64 LibreOffice_project/30$Build-1</Application>
  <Pages>12</Pages>
  <Words>2723</Words>
  <Characters>14676</Characters>
  <CharactersWithSpaces>17427</CharactersWithSpaces>
  <Paragraphs>198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Adnan Kandeel</cp:lastModifiedBy>
  <dcterms:modified xsi:type="dcterms:W3CDTF">2019-05-15T08:48:47Z</dcterms:modified>
  <cp:revision>8</cp:revision>
  <dc:subject/>
  <dc:title/>
</cp:coreProperties>
</file>