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12A15B" w14:textId="77777777" w:rsidR="001E6B57" w:rsidRDefault="001E6B57">
      <w:pPr>
        <w:rPr>
          <w:rFonts w:ascii="Arial" w:hAnsi="Arial" w:cs="Arial"/>
          <w:b/>
        </w:rPr>
      </w:pPr>
      <w:r>
        <w:rPr>
          <w:rFonts w:ascii="Arial" w:hAnsi="Arial" w:cs="Arial"/>
          <w:b/>
          <w:noProof/>
        </w:rPr>
        <w:drawing>
          <wp:inline distT="0" distB="0" distL="0" distR="0" wp14:anchorId="5C5379D1" wp14:editId="5EEE0A7F">
            <wp:extent cx="2309120" cy="756138"/>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hd (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28857" cy="762601"/>
                    </a:xfrm>
                    <a:prstGeom prst="rect">
                      <a:avLst/>
                    </a:prstGeom>
                  </pic:spPr>
                </pic:pic>
              </a:graphicData>
            </a:graphic>
          </wp:inline>
        </w:drawing>
      </w:r>
    </w:p>
    <w:p w14:paraId="29B18388" w14:textId="52E20EF7" w:rsidR="00DE61D8" w:rsidRDefault="009F6D36" w:rsidP="009F6D36">
      <w:pPr>
        <w:pBdr>
          <w:bottom w:val="single" w:sz="4" w:space="1" w:color="auto"/>
        </w:pBdr>
        <w:jc w:val="center"/>
        <w:rPr>
          <w:rFonts w:ascii="Arial" w:hAnsi="Arial" w:cs="Arial"/>
          <w:b/>
        </w:rPr>
      </w:pPr>
      <w:r>
        <w:rPr>
          <w:rFonts w:ascii="Arial" w:hAnsi="Arial" w:cs="Arial"/>
          <w:b/>
        </w:rPr>
        <w:t>Se</w:t>
      </w:r>
      <w:r w:rsidR="001E6B57">
        <w:rPr>
          <w:rFonts w:ascii="Arial" w:hAnsi="Arial" w:cs="Arial"/>
          <w:b/>
        </w:rPr>
        <w:t>acoast Capital –</w:t>
      </w:r>
      <w:r>
        <w:rPr>
          <w:rFonts w:ascii="Arial" w:hAnsi="Arial" w:cs="Arial"/>
          <w:b/>
        </w:rPr>
        <w:t xml:space="preserve"> Business Card Redesign</w:t>
      </w:r>
    </w:p>
    <w:p w14:paraId="4564EEB3" w14:textId="4C26221E" w:rsidR="009F6D36" w:rsidRDefault="009F6D36" w:rsidP="009F6D36">
      <w:pPr>
        <w:jc w:val="center"/>
        <w:rPr>
          <w:rFonts w:ascii="Arial" w:hAnsi="Arial" w:cs="Arial"/>
          <w:b/>
        </w:rPr>
      </w:pPr>
    </w:p>
    <w:p w14:paraId="6DF7B19C" w14:textId="5B47CF91" w:rsidR="009F6D36" w:rsidRDefault="009F6D36" w:rsidP="009F6D36">
      <w:pPr>
        <w:rPr>
          <w:rFonts w:ascii="Arial" w:hAnsi="Arial" w:cs="Arial"/>
        </w:rPr>
      </w:pPr>
      <w:r>
        <w:rPr>
          <w:rFonts w:ascii="Arial" w:hAnsi="Arial" w:cs="Arial"/>
          <w:b/>
        </w:rPr>
        <w:t>Objective:</w:t>
      </w:r>
      <w:r>
        <w:rPr>
          <w:rFonts w:ascii="Arial" w:hAnsi="Arial" w:cs="Arial"/>
        </w:rPr>
        <w:t xml:space="preserve"> Change layout of current business card (attached) to ensure full view of tagline lock-up and incorporate a </w:t>
      </w:r>
      <w:r w:rsidR="00426951">
        <w:rPr>
          <w:rFonts w:ascii="Arial" w:hAnsi="Arial" w:cs="Arial"/>
        </w:rPr>
        <w:t>more contemporary</w:t>
      </w:r>
      <w:r>
        <w:rPr>
          <w:rFonts w:ascii="Arial" w:hAnsi="Arial" w:cs="Arial"/>
        </w:rPr>
        <w:t xml:space="preserve"> design </w:t>
      </w:r>
      <w:r w:rsidR="00426951">
        <w:rPr>
          <w:rFonts w:ascii="Arial" w:hAnsi="Arial" w:cs="Arial"/>
        </w:rPr>
        <w:t xml:space="preserve">(but not too modern) </w:t>
      </w:r>
      <w:r>
        <w:rPr>
          <w:rFonts w:ascii="Arial" w:hAnsi="Arial" w:cs="Arial"/>
        </w:rPr>
        <w:t xml:space="preserve">to give the cards a </w:t>
      </w:r>
      <w:r w:rsidR="00FE0C4C">
        <w:rPr>
          <w:rFonts w:ascii="Arial" w:hAnsi="Arial" w:cs="Arial"/>
        </w:rPr>
        <w:t xml:space="preserve">classic and </w:t>
      </w:r>
      <w:r>
        <w:rPr>
          <w:rFonts w:ascii="Arial" w:hAnsi="Arial" w:cs="Arial"/>
        </w:rPr>
        <w:t xml:space="preserve">sophisticated </w:t>
      </w:r>
      <w:r w:rsidR="00FE0C4C">
        <w:rPr>
          <w:rFonts w:ascii="Arial" w:hAnsi="Arial" w:cs="Arial"/>
        </w:rPr>
        <w:t>look and feel.</w:t>
      </w:r>
    </w:p>
    <w:p w14:paraId="64007ADC" w14:textId="01763081" w:rsidR="009F6D36" w:rsidRDefault="009F6D36" w:rsidP="009F6D36">
      <w:pPr>
        <w:rPr>
          <w:rFonts w:ascii="Arial" w:hAnsi="Arial" w:cs="Arial"/>
        </w:rPr>
      </w:pPr>
    </w:p>
    <w:p w14:paraId="2E2F6B87" w14:textId="71092795" w:rsidR="009F6D36" w:rsidRPr="009F6D36" w:rsidRDefault="009F6D36" w:rsidP="009F6D36">
      <w:pPr>
        <w:rPr>
          <w:rFonts w:ascii="Arial" w:hAnsi="Arial" w:cs="Arial"/>
        </w:rPr>
      </w:pPr>
      <w:r>
        <w:rPr>
          <w:rFonts w:ascii="Arial" w:hAnsi="Arial" w:cs="Arial"/>
          <w:b/>
        </w:rPr>
        <w:t>Who is Seacoast Capital:</w:t>
      </w:r>
      <w:r>
        <w:rPr>
          <w:rFonts w:ascii="Arial" w:hAnsi="Arial" w:cs="Arial"/>
        </w:rPr>
        <w:t xml:space="preserve"> </w:t>
      </w:r>
      <w:r w:rsidRPr="00681EA8">
        <w:rPr>
          <w:rFonts w:ascii="Arial" w:hAnsi="Arial" w:cs="Arial"/>
        </w:rPr>
        <w:t>Founded in 1994, with offices in Boston, M</w:t>
      </w:r>
      <w:r>
        <w:rPr>
          <w:rFonts w:ascii="Arial" w:hAnsi="Arial" w:cs="Arial"/>
        </w:rPr>
        <w:t>assachusetts</w:t>
      </w:r>
      <w:r w:rsidRPr="00681EA8">
        <w:rPr>
          <w:rFonts w:ascii="Arial" w:hAnsi="Arial" w:cs="Arial"/>
        </w:rPr>
        <w:t xml:space="preserve"> and San Francisco, </w:t>
      </w:r>
      <w:r>
        <w:rPr>
          <w:rFonts w:ascii="Arial" w:hAnsi="Arial" w:cs="Arial"/>
        </w:rPr>
        <w:t>California</w:t>
      </w:r>
      <w:r w:rsidRPr="00681EA8">
        <w:rPr>
          <w:rFonts w:ascii="Arial" w:hAnsi="Arial" w:cs="Arial"/>
        </w:rPr>
        <w:t>, Seacoast Capital (</w:t>
      </w:r>
      <w:hyperlink r:id="rId8" w:history="1">
        <w:r w:rsidRPr="00681EA8">
          <w:rPr>
            <w:rStyle w:val="Hyperlink"/>
            <w:rFonts w:ascii="Arial" w:hAnsi="Arial" w:cs="Arial"/>
          </w:rPr>
          <w:t>www.seacoastcapital.com</w:t>
        </w:r>
      </w:hyperlink>
      <w:r w:rsidRPr="00681EA8">
        <w:rPr>
          <w:rFonts w:ascii="Arial" w:hAnsi="Arial" w:cs="Arial"/>
        </w:rPr>
        <w:t xml:space="preserve">) invests non-controlling equity and debt capital in partnership with management in lower middle market companies. Seacoast is industry agnostic and typically invests $5 million to $25 million of capital in companies with $10 million or more in revenue and $2 million or more of EBITDA. Capital is used to support growth, refinancings, acquisitions, family ownership and wealth transfers, shareholder liquidity events, </w:t>
      </w:r>
      <w:r>
        <w:rPr>
          <w:rFonts w:ascii="Arial" w:hAnsi="Arial" w:cs="Arial"/>
        </w:rPr>
        <w:t xml:space="preserve">and partnership or </w:t>
      </w:r>
      <w:r w:rsidRPr="00681EA8">
        <w:rPr>
          <w:rFonts w:ascii="Arial" w:hAnsi="Arial" w:cs="Arial"/>
        </w:rPr>
        <w:t xml:space="preserve">management buyouts. Geographically, Seacoast invests anywhere in the United States. Since its inception, Seacoast has managed over $600 million of capital which the firm has invested in more than 70 </w:t>
      </w:r>
      <w:r>
        <w:rPr>
          <w:rFonts w:ascii="Arial" w:hAnsi="Arial" w:cs="Arial"/>
        </w:rPr>
        <w:t xml:space="preserve">privately held </w:t>
      </w:r>
      <w:r w:rsidRPr="00681EA8">
        <w:rPr>
          <w:rFonts w:ascii="Arial" w:hAnsi="Arial" w:cs="Arial"/>
        </w:rPr>
        <w:t>companies. Currently investing its fourth fund, Seacoast Capital Partners IV, L.P., the firm continues to actively seek out new investment opportunities.</w:t>
      </w:r>
    </w:p>
    <w:p w14:paraId="535C125B" w14:textId="0E390A33" w:rsidR="009F6D36" w:rsidRDefault="009F6D36" w:rsidP="009F6D36">
      <w:pPr>
        <w:rPr>
          <w:rFonts w:ascii="Arial" w:hAnsi="Arial" w:cs="Arial"/>
        </w:rPr>
      </w:pPr>
    </w:p>
    <w:p w14:paraId="3D48F189" w14:textId="38226337" w:rsidR="009F6D36" w:rsidRPr="009F6D36" w:rsidRDefault="009F6D36" w:rsidP="009F6D36">
      <w:pPr>
        <w:rPr>
          <w:rFonts w:ascii="Arial" w:hAnsi="Arial" w:cs="Arial"/>
        </w:rPr>
      </w:pPr>
      <w:r>
        <w:rPr>
          <w:rFonts w:ascii="Arial" w:hAnsi="Arial" w:cs="Arial"/>
          <w:b/>
        </w:rPr>
        <w:t>Target Markets:</w:t>
      </w:r>
      <w:r>
        <w:rPr>
          <w:rFonts w:ascii="Arial" w:hAnsi="Arial" w:cs="Arial"/>
        </w:rPr>
        <w:t xml:space="preserve"> Primarily Business-to-Business (B2B) intermediaries (e.g., investment bankers, business brokers, attorneys, accountants, wealth managers, senior lenders, etc.) and private company owners and their management teams. Secondary target market includes current and prospective investors in Seacoast Capital funds.</w:t>
      </w:r>
    </w:p>
    <w:p w14:paraId="22FFE414" w14:textId="4DDD8DC9" w:rsidR="009F6D36" w:rsidRDefault="009F6D36" w:rsidP="009F6D36">
      <w:pPr>
        <w:rPr>
          <w:rFonts w:ascii="Arial" w:hAnsi="Arial" w:cs="Arial"/>
        </w:rPr>
      </w:pPr>
    </w:p>
    <w:p w14:paraId="47952C8A" w14:textId="1C3732EA" w:rsidR="009F6D36" w:rsidRDefault="009F6D36" w:rsidP="009F6D36">
      <w:pPr>
        <w:rPr>
          <w:rFonts w:ascii="Arial" w:hAnsi="Arial" w:cs="Arial"/>
        </w:rPr>
      </w:pPr>
      <w:r>
        <w:rPr>
          <w:rFonts w:ascii="Arial" w:hAnsi="Arial" w:cs="Arial"/>
          <w:b/>
        </w:rPr>
        <w:t>Notes:</w:t>
      </w:r>
    </w:p>
    <w:p w14:paraId="0CA90437" w14:textId="413020EE" w:rsidR="009F6D36" w:rsidRDefault="009F6D36" w:rsidP="009F6D36">
      <w:pPr>
        <w:pStyle w:val="ListParagraph"/>
        <w:numPr>
          <w:ilvl w:val="0"/>
          <w:numId w:val="2"/>
        </w:numPr>
        <w:rPr>
          <w:rFonts w:ascii="Arial" w:hAnsi="Arial" w:cs="Arial"/>
        </w:rPr>
      </w:pPr>
      <w:r>
        <w:rPr>
          <w:rFonts w:ascii="Arial" w:hAnsi="Arial" w:cs="Arial"/>
        </w:rPr>
        <w:t>Use current logo/tagline lock-up (attached).</w:t>
      </w:r>
      <w:r w:rsidR="00FE0C4C">
        <w:rPr>
          <w:rFonts w:ascii="Arial" w:hAnsi="Arial" w:cs="Arial"/>
        </w:rPr>
        <w:t xml:space="preserve">  </w:t>
      </w:r>
      <w:r w:rsidR="00FE0C4C" w:rsidRPr="00FE0C4C">
        <w:rPr>
          <w:rFonts w:ascii="Arial" w:hAnsi="Arial" w:cs="Arial"/>
          <w:b/>
        </w:rPr>
        <w:t>PLEASE, DO NOT ATTEMPT TO CHANGE THE LOGO AT THIS TIME.</w:t>
      </w:r>
    </w:p>
    <w:p w14:paraId="5DA3C178" w14:textId="1F62F233" w:rsidR="009F6D36" w:rsidRDefault="009F6D36" w:rsidP="009F6D36">
      <w:pPr>
        <w:pStyle w:val="ListParagraph"/>
        <w:numPr>
          <w:ilvl w:val="0"/>
          <w:numId w:val="2"/>
        </w:numPr>
        <w:rPr>
          <w:rFonts w:ascii="Arial" w:hAnsi="Arial" w:cs="Arial"/>
        </w:rPr>
      </w:pPr>
      <w:r>
        <w:rPr>
          <w:rFonts w:ascii="Arial" w:hAnsi="Arial" w:cs="Arial"/>
        </w:rPr>
        <w:t>Paper likely to be heavier card stock, presenting a substantial and sophisticated look and feel to the recipient</w:t>
      </w:r>
      <w:r w:rsidR="00FE0C4C">
        <w:rPr>
          <w:rFonts w:ascii="Arial" w:hAnsi="Arial" w:cs="Arial"/>
        </w:rPr>
        <w:t>.</w:t>
      </w:r>
    </w:p>
    <w:p w14:paraId="4F64BD01" w14:textId="22E1E8EF" w:rsidR="009F6D36" w:rsidRDefault="009F6D36" w:rsidP="009F6D36">
      <w:pPr>
        <w:pStyle w:val="ListParagraph"/>
        <w:numPr>
          <w:ilvl w:val="0"/>
          <w:numId w:val="2"/>
        </w:numPr>
        <w:rPr>
          <w:rFonts w:ascii="Arial" w:hAnsi="Arial" w:cs="Arial"/>
        </w:rPr>
      </w:pPr>
      <w:r>
        <w:rPr>
          <w:rFonts w:ascii="Arial" w:hAnsi="Arial" w:cs="Arial"/>
        </w:rPr>
        <w:t>Paper color likely to be bright white</w:t>
      </w:r>
      <w:r w:rsidR="00FE0C4C">
        <w:rPr>
          <w:rFonts w:ascii="Arial" w:hAnsi="Arial" w:cs="Arial"/>
        </w:rPr>
        <w:t xml:space="preserve"> with matte finish</w:t>
      </w:r>
      <w:r>
        <w:rPr>
          <w:rFonts w:ascii="Arial" w:hAnsi="Arial" w:cs="Arial"/>
        </w:rPr>
        <w:t>.</w:t>
      </w:r>
    </w:p>
    <w:p w14:paraId="7E54F7BD" w14:textId="68FFD6A8" w:rsidR="009F6D36" w:rsidRDefault="009F6D36" w:rsidP="009F6D36">
      <w:pPr>
        <w:pStyle w:val="ListParagraph"/>
        <w:numPr>
          <w:ilvl w:val="0"/>
          <w:numId w:val="2"/>
        </w:numPr>
        <w:rPr>
          <w:rFonts w:ascii="Arial" w:hAnsi="Arial" w:cs="Arial"/>
        </w:rPr>
      </w:pPr>
      <w:r>
        <w:rPr>
          <w:rFonts w:ascii="Arial" w:hAnsi="Arial" w:cs="Arial"/>
        </w:rPr>
        <w:t xml:space="preserve">Business card size should be the standard U.S. rectangular size (3.5 inches X 2 inches), </w:t>
      </w:r>
      <w:r w:rsidR="00FE0C4C">
        <w:rPr>
          <w:rFonts w:ascii="Arial" w:hAnsi="Arial" w:cs="Arial"/>
        </w:rPr>
        <w:t>displayed</w:t>
      </w:r>
      <w:r>
        <w:rPr>
          <w:rFonts w:ascii="Arial" w:hAnsi="Arial" w:cs="Arial"/>
        </w:rPr>
        <w:t xml:space="preserve"> </w:t>
      </w:r>
      <w:r w:rsidR="00503F31">
        <w:rPr>
          <w:rFonts w:ascii="Arial" w:hAnsi="Arial" w:cs="Arial"/>
        </w:rPr>
        <w:t>horizontally.</w:t>
      </w:r>
    </w:p>
    <w:p w14:paraId="5E085436" w14:textId="39DACA44" w:rsidR="009F6D36" w:rsidRDefault="009F6D36" w:rsidP="009F6D36">
      <w:pPr>
        <w:pStyle w:val="ListParagraph"/>
        <w:numPr>
          <w:ilvl w:val="0"/>
          <w:numId w:val="2"/>
        </w:numPr>
        <w:rPr>
          <w:rFonts w:ascii="Arial" w:hAnsi="Arial" w:cs="Arial"/>
        </w:rPr>
      </w:pPr>
      <w:r>
        <w:rPr>
          <w:rFonts w:ascii="Arial" w:hAnsi="Arial" w:cs="Arial"/>
        </w:rPr>
        <w:t>Incorporate current Seacoast color scheme (see attached for primary and secondary colors)</w:t>
      </w:r>
    </w:p>
    <w:p w14:paraId="198E6760" w14:textId="53404558" w:rsidR="00FE0C4C" w:rsidRDefault="00FE0C4C" w:rsidP="009F6D36">
      <w:pPr>
        <w:pStyle w:val="ListParagraph"/>
        <w:numPr>
          <w:ilvl w:val="0"/>
          <w:numId w:val="2"/>
        </w:numPr>
        <w:rPr>
          <w:rFonts w:ascii="Arial" w:hAnsi="Arial" w:cs="Arial"/>
        </w:rPr>
      </w:pPr>
      <w:r>
        <w:rPr>
          <w:rFonts w:ascii="Arial" w:hAnsi="Arial" w:cs="Arial"/>
        </w:rPr>
        <w:t>Each business card should contain the following:</w:t>
      </w:r>
    </w:p>
    <w:p w14:paraId="63B12FC9" w14:textId="114B431F" w:rsidR="00FE0C4C" w:rsidRDefault="00FE0C4C" w:rsidP="00FE0C4C">
      <w:pPr>
        <w:pStyle w:val="ListParagraph"/>
        <w:numPr>
          <w:ilvl w:val="1"/>
          <w:numId w:val="2"/>
        </w:numPr>
        <w:rPr>
          <w:rFonts w:ascii="Arial" w:hAnsi="Arial" w:cs="Arial"/>
        </w:rPr>
      </w:pPr>
      <w:r>
        <w:rPr>
          <w:rFonts w:ascii="Arial" w:hAnsi="Arial" w:cs="Arial"/>
        </w:rPr>
        <w:t>Logo/tagline lock-up (should be the largest item on the page).</w:t>
      </w:r>
    </w:p>
    <w:p w14:paraId="0F5AC924" w14:textId="50A210C2" w:rsidR="00FE0C4C" w:rsidRDefault="00FE0C4C" w:rsidP="00FE0C4C">
      <w:pPr>
        <w:pStyle w:val="ListParagraph"/>
        <w:numPr>
          <w:ilvl w:val="1"/>
          <w:numId w:val="2"/>
        </w:numPr>
        <w:rPr>
          <w:rFonts w:ascii="Arial" w:hAnsi="Arial" w:cs="Arial"/>
        </w:rPr>
      </w:pPr>
      <w:r>
        <w:rPr>
          <w:rFonts w:ascii="Arial" w:hAnsi="Arial" w:cs="Arial"/>
        </w:rPr>
        <w:t>Person’s full name.</w:t>
      </w:r>
    </w:p>
    <w:p w14:paraId="1C9969D5" w14:textId="25A0C51C" w:rsidR="00FE0C4C" w:rsidRDefault="00FE0C4C" w:rsidP="00FE0C4C">
      <w:pPr>
        <w:pStyle w:val="ListParagraph"/>
        <w:numPr>
          <w:ilvl w:val="1"/>
          <w:numId w:val="2"/>
        </w:numPr>
        <w:rPr>
          <w:rFonts w:ascii="Arial" w:hAnsi="Arial" w:cs="Arial"/>
        </w:rPr>
      </w:pPr>
      <w:r>
        <w:rPr>
          <w:rFonts w:ascii="Arial" w:hAnsi="Arial" w:cs="Arial"/>
        </w:rPr>
        <w:t>Person’s title.</w:t>
      </w:r>
    </w:p>
    <w:p w14:paraId="23B6936C" w14:textId="16319070" w:rsidR="00FE0C4C" w:rsidRDefault="00FE0C4C" w:rsidP="00FE0C4C">
      <w:pPr>
        <w:pStyle w:val="ListParagraph"/>
        <w:numPr>
          <w:ilvl w:val="1"/>
          <w:numId w:val="2"/>
        </w:numPr>
        <w:rPr>
          <w:rFonts w:ascii="Arial" w:hAnsi="Arial" w:cs="Arial"/>
        </w:rPr>
      </w:pPr>
      <w:r>
        <w:rPr>
          <w:rFonts w:ascii="Arial" w:hAnsi="Arial" w:cs="Arial"/>
        </w:rPr>
        <w:lastRenderedPageBreak/>
        <w:t>Direct Tel, Main Tel, and Mobile numbers.</w:t>
      </w:r>
    </w:p>
    <w:p w14:paraId="067ED981" w14:textId="4A4177F1" w:rsidR="00FE0C4C" w:rsidRDefault="00FE0C4C" w:rsidP="00FE0C4C">
      <w:pPr>
        <w:pStyle w:val="ListParagraph"/>
        <w:numPr>
          <w:ilvl w:val="1"/>
          <w:numId w:val="2"/>
        </w:numPr>
        <w:rPr>
          <w:rFonts w:ascii="Arial" w:hAnsi="Arial" w:cs="Arial"/>
        </w:rPr>
      </w:pPr>
      <w:r>
        <w:rPr>
          <w:rFonts w:ascii="Arial" w:hAnsi="Arial" w:cs="Arial"/>
        </w:rPr>
        <w:t>Email address.</w:t>
      </w:r>
    </w:p>
    <w:p w14:paraId="4CA34413" w14:textId="7D2D4A51" w:rsidR="00FE0C4C" w:rsidRDefault="00FE0C4C" w:rsidP="00FE0C4C">
      <w:pPr>
        <w:pStyle w:val="ListParagraph"/>
        <w:numPr>
          <w:ilvl w:val="1"/>
          <w:numId w:val="2"/>
        </w:numPr>
        <w:rPr>
          <w:rFonts w:ascii="Arial" w:hAnsi="Arial" w:cs="Arial"/>
        </w:rPr>
      </w:pPr>
      <w:r>
        <w:rPr>
          <w:rFonts w:ascii="Arial" w:hAnsi="Arial" w:cs="Arial"/>
        </w:rPr>
        <w:t>Mailing address (includes street, suite #, city, state, zip code).</w:t>
      </w:r>
    </w:p>
    <w:p w14:paraId="4D890F38" w14:textId="617C0EE8" w:rsidR="00FE0C4C" w:rsidRDefault="00FE0C4C" w:rsidP="00FE0C4C">
      <w:pPr>
        <w:pStyle w:val="ListParagraph"/>
        <w:numPr>
          <w:ilvl w:val="1"/>
          <w:numId w:val="2"/>
        </w:numPr>
        <w:rPr>
          <w:rFonts w:ascii="Arial" w:hAnsi="Arial" w:cs="Arial"/>
        </w:rPr>
      </w:pPr>
      <w:r>
        <w:rPr>
          <w:rFonts w:ascii="Arial" w:hAnsi="Arial" w:cs="Arial"/>
        </w:rPr>
        <w:t>Seacoast Capital web site URL (</w:t>
      </w:r>
      <w:hyperlink r:id="rId9" w:history="1">
        <w:r w:rsidRPr="00F86D39">
          <w:rPr>
            <w:rStyle w:val="Hyperlink"/>
            <w:rFonts w:ascii="Arial" w:hAnsi="Arial" w:cs="Arial"/>
          </w:rPr>
          <w:t>www.seacostcapital.com</w:t>
        </w:r>
      </w:hyperlink>
      <w:r>
        <w:rPr>
          <w:rFonts w:ascii="Arial" w:hAnsi="Arial" w:cs="Arial"/>
        </w:rPr>
        <w:t>).</w:t>
      </w:r>
    </w:p>
    <w:p w14:paraId="11E4BB77" w14:textId="1D4523ED" w:rsidR="00FE0C4C" w:rsidRDefault="00FE0C4C" w:rsidP="00FE0C4C">
      <w:pPr>
        <w:pStyle w:val="ListParagraph"/>
        <w:numPr>
          <w:ilvl w:val="0"/>
          <w:numId w:val="2"/>
        </w:numPr>
        <w:rPr>
          <w:rFonts w:ascii="Arial" w:hAnsi="Arial" w:cs="Arial"/>
        </w:rPr>
      </w:pPr>
      <w:r>
        <w:rPr>
          <w:rFonts w:ascii="Arial" w:hAnsi="Arial" w:cs="Arial"/>
        </w:rPr>
        <w:t>The items sited above, can be displayed in groups but not all together in one group.</w:t>
      </w:r>
    </w:p>
    <w:p w14:paraId="58A2F2B2" w14:textId="49A019A5" w:rsidR="00FE0C4C" w:rsidRPr="00426951" w:rsidRDefault="00FE0C4C" w:rsidP="00FE0C4C">
      <w:pPr>
        <w:pStyle w:val="ListParagraph"/>
        <w:numPr>
          <w:ilvl w:val="1"/>
          <w:numId w:val="2"/>
        </w:numPr>
        <w:rPr>
          <w:rFonts w:ascii="Arial" w:hAnsi="Arial" w:cs="Arial"/>
        </w:rPr>
      </w:pPr>
      <w:r w:rsidRPr="00426951">
        <w:rPr>
          <w:rFonts w:ascii="Arial" w:hAnsi="Arial" w:cs="Arial"/>
        </w:rPr>
        <w:t>Primary Seacoast Capital colors (see attached palette) can be incorporated, if the designer wishes. Primary colors include</w:t>
      </w:r>
      <w:r w:rsidR="00426951" w:rsidRPr="00426951">
        <w:rPr>
          <w:rFonts w:ascii="Arial" w:hAnsi="Arial" w:cs="Arial"/>
        </w:rPr>
        <w:t xml:space="preserve"> the two Seacoast blues, blacks, and grays</w:t>
      </w:r>
      <w:r w:rsidR="00426951">
        <w:rPr>
          <w:rFonts w:ascii="Arial" w:hAnsi="Arial" w:cs="Arial"/>
        </w:rPr>
        <w:t>.</w:t>
      </w:r>
    </w:p>
    <w:p w14:paraId="6682A39B" w14:textId="6CF2C74A" w:rsidR="00FE0C4C" w:rsidRDefault="00F20F74" w:rsidP="00F20F74">
      <w:pPr>
        <w:pStyle w:val="ListParagraph"/>
        <w:numPr>
          <w:ilvl w:val="0"/>
          <w:numId w:val="2"/>
        </w:numPr>
        <w:rPr>
          <w:rFonts w:ascii="Arial" w:hAnsi="Arial" w:cs="Arial"/>
        </w:rPr>
      </w:pPr>
      <w:r>
        <w:rPr>
          <w:rFonts w:ascii="Arial" w:hAnsi="Arial" w:cs="Arial"/>
        </w:rPr>
        <w:t>Design should be one-sided only. Nothing should appear on the back of the business card.</w:t>
      </w:r>
    </w:p>
    <w:p w14:paraId="38D44504" w14:textId="73E70AF8" w:rsidR="00426951" w:rsidRDefault="00426951" w:rsidP="00F20F74">
      <w:pPr>
        <w:pStyle w:val="ListParagraph"/>
        <w:numPr>
          <w:ilvl w:val="0"/>
          <w:numId w:val="2"/>
        </w:numPr>
        <w:rPr>
          <w:rFonts w:ascii="Arial" w:hAnsi="Arial" w:cs="Arial"/>
        </w:rPr>
      </w:pPr>
      <w:r>
        <w:rPr>
          <w:rFonts w:ascii="Arial" w:hAnsi="Arial" w:cs="Arial"/>
        </w:rPr>
        <w:t>Design should ensure the perception is of a successful, sophisticated, and accomplished investment firm. The card can be more contemporary, but not overly so.</w:t>
      </w:r>
      <w:bookmarkStart w:id="0" w:name="_GoBack"/>
      <w:bookmarkEnd w:id="0"/>
    </w:p>
    <w:p w14:paraId="44801DBE" w14:textId="3DF736AE" w:rsidR="00FE0C4C" w:rsidRPr="00FE0C4C" w:rsidRDefault="00FE0C4C" w:rsidP="00FE0C4C">
      <w:pPr>
        <w:rPr>
          <w:rFonts w:ascii="Arial" w:hAnsi="Arial" w:cs="Arial"/>
        </w:rPr>
      </w:pPr>
    </w:p>
    <w:sectPr w:rsidR="00FE0C4C" w:rsidRPr="00FE0C4C">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9646E3" w14:textId="77777777" w:rsidR="002903D4" w:rsidRDefault="002903D4" w:rsidP="001E6B57">
      <w:pPr>
        <w:spacing w:after="0" w:line="240" w:lineRule="auto"/>
      </w:pPr>
      <w:r>
        <w:separator/>
      </w:r>
    </w:p>
  </w:endnote>
  <w:endnote w:type="continuationSeparator" w:id="0">
    <w:p w14:paraId="630931AA" w14:textId="77777777" w:rsidR="002903D4" w:rsidRDefault="002903D4" w:rsidP="001E6B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772097" w14:textId="77777777" w:rsidR="002903D4" w:rsidRDefault="002903D4" w:rsidP="001E6B57">
      <w:pPr>
        <w:spacing w:after="0" w:line="240" w:lineRule="auto"/>
      </w:pPr>
      <w:r>
        <w:separator/>
      </w:r>
    </w:p>
  </w:footnote>
  <w:footnote w:type="continuationSeparator" w:id="0">
    <w:p w14:paraId="76F6D968" w14:textId="77777777" w:rsidR="002903D4" w:rsidRDefault="002903D4" w:rsidP="001E6B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28FFF4" w14:textId="6444806E" w:rsidR="001E6B57" w:rsidRDefault="001E6B57" w:rsidP="001E6B57">
    <w:pPr>
      <w:pStyle w:val="Header"/>
      <w:jc w:val="right"/>
    </w:pPr>
    <w:r>
      <w:t>3/12/2019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D7535"/>
    <w:multiLevelType w:val="hybridMultilevel"/>
    <w:tmpl w:val="710C65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D034E04"/>
    <w:multiLevelType w:val="hybridMultilevel"/>
    <w:tmpl w:val="030C1C2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FBE"/>
    <w:rsid w:val="001E6B57"/>
    <w:rsid w:val="002903D4"/>
    <w:rsid w:val="003746E3"/>
    <w:rsid w:val="00426951"/>
    <w:rsid w:val="004A7009"/>
    <w:rsid w:val="00503F31"/>
    <w:rsid w:val="005D16BF"/>
    <w:rsid w:val="009B0FBE"/>
    <w:rsid w:val="009F6D36"/>
    <w:rsid w:val="00A14BCF"/>
    <w:rsid w:val="00DE61D8"/>
    <w:rsid w:val="00F20F74"/>
    <w:rsid w:val="00FB07C7"/>
    <w:rsid w:val="00FE0C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D886B"/>
  <w15:chartTrackingRefBased/>
  <w15:docId w15:val="{4406F240-1D82-4E6B-A022-C972F4021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0FBE"/>
    <w:pPr>
      <w:ind w:left="720"/>
      <w:contextualSpacing/>
    </w:pPr>
  </w:style>
  <w:style w:type="paragraph" w:styleId="Header">
    <w:name w:val="header"/>
    <w:basedOn w:val="Normal"/>
    <w:link w:val="HeaderChar"/>
    <w:uiPriority w:val="99"/>
    <w:unhideWhenUsed/>
    <w:rsid w:val="001E6B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6B57"/>
  </w:style>
  <w:style w:type="paragraph" w:styleId="Footer">
    <w:name w:val="footer"/>
    <w:basedOn w:val="Normal"/>
    <w:link w:val="FooterChar"/>
    <w:uiPriority w:val="99"/>
    <w:unhideWhenUsed/>
    <w:rsid w:val="001E6B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6B57"/>
  </w:style>
  <w:style w:type="character" w:styleId="Hyperlink">
    <w:name w:val="Hyperlink"/>
    <w:basedOn w:val="DefaultParagraphFont"/>
    <w:uiPriority w:val="99"/>
    <w:unhideWhenUsed/>
    <w:rsid w:val="009F6D36"/>
    <w:rPr>
      <w:color w:val="0563C1" w:themeColor="hyperlink"/>
      <w:u w:val="single"/>
    </w:rPr>
  </w:style>
  <w:style w:type="character" w:styleId="UnresolvedMention">
    <w:name w:val="Unresolved Mention"/>
    <w:basedOn w:val="DefaultParagraphFont"/>
    <w:uiPriority w:val="99"/>
    <w:semiHidden/>
    <w:unhideWhenUsed/>
    <w:rsid w:val="00FE0C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acoastcapital.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seacostcapita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1197</TotalTime>
  <Pages>2</Pages>
  <Words>441</Words>
  <Characters>2519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Curatilo</dc:creator>
  <cp:keywords/>
  <dc:description/>
  <cp:lastModifiedBy>Phil Curatilo</cp:lastModifiedBy>
  <cp:revision>2</cp:revision>
  <dcterms:created xsi:type="dcterms:W3CDTF">2019-03-08T14:29:00Z</dcterms:created>
  <dcterms:modified xsi:type="dcterms:W3CDTF">2019-03-14T15:19:00Z</dcterms:modified>
</cp:coreProperties>
</file>