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4762" w:rsidRPr="00B3671E" w:rsidRDefault="00AE4762" w:rsidP="00AE4762">
      <w:pPr>
        <w:shd w:val="clear" w:color="auto" w:fill="FAFAFA"/>
        <w:spacing w:before="20" w:after="0" w:line="240" w:lineRule="auto"/>
        <w:jc w:val="both"/>
        <w:rPr>
          <w:rFonts w:ascii="Century Schoolbook" w:eastAsia="Times New Roman" w:hAnsi="Century Schoolbook" w:cs="Helvetica"/>
          <w:color w:val="000000" w:themeColor="text1"/>
          <w:sz w:val="4"/>
          <w:szCs w:val="4"/>
        </w:rPr>
      </w:pPr>
      <w:r w:rsidRPr="00B3671E">
        <w:rPr>
          <w:rFonts w:ascii="Century Schoolbook" w:eastAsia="Times New Roman" w:hAnsi="Century Schoolbook" w:cs="Helvetica"/>
          <w:color w:val="000000" w:themeColor="text1"/>
          <w:szCs w:val="24"/>
        </w:rPr>
        <w:t>I</w:t>
      </w:r>
      <w:r w:rsidRPr="00AE4762">
        <w:rPr>
          <w:rFonts w:ascii="Century Schoolbook" w:eastAsia="Times New Roman" w:hAnsi="Century Schoolbook" w:cs="Helvetica"/>
          <w:color w:val="000000" w:themeColor="text1"/>
          <w:szCs w:val="24"/>
        </w:rPr>
        <w:t>nbound logistics is receiving a lot of attention as organizations continue to look for ways to manage transportation spend, gain visibility of inbound shipments, and have control on the entire inbound shipping process. ERP systems do not offer carriers or suppliers or buyers a platform for inbound shipping process.</w:t>
      </w:r>
      <w:r w:rsidRPr="00B3671E">
        <w:rPr>
          <w:rFonts w:ascii="Century Schoolbook" w:eastAsia="Times New Roman" w:hAnsi="Century Schoolbook" w:cs="Helvetica"/>
          <w:color w:val="000000" w:themeColor="text1"/>
          <w:szCs w:val="24"/>
        </w:rPr>
        <w:t xml:space="preserve">  </w:t>
      </w:r>
      <w:r w:rsidRPr="00AE4762">
        <w:rPr>
          <w:rFonts w:ascii="Century Schoolbook" w:eastAsia="Times New Roman" w:hAnsi="Century Schoolbook" w:cs="Helvetica"/>
          <w:color w:val="000000" w:themeColor="text1"/>
          <w:szCs w:val="24"/>
        </w:rPr>
        <w:t>Supplier TMS Portal offers an easy-to-use application to address this critical challenge.</w:t>
      </w:r>
    </w:p>
    <w:p w:rsidR="00AE4762" w:rsidRPr="00AE4762" w:rsidRDefault="00AE4762" w:rsidP="00AE4762">
      <w:pPr>
        <w:shd w:val="clear" w:color="auto" w:fill="FAFAFA"/>
        <w:spacing w:before="20" w:after="0" w:line="240" w:lineRule="auto"/>
        <w:jc w:val="both"/>
        <w:rPr>
          <w:rFonts w:ascii="Helvetica" w:eastAsia="Times New Roman" w:hAnsi="Helvetica" w:cs="Helvetica"/>
          <w:color w:val="000000"/>
          <w:sz w:val="4"/>
          <w:szCs w:val="4"/>
        </w:rPr>
      </w:pPr>
    </w:p>
    <w:p w:rsidR="00AE4762" w:rsidRPr="00AE4762" w:rsidRDefault="00AE4762" w:rsidP="00AE4762">
      <w:pPr>
        <w:shd w:val="clear" w:color="auto" w:fill="FAFAFA"/>
        <w:spacing w:before="20" w:after="0" w:line="240" w:lineRule="auto"/>
        <w:jc w:val="both"/>
        <w:rPr>
          <w:rFonts w:ascii="Helvetica" w:eastAsia="Times New Roman" w:hAnsi="Helvetica" w:cs="Helvetica"/>
          <w:color w:val="000000"/>
          <w:sz w:val="4"/>
          <w:szCs w:val="4"/>
        </w:rPr>
      </w:pPr>
    </w:p>
    <w:p w:rsidR="00AE4762" w:rsidRPr="00AE4762" w:rsidRDefault="00AE4762" w:rsidP="00AE4762">
      <w:pPr>
        <w:shd w:val="clear" w:color="auto" w:fill="32B0DE"/>
        <w:spacing w:before="20" w:after="0" w:line="240" w:lineRule="auto"/>
        <w:jc w:val="both"/>
        <w:outlineLvl w:val="4"/>
        <w:rPr>
          <w:rFonts w:ascii="Century Schoolbook" w:eastAsia="Times New Roman" w:hAnsi="Century Schoolbook" w:cs="Helvetica"/>
          <w:b/>
          <w:bCs/>
          <w:color w:val="FFFFFF"/>
          <w:szCs w:val="24"/>
        </w:rPr>
      </w:pPr>
      <w:r w:rsidRPr="00AE4762">
        <w:rPr>
          <w:rFonts w:ascii="Century Schoolbook" w:eastAsia="Times New Roman" w:hAnsi="Century Schoolbook" w:cs="Helvetica"/>
          <w:b/>
          <w:bCs/>
          <w:color w:val="FFFFFF"/>
          <w:szCs w:val="24"/>
        </w:rPr>
        <w:t>Supplier TMS Portal (STP) at a glance</w:t>
      </w:r>
    </w:p>
    <w:p w:rsidR="00AE4762" w:rsidRPr="00AE4762" w:rsidRDefault="00AE4762" w:rsidP="00AE4762">
      <w:pPr>
        <w:numPr>
          <w:ilvl w:val="0"/>
          <w:numId w:val="1"/>
        </w:numPr>
        <w:shd w:val="clear" w:color="auto" w:fill="FFFFFF"/>
        <w:spacing w:before="20" w:after="0" w:line="240" w:lineRule="auto"/>
        <w:ind w:left="360"/>
        <w:jc w:val="both"/>
        <w:rPr>
          <w:rFonts w:ascii="Century Schoolbook" w:eastAsia="Times New Roman" w:hAnsi="Century Schoolbook" w:cs="Helvetica"/>
          <w:color w:val="000000" w:themeColor="text1"/>
          <w:szCs w:val="24"/>
        </w:rPr>
      </w:pPr>
      <w:hyperlink r:id="rId7" w:history="1">
        <w:r w:rsidRPr="00B3671E">
          <w:rPr>
            <w:rFonts w:ascii="Century Schoolbook" w:eastAsia="Times New Roman" w:hAnsi="Century Schoolbook" w:cs="Helvetica"/>
            <w:color w:val="000000" w:themeColor="text1"/>
            <w:szCs w:val="24"/>
          </w:rPr>
          <w:t>Enables Logistics/Transportation team to setup the Routing guide</w:t>
        </w:r>
      </w:hyperlink>
    </w:p>
    <w:p w:rsidR="00AE4762" w:rsidRPr="00AE4762" w:rsidRDefault="00AE4762" w:rsidP="00AE4762">
      <w:pPr>
        <w:numPr>
          <w:ilvl w:val="0"/>
          <w:numId w:val="1"/>
        </w:numPr>
        <w:shd w:val="clear" w:color="auto" w:fill="FFFFFF"/>
        <w:spacing w:before="20" w:after="0" w:line="240" w:lineRule="auto"/>
        <w:ind w:left="360"/>
        <w:jc w:val="both"/>
        <w:rPr>
          <w:rFonts w:ascii="Century Schoolbook" w:eastAsia="Times New Roman" w:hAnsi="Century Schoolbook" w:cs="Helvetica"/>
          <w:color w:val="000000" w:themeColor="text1"/>
          <w:szCs w:val="24"/>
        </w:rPr>
      </w:pPr>
      <w:hyperlink r:id="rId8" w:history="1">
        <w:r w:rsidRPr="00B3671E">
          <w:rPr>
            <w:rFonts w:ascii="Century Schoolbook" w:eastAsia="Times New Roman" w:hAnsi="Century Schoolbook" w:cs="Helvetica"/>
            <w:color w:val="000000" w:themeColor="text1"/>
            <w:szCs w:val="24"/>
          </w:rPr>
          <w:t>Eliminates fraudulent use with confidential carrier account numbers</w:t>
        </w:r>
      </w:hyperlink>
    </w:p>
    <w:p w:rsidR="00AE4762" w:rsidRPr="00AE4762" w:rsidRDefault="00AE4762" w:rsidP="00AE4762">
      <w:pPr>
        <w:numPr>
          <w:ilvl w:val="0"/>
          <w:numId w:val="1"/>
        </w:numPr>
        <w:shd w:val="clear" w:color="auto" w:fill="FFFFFF"/>
        <w:spacing w:before="20" w:after="0" w:line="240" w:lineRule="auto"/>
        <w:ind w:left="360"/>
        <w:jc w:val="both"/>
        <w:rPr>
          <w:rFonts w:ascii="Century Schoolbook" w:eastAsia="Times New Roman" w:hAnsi="Century Schoolbook" w:cs="Helvetica"/>
          <w:color w:val="000000" w:themeColor="text1"/>
          <w:szCs w:val="24"/>
        </w:rPr>
      </w:pPr>
      <w:hyperlink r:id="rId9" w:history="1">
        <w:r w:rsidRPr="00B3671E">
          <w:rPr>
            <w:rFonts w:ascii="Century Schoolbook" w:eastAsia="Times New Roman" w:hAnsi="Century Schoolbook" w:cs="Helvetica"/>
            <w:color w:val="000000" w:themeColor="text1"/>
            <w:szCs w:val="24"/>
          </w:rPr>
          <w:t>Automatically select optimal and cost effective ship method</w:t>
        </w:r>
      </w:hyperlink>
    </w:p>
    <w:p w:rsidR="00AE4762" w:rsidRPr="00AE4762" w:rsidRDefault="00AE4762" w:rsidP="00AE4762">
      <w:pPr>
        <w:numPr>
          <w:ilvl w:val="0"/>
          <w:numId w:val="1"/>
        </w:numPr>
        <w:shd w:val="clear" w:color="auto" w:fill="FFFFFF"/>
        <w:spacing w:before="20" w:after="0" w:line="240" w:lineRule="auto"/>
        <w:ind w:left="360"/>
        <w:jc w:val="both"/>
        <w:rPr>
          <w:rFonts w:ascii="Century Schoolbook" w:eastAsia="Times New Roman" w:hAnsi="Century Schoolbook" w:cs="Helvetica"/>
          <w:color w:val="000000" w:themeColor="text1"/>
          <w:szCs w:val="24"/>
        </w:rPr>
      </w:pPr>
      <w:hyperlink r:id="rId10" w:history="1">
        <w:r w:rsidRPr="00B3671E">
          <w:rPr>
            <w:rFonts w:ascii="Century Schoolbook" w:eastAsia="Times New Roman" w:hAnsi="Century Schoolbook" w:cs="Helvetica"/>
            <w:color w:val="000000" w:themeColor="text1"/>
            <w:szCs w:val="24"/>
          </w:rPr>
          <w:t>Real-time collaboration between Suppliers, Carriers, and Buyers</w:t>
        </w:r>
      </w:hyperlink>
    </w:p>
    <w:p w:rsidR="00AE4762" w:rsidRPr="00AE4762" w:rsidRDefault="00AE4762" w:rsidP="00AE4762">
      <w:pPr>
        <w:numPr>
          <w:ilvl w:val="0"/>
          <w:numId w:val="1"/>
        </w:numPr>
        <w:shd w:val="clear" w:color="auto" w:fill="FFFFFF"/>
        <w:spacing w:before="20" w:after="0" w:line="240" w:lineRule="auto"/>
        <w:ind w:left="360"/>
        <w:jc w:val="both"/>
        <w:rPr>
          <w:rFonts w:ascii="Century Schoolbook" w:eastAsia="Times New Roman" w:hAnsi="Century Schoolbook" w:cs="Helvetica"/>
          <w:color w:val="000000" w:themeColor="text1"/>
          <w:szCs w:val="24"/>
        </w:rPr>
      </w:pPr>
      <w:hyperlink r:id="rId11" w:history="1">
        <w:r w:rsidRPr="00B3671E">
          <w:rPr>
            <w:rFonts w:ascii="Century Schoolbook" w:eastAsia="Times New Roman" w:hAnsi="Century Schoolbook" w:cs="Helvetica"/>
            <w:color w:val="000000" w:themeColor="text1"/>
            <w:szCs w:val="24"/>
          </w:rPr>
          <w:t>Prints all the required shipping documents including Shipping labels, ASN label, Packing List, etc.</w:t>
        </w:r>
      </w:hyperlink>
    </w:p>
    <w:p w:rsidR="00AE4762" w:rsidRPr="00AE4762" w:rsidRDefault="00AE4762" w:rsidP="00AE4762">
      <w:pPr>
        <w:numPr>
          <w:ilvl w:val="0"/>
          <w:numId w:val="1"/>
        </w:numPr>
        <w:shd w:val="clear" w:color="auto" w:fill="FFFFFF"/>
        <w:spacing w:before="20" w:after="0" w:line="240" w:lineRule="auto"/>
        <w:ind w:left="360"/>
        <w:jc w:val="both"/>
        <w:rPr>
          <w:rFonts w:ascii="Century Schoolbook" w:eastAsia="Times New Roman" w:hAnsi="Century Schoolbook" w:cs="Helvetica"/>
          <w:color w:val="000000" w:themeColor="text1"/>
          <w:szCs w:val="24"/>
        </w:rPr>
      </w:pPr>
      <w:hyperlink r:id="rId12" w:history="1">
        <w:r w:rsidRPr="00B3671E">
          <w:rPr>
            <w:rFonts w:ascii="Century Schoolbook" w:eastAsia="Times New Roman" w:hAnsi="Century Schoolbook" w:cs="Helvetica"/>
            <w:color w:val="000000" w:themeColor="text1"/>
            <w:szCs w:val="24"/>
          </w:rPr>
          <w:t>Provides a workflow approval process for expedited shipments</w:t>
        </w:r>
      </w:hyperlink>
    </w:p>
    <w:p w:rsidR="00AE4762" w:rsidRPr="00B3671E" w:rsidRDefault="00AE4762" w:rsidP="00AE4762">
      <w:pPr>
        <w:numPr>
          <w:ilvl w:val="0"/>
          <w:numId w:val="1"/>
        </w:numPr>
        <w:shd w:val="clear" w:color="auto" w:fill="FFFFFF"/>
        <w:spacing w:before="20" w:after="0" w:line="240" w:lineRule="auto"/>
        <w:ind w:left="360"/>
        <w:jc w:val="both"/>
        <w:rPr>
          <w:rFonts w:ascii="Helvetica" w:eastAsia="Times New Roman" w:hAnsi="Helvetica" w:cs="Helvetica"/>
          <w:color w:val="000000" w:themeColor="text1"/>
          <w:spacing w:val="8"/>
          <w:sz w:val="16"/>
          <w:szCs w:val="17"/>
        </w:rPr>
      </w:pPr>
      <w:hyperlink r:id="rId13" w:history="1">
        <w:r w:rsidRPr="00B3671E">
          <w:rPr>
            <w:rFonts w:ascii="Century Schoolbook" w:eastAsia="Times New Roman" w:hAnsi="Century Schoolbook" w:cs="Helvetica"/>
            <w:color w:val="000000" w:themeColor="text1"/>
            <w:szCs w:val="24"/>
          </w:rPr>
          <w:t>Creates the Inbound delivery document systematically</w:t>
        </w:r>
      </w:hyperlink>
    </w:p>
    <w:p w:rsidR="00AE4762" w:rsidRPr="00AE4762" w:rsidRDefault="00AE4762" w:rsidP="00AE4762">
      <w:pPr>
        <w:shd w:val="clear" w:color="auto" w:fill="FFFFFF"/>
        <w:spacing w:before="20" w:after="0" w:line="240" w:lineRule="auto"/>
        <w:jc w:val="both"/>
        <w:rPr>
          <w:rFonts w:ascii="Helvetica" w:eastAsia="Times New Roman" w:hAnsi="Helvetica" w:cs="Helvetica"/>
          <w:color w:val="000000"/>
          <w:spacing w:val="8"/>
          <w:sz w:val="4"/>
          <w:szCs w:val="4"/>
        </w:rPr>
      </w:pPr>
    </w:p>
    <w:p w:rsidR="00AE4762" w:rsidRPr="00AE4762" w:rsidRDefault="00AE4762" w:rsidP="00AE4762">
      <w:pPr>
        <w:shd w:val="clear" w:color="auto" w:fill="FFFFFF"/>
        <w:spacing w:before="20" w:after="0" w:line="240" w:lineRule="auto"/>
        <w:jc w:val="both"/>
        <w:rPr>
          <w:rFonts w:ascii="Helvetica" w:eastAsia="Times New Roman" w:hAnsi="Helvetica" w:cs="Helvetica"/>
          <w:color w:val="000000"/>
          <w:spacing w:val="8"/>
          <w:sz w:val="4"/>
          <w:szCs w:val="4"/>
        </w:rPr>
      </w:pPr>
    </w:p>
    <w:p w:rsidR="00AE4762" w:rsidRPr="00AE4762" w:rsidRDefault="00AE4762" w:rsidP="00AE4762">
      <w:pPr>
        <w:shd w:val="clear" w:color="auto" w:fill="32B0DE"/>
        <w:spacing w:before="20" w:after="0" w:line="240" w:lineRule="auto"/>
        <w:jc w:val="both"/>
        <w:outlineLvl w:val="4"/>
        <w:rPr>
          <w:sz w:val="20"/>
        </w:rPr>
      </w:pPr>
      <w:r w:rsidRPr="00AE4762">
        <w:rPr>
          <w:rFonts w:ascii="Century Schoolbook" w:eastAsia="Times New Roman" w:hAnsi="Century Schoolbook" w:cs="Helvetica"/>
          <w:b/>
          <w:bCs/>
          <w:color w:val="FFFFFF"/>
          <w:szCs w:val="24"/>
        </w:rPr>
        <w:t xml:space="preserve">Supplier TMS Portal (STP) </w:t>
      </w:r>
      <w:r w:rsidRPr="00AE4762">
        <w:rPr>
          <w:rFonts w:ascii="Century Schoolbook" w:eastAsia="Times New Roman" w:hAnsi="Century Schoolbook" w:cs="Helvetica"/>
          <w:b/>
          <w:bCs/>
          <w:color w:val="FFFFFF"/>
          <w:szCs w:val="24"/>
        </w:rPr>
        <w:t>Case Study</w:t>
      </w:r>
    </w:p>
    <w:p w:rsidR="00AE4762" w:rsidRPr="00AE4762" w:rsidRDefault="00AE4762" w:rsidP="00AE4762">
      <w:pPr>
        <w:spacing w:before="20" w:after="0" w:line="240" w:lineRule="auto"/>
        <w:jc w:val="both"/>
        <w:rPr>
          <w:rFonts w:ascii="Century Schoolbook" w:hAnsi="Century Schoolbook" w:cs="Arial"/>
          <w:b/>
          <w:color w:val="222222"/>
          <w:sz w:val="4"/>
          <w:szCs w:val="4"/>
          <w:u w:val="single"/>
          <w:shd w:val="clear" w:color="auto" w:fill="FFFFFF"/>
        </w:rPr>
      </w:pPr>
    </w:p>
    <w:p w:rsidR="00AE4762" w:rsidRPr="00B3671E" w:rsidRDefault="00AE4762" w:rsidP="00AE4762">
      <w:pPr>
        <w:spacing w:before="20" w:after="0" w:line="240" w:lineRule="auto"/>
        <w:jc w:val="both"/>
        <w:rPr>
          <w:rFonts w:ascii="Century Schoolbook" w:hAnsi="Century Schoolbook" w:cs="Arial"/>
          <w:b/>
          <w:color w:val="000000" w:themeColor="text1"/>
          <w:u w:val="single"/>
          <w:shd w:val="clear" w:color="auto" w:fill="FFFFFF"/>
        </w:rPr>
      </w:pPr>
      <w:r w:rsidRPr="00B3671E">
        <w:rPr>
          <w:rFonts w:ascii="Century Schoolbook" w:hAnsi="Century Schoolbook" w:cs="Arial"/>
          <w:b/>
          <w:color w:val="000000" w:themeColor="text1"/>
          <w:u w:val="single"/>
          <w:shd w:val="clear" w:color="auto" w:fill="FFFFFF"/>
        </w:rPr>
        <w:t>The Problem</w:t>
      </w:r>
    </w:p>
    <w:p w:rsidR="00AE4762" w:rsidRPr="00B3671E" w:rsidRDefault="00AE4762" w:rsidP="00AE4762">
      <w:pPr>
        <w:spacing w:before="20" w:after="0" w:line="240" w:lineRule="auto"/>
        <w:jc w:val="both"/>
        <w:rPr>
          <w:rFonts w:ascii="Century Schoolbook" w:hAnsi="Century Schoolbook" w:cs="Arial"/>
          <w:color w:val="000000" w:themeColor="text1"/>
          <w:sz w:val="4"/>
          <w:szCs w:val="4"/>
          <w:shd w:val="clear" w:color="auto" w:fill="FFFFFF"/>
        </w:rPr>
      </w:pPr>
    </w:p>
    <w:p w:rsidR="00AE4762" w:rsidRPr="00B3671E" w:rsidRDefault="00AE4762" w:rsidP="00AE4762">
      <w:pPr>
        <w:spacing w:before="20" w:after="0" w:line="240" w:lineRule="auto"/>
        <w:jc w:val="both"/>
        <w:rPr>
          <w:rFonts w:ascii="Century Schoolbook" w:hAnsi="Century Schoolbook" w:cs="Arial"/>
          <w:color w:val="000000" w:themeColor="text1"/>
          <w:shd w:val="clear" w:color="auto" w:fill="FFFFFF"/>
        </w:rPr>
      </w:pPr>
      <w:r w:rsidRPr="00B3671E">
        <w:rPr>
          <w:rFonts w:ascii="Century Schoolbook" w:hAnsi="Century Schoolbook" w:cs="Arial"/>
          <w:color w:val="000000" w:themeColor="text1"/>
          <w:shd w:val="clear" w:color="auto" w:fill="FFFFFF"/>
        </w:rPr>
        <w:t xml:space="preserve">An aerospace company using SAP had over 5,000 suppliers ranging in size from Fortune 100 to small “mom and pops” located around the globe from China to Germany.  They used EDI with their larger suppliers; but, could not manage in-bound shipments for the other 4,000 </w:t>
      </w:r>
      <w:r w:rsidRPr="00B3671E">
        <w:rPr>
          <w:rFonts w:ascii="Century Schoolbook" w:hAnsi="Century Schoolbook" w:cs="Arial"/>
          <w:color w:val="000000" w:themeColor="text1"/>
          <w:shd w:val="clear" w:color="auto" w:fill="FFFFFF"/>
        </w:rPr>
        <w:t xml:space="preserve">suppliers </w:t>
      </w:r>
      <w:r w:rsidRPr="00B3671E">
        <w:rPr>
          <w:rFonts w:ascii="Century Schoolbook" w:hAnsi="Century Schoolbook" w:cs="Arial"/>
          <w:color w:val="000000" w:themeColor="text1"/>
          <w:shd w:val="clear" w:color="auto" w:fill="FFFFFF"/>
        </w:rPr>
        <w:t xml:space="preserve">who were not able to comply with EDI requests.  </w:t>
      </w:r>
    </w:p>
    <w:p w:rsidR="00AE4762" w:rsidRPr="00B3671E" w:rsidRDefault="00AE4762" w:rsidP="00AE4762">
      <w:pPr>
        <w:spacing w:before="20" w:after="0" w:line="240" w:lineRule="auto"/>
        <w:jc w:val="both"/>
        <w:rPr>
          <w:rFonts w:ascii="Century Schoolbook" w:hAnsi="Century Schoolbook" w:cs="Arial"/>
          <w:color w:val="000000" w:themeColor="text1"/>
          <w:shd w:val="clear" w:color="auto" w:fill="FFFFFF"/>
        </w:rPr>
      </w:pPr>
      <w:r w:rsidRPr="00B3671E">
        <w:rPr>
          <w:rFonts w:ascii="Century Schoolbook" w:hAnsi="Century Schoolbook" w:cs="Arial"/>
          <w:color w:val="000000" w:themeColor="text1"/>
          <w:shd w:val="clear" w:color="auto" w:fill="FFFFFF"/>
        </w:rPr>
        <w:t>Issues included:</w:t>
      </w:r>
    </w:p>
    <w:p w:rsidR="00AE4762" w:rsidRPr="00B3671E" w:rsidRDefault="00AE4762" w:rsidP="00AE4762">
      <w:pPr>
        <w:pStyle w:val="ListParagraph"/>
        <w:numPr>
          <w:ilvl w:val="0"/>
          <w:numId w:val="4"/>
        </w:numPr>
        <w:spacing w:before="20" w:after="0" w:line="240" w:lineRule="auto"/>
        <w:jc w:val="both"/>
        <w:rPr>
          <w:rFonts w:ascii="Century Schoolbook" w:hAnsi="Century Schoolbook" w:cs="Arial"/>
          <w:color w:val="000000" w:themeColor="text1"/>
          <w:shd w:val="clear" w:color="auto" w:fill="FFFFFF"/>
        </w:rPr>
      </w:pPr>
      <w:r w:rsidRPr="00B3671E">
        <w:rPr>
          <w:rFonts w:ascii="Century Schoolbook" w:hAnsi="Century Schoolbook" w:cs="Arial"/>
          <w:color w:val="000000" w:themeColor="text1"/>
          <w:shd w:val="clear" w:color="auto" w:fill="FFFFFF"/>
        </w:rPr>
        <w:t>Lack of visibility to inbound shipments causing production line delays</w:t>
      </w:r>
    </w:p>
    <w:p w:rsidR="00AE4762" w:rsidRPr="00B3671E" w:rsidRDefault="00AE4762" w:rsidP="00AE4762">
      <w:pPr>
        <w:pStyle w:val="ListParagraph"/>
        <w:numPr>
          <w:ilvl w:val="0"/>
          <w:numId w:val="4"/>
        </w:numPr>
        <w:spacing w:before="20" w:after="0" w:line="240" w:lineRule="auto"/>
        <w:jc w:val="both"/>
        <w:rPr>
          <w:rFonts w:ascii="Century Schoolbook" w:hAnsi="Century Schoolbook" w:cs="Arial"/>
          <w:color w:val="000000" w:themeColor="text1"/>
          <w:shd w:val="clear" w:color="auto" w:fill="FFFFFF"/>
        </w:rPr>
      </w:pPr>
      <w:r w:rsidRPr="00B3671E">
        <w:rPr>
          <w:rFonts w:ascii="Century Schoolbook" w:hAnsi="Century Schoolbook" w:cs="Arial"/>
          <w:color w:val="000000" w:themeColor="text1"/>
          <w:shd w:val="clear" w:color="auto" w:fill="FFFFFF"/>
        </w:rPr>
        <w:t>Mislabeled products causing rework and delays</w:t>
      </w:r>
    </w:p>
    <w:p w:rsidR="00AE4762" w:rsidRPr="00B3671E" w:rsidRDefault="00AE4762" w:rsidP="00AE4762">
      <w:pPr>
        <w:pStyle w:val="ListParagraph"/>
        <w:numPr>
          <w:ilvl w:val="0"/>
          <w:numId w:val="4"/>
        </w:numPr>
        <w:spacing w:before="20" w:after="0" w:line="240" w:lineRule="auto"/>
        <w:jc w:val="both"/>
        <w:rPr>
          <w:rFonts w:ascii="Century Schoolbook" w:hAnsi="Century Schoolbook" w:cs="Arial"/>
          <w:color w:val="000000" w:themeColor="text1"/>
          <w:shd w:val="clear" w:color="auto" w:fill="FFFFFF"/>
        </w:rPr>
      </w:pPr>
      <w:r w:rsidRPr="00B3671E">
        <w:rPr>
          <w:rFonts w:ascii="Century Schoolbook" w:hAnsi="Century Schoolbook" w:cs="Arial"/>
          <w:color w:val="000000" w:themeColor="text1"/>
          <w:shd w:val="clear" w:color="auto" w:fill="FFFFFF"/>
        </w:rPr>
        <w:t>Suppliers overcharging freight costs resulting in reduced profit margins</w:t>
      </w:r>
    </w:p>
    <w:p w:rsidR="00AE4762" w:rsidRPr="00B3671E" w:rsidRDefault="00AE4762" w:rsidP="00AE4762">
      <w:pPr>
        <w:pStyle w:val="ListParagraph"/>
        <w:numPr>
          <w:ilvl w:val="0"/>
          <w:numId w:val="4"/>
        </w:numPr>
        <w:spacing w:before="20" w:after="0" w:line="240" w:lineRule="auto"/>
        <w:jc w:val="both"/>
        <w:rPr>
          <w:rFonts w:ascii="Century Schoolbook" w:hAnsi="Century Schoolbook" w:cs="Arial"/>
          <w:color w:val="000000" w:themeColor="text1"/>
          <w:shd w:val="clear" w:color="auto" w:fill="FFFFFF"/>
        </w:rPr>
      </w:pPr>
      <w:r w:rsidRPr="00B3671E">
        <w:rPr>
          <w:rFonts w:ascii="Century Schoolbook" w:hAnsi="Century Schoolbook" w:cs="Arial"/>
          <w:color w:val="000000" w:themeColor="text1"/>
          <w:shd w:val="clear" w:color="auto" w:fill="FFFFFF"/>
        </w:rPr>
        <w:t>Fraudulent use of shipping account numbers by suppliers and employees causing freight payment nightmares</w:t>
      </w:r>
    </w:p>
    <w:p w:rsidR="00AE4762" w:rsidRPr="00B3671E" w:rsidRDefault="00AE4762" w:rsidP="00AE4762">
      <w:pPr>
        <w:tabs>
          <w:tab w:val="right" w:pos="9360"/>
        </w:tabs>
        <w:spacing w:before="20" w:after="0" w:line="240" w:lineRule="auto"/>
        <w:jc w:val="both"/>
        <w:rPr>
          <w:rFonts w:ascii="Century Schoolbook" w:hAnsi="Century Schoolbook" w:cs="Arial"/>
          <w:b/>
          <w:color w:val="000000" w:themeColor="text1"/>
          <w:sz w:val="4"/>
          <w:szCs w:val="4"/>
          <w:u w:val="single"/>
          <w:shd w:val="clear" w:color="auto" w:fill="FFFFFF"/>
        </w:rPr>
      </w:pPr>
    </w:p>
    <w:p w:rsidR="00AE4762" w:rsidRPr="00B3671E" w:rsidRDefault="00AE4762" w:rsidP="00AE4762">
      <w:pPr>
        <w:tabs>
          <w:tab w:val="right" w:pos="9360"/>
        </w:tabs>
        <w:spacing w:before="20" w:after="0" w:line="240" w:lineRule="auto"/>
        <w:jc w:val="both"/>
        <w:rPr>
          <w:rFonts w:ascii="Century Schoolbook" w:hAnsi="Century Schoolbook" w:cs="Arial"/>
          <w:b/>
          <w:color w:val="000000" w:themeColor="text1"/>
          <w:u w:val="single"/>
          <w:shd w:val="clear" w:color="auto" w:fill="FFFFFF"/>
        </w:rPr>
      </w:pPr>
      <w:r w:rsidRPr="00B3671E">
        <w:rPr>
          <w:rFonts w:ascii="Century Schoolbook" w:hAnsi="Century Schoolbook" w:cs="Arial"/>
          <w:b/>
          <w:color w:val="000000" w:themeColor="text1"/>
          <w:u w:val="single"/>
          <w:shd w:val="clear" w:color="auto" w:fill="FFFFFF"/>
        </w:rPr>
        <w:t>The Solution</w:t>
      </w:r>
    </w:p>
    <w:p w:rsidR="00AE4762" w:rsidRPr="00B3671E" w:rsidRDefault="00AE4762" w:rsidP="00AE4762">
      <w:pPr>
        <w:spacing w:before="20" w:after="0" w:line="240" w:lineRule="auto"/>
        <w:jc w:val="both"/>
        <w:rPr>
          <w:rFonts w:ascii="Century Schoolbook" w:hAnsi="Century Schoolbook" w:cs="Arial"/>
          <w:color w:val="000000" w:themeColor="text1"/>
          <w:sz w:val="4"/>
          <w:szCs w:val="4"/>
          <w:shd w:val="clear" w:color="auto" w:fill="FFFFFF"/>
        </w:rPr>
      </w:pPr>
    </w:p>
    <w:p w:rsidR="00AE4762" w:rsidRPr="00B3671E" w:rsidRDefault="00AE4762" w:rsidP="00AE4762">
      <w:pPr>
        <w:spacing w:before="20" w:after="0" w:line="240" w:lineRule="auto"/>
        <w:jc w:val="both"/>
        <w:rPr>
          <w:rFonts w:ascii="Century Schoolbook" w:hAnsi="Century Schoolbook" w:cs="Arial"/>
          <w:color w:val="000000" w:themeColor="text1"/>
          <w:shd w:val="clear" w:color="auto" w:fill="FFFFFF"/>
        </w:rPr>
      </w:pPr>
      <w:r w:rsidRPr="00B3671E">
        <w:rPr>
          <w:rFonts w:ascii="Century Schoolbook" w:hAnsi="Century Schoolbook" w:cs="Arial"/>
          <w:color w:val="000000" w:themeColor="text1"/>
          <w:shd w:val="clear" w:color="auto" w:fill="FFFFFF"/>
        </w:rPr>
        <w:t>ProcessWeaver’s resolution was our Supplier TMS Portal.  The Supplier TMS Portal is a website where supplier</w:t>
      </w:r>
      <w:r w:rsidRPr="00B3671E">
        <w:rPr>
          <w:rFonts w:ascii="Century Schoolbook" w:hAnsi="Century Schoolbook" w:cs="Arial"/>
          <w:color w:val="000000" w:themeColor="text1"/>
          <w:shd w:val="clear" w:color="auto" w:fill="FFFFFF"/>
        </w:rPr>
        <w:t>s</w:t>
      </w:r>
      <w:r w:rsidRPr="00B3671E">
        <w:rPr>
          <w:rFonts w:ascii="Century Schoolbook" w:hAnsi="Century Schoolbook" w:cs="Arial"/>
          <w:color w:val="000000" w:themeColor="text1"/>
          <w:shd w:val="clear" w:color="auto" w:fill="FFFFFF"/>
        </w:rPr>
        <w:t xml:space="preserve"> will log in selecting your purchase order number and the shipment to process. The shipment will be executed based on your carriers and business rules.  </w:t>
      </w:r>
    </w:p>
    <w:p w:rsidR="00AE4762" w:rsidRPr="00B3671E" w:rsidRDefault="00AE4762" w:rsidP="00AE4762">
      <w:pPr>
        <w:spacing w:before="20" w:after="0" w:line="240" w:lineRule="auto"/>
        <w:jc w:val="both"/>
        <w:rPr>
          <w:rFonts w:ascii="Century Schoolbook" w:hAnsi="Century Schoolbook" w:cs="Arial"/>
          <w:color w:val="000000" w:themeColor="text1"/>
          <w:sz w:val="4"/>
          <w:szCs w:val="4"/>
          <w:shd w:val="clear" w:color="auto" w:fill="FFFFFF"/>
        </w:rPr>
      </w:pPr>
    </w:p>
    <w:p w:rsidR="00AE4762" w:rsidRPr="00B3671E" w:rsidRDefault="00AE4762" w:rsidP="00AE4762">
      <w:pPr>
        <w:spacing w:before="20" w:after="0" w:line="240" w:lineRule="auto"/>
        <w:jc w:val="both"/>
        <w:rPr>
          <w:rFonts w:ascii="Century Schoolbook" w:hAnsi="Century Schoolbook" w:cs="Arial"/>
          <w:color w:val="000000" w:themeColor="text1"/>
          <w:shd w:val="clear" w:color="auto" w:fill="FFFFFF"/>
        </w:rPr>
      </w:pPr>
      <w:r w:rsidRPr="00B3671E">
        <w:rPr>
          <w:rFonts w:ascii="Century Schoolbook" w:hAnsi="Century Schoolbook" w:cs="Arial"/>
          <w:color w:val="000000" w:themeColor="text1"/>
          <w:shd w:val="clear" w:color="auto" w:fill="FFFFFF"/>
        </w:rPr>
        <w:t xml:space="preserve">All this happens inside </w:t>
      </w:r>
      <w:r w:rsidRPr="00B3671E">
        <w:rPr>
          <w:rFonts w:ascii="Century Schoolbook" w:hAnsi="Century Schoolbook" w:cs="Arial"/>
          <w:color w:val="000000" w:themeColor="text1"/>
          <w:shd w:val="clear" w:color="auto" w:fill="FFFFFF"/>
        </w:rPr>
        <w:t>their</w:t>
      </w:r>
      <w:r w:rsidRPr="00B3671E">
        <w:rPr>
          <w:rFonts w:ascii="Century Schoolbook" w:hAnsi="Century Schoolbook" w:cs="Arial"/>
          <w:color w:val="000000" w:themeColor="text1"/>
          <w:shd w:val="clear" w:color="auto" w:fill="FFFFFF"/>
        </w:rPr>
        <w:t xml:space="preserve"> Supplier TMS Portal and eliminates shipping errors ranging from bad addresses to wrong carriers.  Supplier TMS Portal comes with over 200 worldwide carriers including small parcel and LTL to ensure </w:t>
      </w:r>
      <w:r w:rsidRPr="00B3671E">
        <w:rPr>
          <w:rFonts w:ascii="Century Schoolbook" w:hAnsi="Century Schoolbook" w:cs="Arial"/>
          <w:color w:val="000000" w:themeColor="text1"/>
          <w:shd w:val="clear" w:color="auto" w:fill="FFFFFF"/>
        </w:rPr>
        <w:t>their</w:t>
      </w:r>
      <w:r w:rsidRPr="00B3671E">
        <w:rPr>
          <w:rFonts w:ascii="Century Schoolbook" w:hAnsi="Century Schoolbook" w:cs="Arial"/>
          <w:color w:val="000000" w:themeColor="text1"/>
          <w:shd w:val="clear" w:color="auto" w:fill="FFFFFF"/>
        </w:rPr>
        <w:t xml:space="preserve"> shipping rules </w:t>
      </w:r>
      <w:r w:rsidRPr="00B3671E">
        <w:rPr>
          <w:rFonts w:ascii="Century Schoolbook" w:hAnsi="Century Schoolbook" w:cs="Arial"/>
          <w:color w:val="000000" w:themeColor="text1"/>
          <w:shd w:val="clear" w:color="auto" w:fill="FFFFFF"/>
        </w:rPr>
        <w:t>were</w:t>
      </w:r>
      <w:r w:rsidRPr="00B3671E">
        <w:rPr>
          <w:rFonts w:ascii="Century Schoolbook" w:hAnsi="Century Schoolbook" w:cs="Arial"/>
          <w:color w:val="000000" w:themeColor="text1"/>
          <w:shd w:val="clear" w:color="auto" w:fill="FFFFFF"/>
        </w:rPr>
        <w:t xml:space="preserve"> always </w:t>
      </w:r>
      <w:r w:rsidRPr="00B3671E">
        <w:rPr>
          <w:rFonts w:ascii="Century Schoolbook" w:hAnsi="Century Schoolbook" w:cs="Arial"/>
          <w:color w:val="000000" w:themeColor="text1"/>
          <w:shd w:val="clear" w:color="auto" w:fill="FFFFFF"/>
        </w:rPr>
        <w:t>followed</w:t>
      </w:r>
      <w:r w:rsidRPr="00B3671E">
        <w:rPr>
          <w:rFonts w:ascii="Century Schoolbook" w:hAnsi="Century Schoolbook" w:cs="Arial"/>
          <w:color w:val="000000" w:themeColor="text1"/>
          <w:shd w:val="clear" w:color="auto" w:fill="FFFFFF"/>
        </w:rPr>
        <w:t xml:space="preserve">. </w:t>
      </w:r>
    </w:p>
    <w:p w:rsidR="00AE4762" w:rsidRPr="00B3671E" w:rsidRDefault="00AE4762" w:rsidP="00AE4762">
      <w:pPr>
        <w:spacing w:before="20" w:after="0" w:line="240" w:lineRule="auto"/>
        <w:jc w:val="both"/>
        <w:rPr>
          <w:rFonts w:ascii="Century Schoolbook" w:hAnsi="Century Schoolbook" w:cs="Arial"/>
          <w:color w:val="000000" w:themeColor="text1"/>
          <w:sz w:val="4"/>
          <w:szCs w:val="4"/>
          <w:shd w:val="clear" w:color="auto" w:fill="FFFFFF"/>
        </w:rPr>
      </w:pPr>
    </w:p>
    <w:p w:rsidR="00AE4762" w:rsidRPr="00B3671E" w:rsidRDefault="00AE4762" w:rsidP="00AE4762">
      <w:pPr>
        <w:spacing w:before="20" w:after="0" w:line="240" w:lineRule="auto"/>
        <w:jc w:val="both"/>
        <w:rPr>
          <w:rFonts w:ascii="Century Schoolbook" w:hAnsi="Century Schoolbook" w:cs="Arial"/>
          <w:color w:val="000000" w:themeColor="text1"/>
          <w:shd w:val="clear" w:color="auto" w:fill="FFFFFF"/>
        </w:rPr>
      </w:pPr>
      <w:r w:rsidRPr="00B3671E">
        <w:rPr>
          <w:rFonts w:ascii="Century Schoolbook" w:hAnsi="Century Schoolbook" w:cs="Arial"/>
          <w:color w:val="000000" w:themeColor="text1"/>
          <w:shd w:val="clear" w:color="auto" w:fill="FFFFFF"/>
        </w:rPr>
        <w:t xml:space="preserve">The best part </w:t>
      </w:r>
      <w:r w:rsidRPr="00B3671E">
        <w:rPr>
          <w:rFonts w:ascii="Century Schoolbook" w:hAnsi="Century Schoolbook" w:cs="Arial"/>
          <w:color w:val="000000" w:themeColor="text1"/>
          <w:shd w:val="clear" w:color="auto" w:fill="FFFFFF"/>
        </w:rPr>
        <w:t>was</w:t>
      </w:r>
      <w:r w:rsidRPr="00B3671E">
        <w:rPr>
          <w:rFonts w:ascii="Century Schoolbook" w:hAnsi="Century Schoolbook" w:cs="Arial"/>
          <w:color w:val="000000" w:themeColor="text1"/>
          <w:shd w:val="clear" w:color="auto" w:fill="FFFFFF"/>
        </w:rPr>
        <w:t xml:space="preserve"> complete visibility into all supplier shipping.  This allows </w:t>
      </w:r>
      <w:r w:rsidRPr="00B3671E">
        <w:rPr>
          <w:rFonts w:ascii="Century Schoolbook" w:hAnsi="Century Schoolbook" w:cs="Arial"/>
          <w:color w:val="000000" w:themeColor="text1"/>
          <w:shd w:val="clear" w:color="auto" w:fill="FFFFFF"/>
        </w:rPr>
        <w:t>their</w:t>
      </w:r>
      <w:r w:rsidRPr="00B3671E">
        <w:rPr>
          <w:rFonts w:ascii="Century Schoolbook" w:hAnsi="Century Schoolbook" w:cs="Arial"/>
          <w:color w:val="000000" w:themeColor="text1"/>
          <w:shd w:val="clear" w:color="auto" w:fill="FFFFFF"/>
        </w:rPr>
        <w:t xml:space="preserve"> staff to follow shipments in transit and plan for their </w:t>
      </w:r>
      <w:r w:rsidRPr="00B3671E">
        <w:rPr>
          <w:rFonts w:ascii="Century Schoolbook" w:hAnsi="Century Schoolbook" w:cs="Arial"/>
          <w:color w:val="000000" w:themeColor="text1"/>
          <w:shd w:val="clear" w:color="auto" w:fill="FFFFFF"/>
        </w:rPr>
        <w:t>receipt.</w:t>
      </w:r>
    </w:p>
    <w:p w:rsidR="00AE4762" w:rsidRPr="00B3671E" w:rsidRDefault="00AE4762" w:rsidP="00AE4762">
      <w:pPr>
        <w:spacing w:before="20" w:after="0" w:line="240" w:lineRule="auto"/>
        <w:jc w:val="both"/>
        <w:rPr>
          <w:rFonts w:ascii="Century Schoolbook" w:hAnsi="Century Schoolbook" w:cs="Arial"/>
          <w:color w:val="000000" w:themeColor="text1"/>
          <w:sz w:val="4"/>
          <w:szCs w:val="4"/>
          <w:shd w:val="clear" w:color="auto" w:fill="FFFFFF"/>
        </w:rPr>
      </w:pPr>
    </w:p>
    <w:p w:rsidR="00AE4762" w:rsidRPr="00B3671E" w:rsidRDefault="003617BB" w:rsidP="00AE4762">
      <w:pPr>
        <w:spacing w:before="20" w:after="0" w:line="240" w:lineRule="auto"/>
        <w:jc w:val="both"/>
        <w:rPr>
          <w:rFonts w:ascii="Century Schoolbook" w:hAnsi="Century Schoolbook" w:cs="Arial"/>
          <w:color w:val="000000" w:themeColor="text1"/>
          <w:shd w:val="clear" w:color="auto" w:fill="FFFFFF"/>
        </w:rPr>
      </w:pPr>
      <w:r w:rsidRPr="00B3671E">
        <w:rPr>
          <w:rFonts w:ascii="Century Schoolbook" w:hAnsi="Century Schoolbook" w:cs="Arial"/>
          <w:color w:val="000000" w:themeColor="text1"/>
          <w:shd w:val="clear" w:color="auto" w:fill="FFFFFF"/>
        </w:rPr>
        <w:t>The final results….  i</w:t>
      </w:r>
      <w:r w:rsidR="00AE4762" w:rsidRPr="00B3671E">
        <w:rPr>
          <w:rFonts w:ascii="Century Schoolbook" w:hAnsi="Century Schoolbook" w:cs="Arial"/>
          <w:color w:val="000000" w:themeColor="text1"/>
          <w:shd w:val="clear" w:color="auto" w:fill="FFFFFF"/>
        </w:rPr>
        <w:t>n the first</w:t>
      </w:r>
      <w:r w:rsidRPr="00B3671E">
        <w:rPr>
          <w:rFonts w:ascii="Century Schoolbook" w:hAnsi="Century Schoolbook" w:cs="Arial"/>
          <w:color w:val="000000" w:themeColor="text1"/>
          <w:shd w:val="clear" w:color="auto" w:fill="FFFFFF"/>
        </w:rPr>
        <w:t xml:space="preserve"> year over 5,000 suppliers used </w:t>
      </w:r>
      <w:r w:rsidR="00AE4762" w:rsidRPr="00B3671E">
        <w:rPr>
          <w:rFonts w:ascii="Century Schoolbook" w:hAnsi="Century Schoolbook" w:cs="Arial"/>
          <w:color w:val="000000" w:themeColor="text1"/>
          <w:shd w:val="clear" w:color="auto" w:fill="FFFFFF"/>
        </w:rPr>
        <w:t>Supplier TMS Portal</w:t>
      </w:r>
      <w:r w:rsidR="00AE4762" w:rsidRPr="00B3671E">
        <w:rPr>
          <w:rFonts w:ascii="Century Schoolbook" w:hAnsi="Century Schoolbook" w:cs="Arial"/>
          <w:color w:val="000000" w:themeColor="text1"/>
          <w:shd w:val="clear" w:color="auto" w:fill="FFFFFF"/>
        </w:rPr>
        <w:t xml:space="preserve"> </w:t>
      </w:r>
      <w:r w:rsidRPr="00B3671E">
        <w:rPr>
          <w:rFonts w:ascii="Century Schoolbook" w:hAnsi="Century Schoolbook" w:cs="Arial"/>
          <w:color w:val="000000" w:themeColor="text1"/>
          <w:shd w:val="clear" w:color="auto" w:fill="FFFFFF"/>
        </w:rPr>
        <w:t xml:space="preserve">while </w:t>
      </w:r>
      <w:r w:rsidR="00AE4762" w:rsidRPr="00B3671E">
        <w:rPr>
          <w:rFonts w:ascii="Century Schoolbook" w:hAnsi="Century Schoolbook" w:cs="Arial"/>
          <w:color w:val="000000" w:themeColor="text1"/>
          <w:shd w:val="clear" w:color="auto" w:fill="FFFFFF"/>
        </w:rPr>
        <w:t xml:space="preserve">processing over 250,000 shipments and saving our customer over a $1M. </w:t>
      </w:r>
    </w:p>
    <w:p w:rsidR="00AE4762" w:rsidRPr="00AE4762" w:rsidRDefault="00AE4762" w:rsidP="009764F2">
      <w:pPr>
        <w:spacing w:before="20" w:after="0" w:line="240" w:lineRule="auto"/>
        <w:jc w:val="center"/>
        <w:rPr>
          <w:rFonts w:ascii="Century Schoolbook" w:hAnsi="Century Schoolbook"/>
          <w:b/>
          <w:i/>
        </w:rPr>
      </w:pPr>
      <w:r>
        <w:br/>
      </w:r>
      <w:r w:rsidRPr="00AE4762">
        <w:rPr>
          <w:rFonts w:ascii="Century Schoolbook" w:hAnsi="Century Schoolbook"/>
          <w:b/>
          <w:i/>
        </w:rPr>
        <w:t xml:space="preserve">For your demonstration of </w:t>
      </w:r>
      <w:r w:rsidR="009764F2">
        <w:rPr>
          <w:rFonts w:ascii="Century Schoolbook" w:hAnsi="Century Schoolbook"/>
          <w:b/>
          <w:i/>
        </w:rPr>
        <w:t xml:space="preserve">the </w:t>
      </w:r>
      <w:r w:rsidRPr="00AE4762">
        <w:rPr>
          <w:rFonts w:ascii="Century Schoolbook" w:hAnsi="Century Schoolbook" w:cs="Arial"/>
          <w:b/>
          <w:i/>
          <w:color w:val="222222"/>
          <w:shd w:val="clear" w:color="auto" w:fill="FFFFFF"/>
        </w:rPr>
        <w:t>Supplier TMS Portal</w:t>
      </w:r>
      <w:r w:rsidRPr="00AE4762">
        <w:rPr>
          <w:rFonts w:ascii="Century Schoolbook" w:hAnsi="Century Schoolbook" w:cs="Arial"/>
          <w:b/>
          <w:i/>
          <w:color w:val="222222"/>
          <w:shd w:val="clear" w:color="auto" w:fill="FFFFFF"/>
        </w:rPr>
        <w:t xml:space="preserve"> please contact Greg Billinghurst</w:t>
      </w:r>
    </w:p>
    <w:sectPr w:rsidR="00AE4762" w:rsidRPr="00AE4762" w:rsidSect="009764F2">
      <w:headerReference w:type="even" r:id="rId14"/>
      <w:headerReference w:type="default" r:id="rId15"/>
      <w:footerReference w:type="even" r:id="rId16"/>
      <w:footerReference w:type="default" r:id="rId17"/>
      <w:headerReference w:type="first" r:id="rId18"/>
      <w:footerReference w:type="first" r:id="rId19"/>
      <w:pgSz w:w="12240" w:h="15840"/>
      <w:pgMar w:top="288" w:right="1152" w:bottom="288"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5DA9" w:rsidRDefault="00565DA9" w:rsidP="00AE4762">
      <w:pPr>
        <w:spacing w:after="0" w:line="240" w:lineRule="auto"/>
      </w:pPr>
      <w:r>
        <w:separator/>
      </w:r>
    </w:p>
  </w:endnote>
  <w:endnote w:type="continuationSeparator" w:id="0">
    <w:p w:rsidR="00565DA9" w:rsidRDefault="00565DA9" w:rsidP="00AE47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71E" w:rsidRDefault="00B367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985" w:type="dxa"/>
      <w:tblLook w:val="04A0" w:firstRow="1" w:lastRow="0" w:firstColumn="1" w:lastColumn="0" w:noHBand="0" w:noVBand="1"/>
    </w:tblPr>
    <w:tblGrid>
      <w:gridCol w:w="4315"/>
      <w:gridCol w:w="5670"/>
    </w:tblGrid>
    <w:tr w:rsidR="00AE4762" w:rsidTr="009764F2">
      <w:tc>
        <w:tcPr>
          <w:tcW w:w="4315" w:type="dxa"/>
        </w:tcPr>
        <w:p w:rsidR="00AE4762" w:rsidRPr="00B3671E" w:rsidRDefault="00AE4762" w:rsidP="00AE4762">
          <w:pPr>
            <w:pStyle w:val="Footer"/>
            <w:jc w:val="both"/>
            <w:rPr>
              <w:rFonts w:ascii="Helvetica" w:eastAsia="Times New Roman" w:hAnsi="Helvetica" w:cs="Helvetica"/>
              <w:caps/>
              <w:color w:val="CCCCCC"/>
              <w:spacing w:val="8"/>
              <w:sz w:val="4"/>
              <w:szCs w:val="4"/>
            </w:rPr>
          </w:pPr>
        </w:p>
        <w:p w:rsidR="00B3671E" w:rsidRDefault="00B3671E" w:rsidP="00AE4762">
          <w:pPr>
            <w:pStyle w:val="Footer"/>
            <w:jc w:val="both"/>
            <w:rPr>
              <w:rFonts w:ascii="Helvetica" w:eastAsia="Times New Roman" w:hAnsi="Helvetica" w:cs="Helvetica"/>
              <w:caps/>
              <w:color w:val="2F5496" w:themeColor="accent5" w:themeShade="BF"/>
              <w:spacing w:val="8"/>
              <w:sz w:val="12"/>
              <w:szCs w:val="17"/>
            </w:rPr>
          </w:pPr>
          <w:r w:rsidRPr="00AE4762">
            <w:rPr>
              <w:rFonts w:ascii="Helvetica" w:eastAsia="Times New Roman" w:hAnsi="Helvetica" w:cs="Helvetica"/>
              <w:noProof/>
              <w:color w:val="000000"/>
              <w:spacing w:val="8"/>
              <w:sz w:val="17"/>
              <w:szCs w:val="17"/>
            </w:rPr>
            <w:drawing>
              <wp:inline distT="0" distB="0" distL="0" distR="0" wp14:anchorId="233DAB2C" wp14:editId="0FDC7A93">
                <wp:extent cx="1828800" cy="357320"/>
                <wp:effectExtent l="0" t="0" r="0" b="5080"/>
                <wp:docPr id="10" name="Picture 10" descr="https://www.processweaver.com/images/cm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www.processweaver.com/images/cmm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6462" cy="388125"/>
                        </a:xfrm>
                        <a:prstGeom prst="rect">
                          <a:avLst/>
                        </a:prstGeom>
                        <a:noFill/>
                        <a:ln>
                          <a:noFill/>
                        </a:ln>
                      </pic:spPr>
                    </pic:pic>
                  </a:graphicData>
                </a:graphic>
              </wp:inline>
            </w:drawing>
          </w:r>
        </w:p>
        <w:p w:rsidR="00AE4762" w:rsidRDefault="00AE4762" w:rsidP="00AE4762">
          <w:pPr>
            <w:pStyle w:val="Footer"/>
            <w:jc w:val="both"/>
          </w:pPr>
          <w:r w:rsidRPr="00AE4762">
            <w:rPr>
              <w:rFonts w:ascii="Helvetica" w:eastAsia="Times New Roman" w:hAnsi="Helvetica" w:cs="Helvetica"/>
              <w:caps/>
              <w:color w:val="2F5496" w:themeColor="accent5" w:themeShade="BF"/>
              <w:spacing w:val="8"/>
              <w:sz w:val="12"/>
              <w:szCs w:val="17"/>
            </w:rPr>
            <w:t>© 201</w:t>
          </w:r>
          <w:r w:rsidRPr="009764F2">
            <w:rPr>
              <w:rFonts w:ascii="Helvetica" w:eastAsia="Times New Roman" w:hAnsi="Helvetica" w:cs="Helvetica"/>
              <w:caps/>
              <w:color w:val="2F5496" w:themeColor="accent5" w:themeShade="BF"/>
              <w:spacing w:val="8"/>
              <w:sz w:val="12"/>
              <w:szCs w:val="17"/>
            </w:rPr>
            <w:t>9</w:t>
          </w:r>
          <w:r w:rsidRPr="00AE4762">
            <w:rPr>
              <w:rFonts w:ascii="Helvetica" w:eastAsia="Times New Roman" w:hAnsi="Helvetica" w:cs="Helvetica"/>
              <w:caps/>
              <w:color w:val="2F5496" w:themeColor="accent5" w:themeShade="BF"/>
              <w:spacing w:val="8"/>
              <w:sz w:val="12"/>
              <w:szCs w:val="17"/>
            </w:rPr>
            <w:t xml:space="preserve"> PROCESSWEAVER INC. ALL RIGHTS RESERVED</w:t>
          </w:r>
        </w:p>
      </w:tc>
      <w:tc>
        <w:tcPr>
          <w:tcW w:w="5670" w:type="dxa"/>
        </w:tcPr>
        <w:p w:rsidR="00AE4762" w:rsidRPr="00AE4762" w:rsidRDefault="00AE4762" w:rsidP="00AE4762">
          <w:pPr>
            <w:pStyle w:val="Footer"/>
            <w:jc w:val="right"/>
            <w:rPr>
              <w:rFonts w:ascii="Century Schoolbook" w:hAnsi="Century Schoolbook"/>
              <w:sz w:val="18"/>
            </w:rPr>
          </w:pPr>
          <w:r w:rsidRPr="00AE4762">
            <w:rPr>
              <w:rFonts w:ascii="Century Schoolbook" w:hAnsi="Century Schoolbook"/>
              <w:sz w:val="18"/>
            </w:rPr>
            <w:t>For more information please contact Greg Billinghurst</w:t>
          </w:r>
        </w:p>
        <w:p w:rsidR="00AE4762" w:rsidRPr="00AE4762" w:rsidRDefault="00AE4762" w:rsidP="00AE4762">
          <w:pPr>
            <w:pStyle w:val="Footer"/>
            <w:jc w:val="right"/>
            <w:rPr>
              <w:rFonts w:ascii="Century Schoolbook" w:hAnsi="Century Schoolbook"/>
              <w:sz w:val="18"/>
            </w:rPr>
          </w:pPr>
          <w:hyperlink r:id="rId2" w:history="1">
            <w:r w:rsidRPr="00AE4762">
              <w:rPr>
                <w:rStyle w:val="Hyperlink"/>
                <w:rFonts w:ascii="Century Schoolbook" w:hAnsi="Century Schoolbook"/>
                <w:sz w:val="18"/>
              </w:rPr>
              <w:t>Greg.Billinghurst@ProcessWeaver.com</w:t>
            </w:r>
          </w:hyperlink>
        </w:p>
        <w:p w:rsidR="00AE4762" w:rsidRPr="00AE4762" w:rsidRDefault="00AE4762" w:rsidP="00AE4762">
          <w:pPr>
            <w:pStyle w:val="Footer"/>
            <w:jc w:val="right"/>
            <w:rPr>
              <w:rFonts w:ascii="Century Schoolbook" w:hAnsi="Century Schoolbook"/>
              <w:sz w:val="20"/>
            </w:rPr>
          </w:pPr>
          <w:r w:rsidRPr="00AE4762">
            <w:rPr>
              <w:rFonts w:ascii="Century Schoolbook" w:hAnsi="Century Schoolbook"/>
              <w:sz w:val="18"/>
            </w:rPr>
            <w:t>414.254.1951</w:t>
          </w:r>
        </w:p>
      </w:tc>
    </w:tr>
  </w:tbl>
  <w:p w:rsidR="00AE4762" w:rsidRDefault="00AE4762" w:rsidP="009764F2">
    <w:pPr>
      <w:pStyle w:val="Footer"/>
    </w:pP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71E" w:rsidRDefault="00B367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5DA9" w:rsidRDefault="00565DA9" w:rsidP="00AE4762">
      <w:pPr>
        <w:spacing w:after="0" w:line="240" w:lineRule="auto"/>
      </w:pPr>
      <w:r>
        <w:separator/>
      </w:r>
    </w:p>
  </w:footnote>
  <w:footnote w:type="continuationSeparator" w:id="0">
    <w:p w:rsidR="00565DA9" w:rsidRDefault="00565DA9" w:rsidP="00AE47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71E" w:rsidRDefault="00B367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5130"/>
    </w:tblGrid>
    <w:tr w:rsidR="00AE4762" w:rsidTr="00AE4762">
      <w:tc>
        <w:tcPr>
          <w:tcW w:w="4230" w:type="dxa"/>
        </w:tcPr>
        <w:p w:rsidR="00AE4762" w:rsidRDefault="00AE4762" w:rsidP="00AE4762">
          <w:pPr>
            <w:pStyle w:val="Header"/>
            <w:tabs>
              <w:tab w:val="center" w:pos="2733"/>
            </w:tabs>
            <w:rPr>
              <w:noProof/>
              <w:sz w:val="4"/>
              <w:szCs w:val="4"/>
            </w:rPr>
          </w:pPr>
          <w:r>
            <w:tab/>
          </w:r>
        </w:p>
        <w:p w:rsidR="00AE4762" w:rsidRDefault="00AE4762" w:rsidP="00AE4762">
          <w:pPr>
            <w:pStyle w:val="Header"/>
            <w:tabs>
              <w:tab w:val="center" w:pos="2733"/>
            </w:tabs>
            <w:rPr>
              <w:noProof/>
              <w:sz w:val="4"/>
              <w:szCs w:val="4"/>
            </w:rPr>
          </w:pPr>
        </w:p>
        <w:p w:rsidR="00AE4762" w:rsidRDefault="00AE4762" w:rsidP="00AE4762">
          <w:pPr>
            <w:pStyle w:val="Header"/>
            <w:tabs>
              <w:tab w:val="center" w:pos="2733"/>
            </w:tabs>
            <w:rPr>
              <w:noProof/>
              <w:sz w:val="4"/>
              <w:szCs w:val="4"/>
            </w:rPr>
          </w:pPr>
        </w:p>
        <w:p w:rsidR="00AE4762" w:rsidRDefault="00AE4762" w:rsidP="00AE4762">
          <w:pPr>
            <w:pStyle w:val="Header"/>
            <w:tabs>
              <w:tab w:val="center" w:pos="2733"/>
            </w:tabs>
            <w:rPr>
              <w:noProof/>
              <w:sz w:val="4"/>
              <w:szCs w:val="4"/>
            </w:rPr>
          </w:pPr>
        </w:p>
        <w:p w:rsidR="00AE4762" w:rsidRPr="00AE4762" w:rsidRDefault="00AE4762" w:rsidP="00AE4762">
          <w:pPr>
            <w:pStyle w:val="Header"/>
            <w:tabs>
              <w:tab w:val="center" w:pos="2733"/>
            </w:tabs>
            <w:rPr>
              <w:sz w:val="4"/>
              <w:szCs w:val="4"/>
            </w:rPr>
          </w:pPr>
          <w:r>
            <w:rPr>
              <w:noProof/>
            </w:rPr>
            <w:drawing>
              <wp:inline distT="0" distB="0" distL="0" distR="0" wp14:anchorId="3681B66F" wp14:editId="29408F00">
                <wp:extent cx="1950720" cy="66927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LOGO ONLY.png"/>
                        <pic:cNvPicPr/>
                      </pic:nvPicPr>
                      <pic:blipFill>
                        <a:blip r:embed="rId1">
                          <a:extLst>
                            <a:ext uri="{28A0092B-C50C-407E-A947-70E740481C1C}">
                              <a14:useLocalDpi xmlns:a14="http://schemas.microsoft.com/office/drawing/2010/main" val="0"/>
                            </a:ext>
                          </a:extLst>
                        </a:blip>
                        <a:stretch>
                          <a:fillRect/>
                        </a:stretch>
                      </pic:blipFill>
                      <pic:spPr>
                        <a:xfrm>
                          <a:off x="0" y="0"/>
                          <a:ext cx="1989075" cy="682432"/>
                        </a:xfrm>
                        <a:prstGeom prst="rect">
                          <a:avLst/>
                        </a:prstGeom>
                      </pic:spPr>
                    </pic:pic>
                  </a:graphicData>
                </a:graphic>
              </wp:inline>
            </w:drawing>
          </w:r>
        </w:p>
      </w:tc>
      <w:tc>
        <w:tcPr>
          <w:tcW w:w="5130" w:type="dxa"/>
        </w:tcPr>
        <w:p w:rsidR="00AE4762" w:rsidRPr="00AE4762" w:rsidRDefault="00AE4762" w:rsidP="00AE4762">
          <w:pPr>
            <w:jc w:val="center"/>
            <w:rPr>
              <w:rFonts w:ascii="Helvetica" w:eastAsia="Times New Roman" w:hAnsi="Helvetica" w:cs="Helvetica"/>
              <w:b/>
              <w:color w:val="000000"/>
              <w:sz w:val="36"/>
              <w:szCs w:val="24"/>
            </w:rPr>
          </w:pPr>
        </w:p>
        <w:p w:rsidR="00AE4762" w:rsidRDefault="00AE4762" w:rsidP="00AE4762">
          <w:pPr>
            <w:jc w:val="center"/>
          </w:pPr>
          <w:r w:rsidRPr="00AE4762">
            <w:rPr>
              <w:rFonts w:ascii="Helvetica" w:eastAsia="Times New Roman" w:hAnsi="Helvetica" w:cs="Helvetica"/>
              <w:b/>
              <w:color w:val="2F5496" w:themeColor="accent5" w:themeShade="BF"/>
              <w:sz w:val="44"/>
              <w:szCs w:val="24"/>
            </w:rPr>
            <w:t>Supplier</w:t>
          </w:r>
          <w:r w:rsidRPr="00AE4762">
            <w:rPr>
              <w:rFonts w:ascii="Helvetica" w:eastAsia="Times New Roman" w:hAnsi="Helvetica" w:cs="Helvetica"/>
              <w:b/>
              <w:color w:val="2F5496" w:themeColor="accent5" w:themeShade="BF"/>
              <w:sz w:val="44"/>
              <w:szCs w:val="24"/>
            </w:rPr>
            <w:t xml:space="preserve"> </w:t>
          </w:r>
          <w:r w:rsidRPr="00AE4762">
            <w:rPr>
              <w:rFonts w:ascii="Helvetica" w:eastAsia="Times New Roman" w:hAnsi="Helvetica" w:cs="Helvetica"/>
              <w:b/>
              <w:color w:val="2F5496" w:themeColor="accent5" w:themeShade="BF"/>
              <w:sz w:val="44"/>
              <w:szCs w:val="24"/>
            </w:rPr>
            <w:t>TMS</w:t>
          </w:r>
          <w:r w:rsidRPr="00AE4762">
            <w:rPr>
              <w:rFonts w:ascii="Helvetica" w:eastAsia="Times New Roman" w:hAnsi="Helvetica" w:cs="Helvetica"/>
              <w:b/>
              <w:color w:val="2F5496" w:themeColor="accent5" w:themeShade="BF"/>
              <w:sz w:val="44"/>
              <w:szCs w:val="24"/>
            </w:rPr>
            <w:t xml:space="preserve"> </w:t>
          </w:r>
          <w:r w:rsidRPr="00AE4762">
            <w:rPr>
              <w:rFonts w:ascii="Helvetica" w:eastAsia="Times New Roman" w:hAnsi="Helvetica" w:cs="Helvetica"/>
              <w:b/>
              <w:color w:val="2F5496" w:themeColor="accent5" w:themeShade="BF"/>
              <w:sz w:val="44"/>
              <w:szCs w:val="24"/>
            </w:rPr>
            <w:t>Portal</w:t>
          </w:r>
        </w:p>
      </w:tc>
    </w:tr>
  </w:tbl>
  <w:p w:rsidR="00AE4762" w:rsidRPr="00AE4762" w:rsidRDefault="00AE4762" w:rsidP="00AE4762">
    <w:pPr>
      <w:pStyle w:val="Header"/>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38100</wp:posOffset>
              </wp:positionV>
              <wp:extent cx="6271260" cy="7620"/>
              <wp:effectExtent l="0" t="0" r="34290" b="30480"/>
              <wp:wrapNone/>
              <wp:docPr id="15" name="Straight Connector 15"/>
              <wp:cNvGraphicFramePr/>
              <a:graphic xmlns:a="http://schemas.openxmlformats.org/drawingml/2006/main">
                <a:graphicData uri="http://schemas.microsoft.com/office/word/2010/wordprocessingShape">
                  <wps:wsp>
                    <wps:cNvCnPr/>
                    <wps:spPr>
                      <a:xfrm flipV="1">
                        <a:off x="0" y="0"/>
                        <a:ext cx="6271260" cy="762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1B419A" id="Straight Connector 15" o:spid="_x0000_s1026" style="position:absolute;flip:y;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42.6pt,3pt" to="936.4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" strokecolor="black [3200]" strokeweight="1.5pt">
              <v:stroke joinstyle="miter"/>
              <w10:wrap anchorx="margin"/>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71E" w:rsidRDefault="00B3671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9109CC"/>
    <w:multiLevelType w:val="multilevel"/>
    <w:tmpl w:val="FBB86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B54098"/>
    <w:multiLevelType w:val="multilevel"/>
    <w:tmpl w:val="8C74D04C"/>
    <w:lvl w:ilvl="0">
      <w:start w:val="1"/>
      <w:numFmt w:val="bullet"/>
      <w:lvlText w:val=""/>
      <w:lvlJc w:val="left"/>
      <w:pPr>
        <w:tabs>
          <w:tab w:val="num" w:pos="1320"/>
        </w:tabs>
        <w:ind w:left="1320" w:hanging="360"/>
      </w:pPr>
      <w:rPr>
        <w:rFonts w:ascii="Symbol" w:hAnsi="Symbol" w:hint="default"/>
        <w:sz w:val="20"/>
      </w:rPr>
    </w:lvl>
    <w:lvl w:ilvl="1" w:tentative="1">
      <w:start w:val="1"/>
      <w:numFmt w:val="bullet"/>
      <w:lvlText w:val="o"/>
      <w:lvlJc w:val="left"/>
      <w:pPr>
        <w:tabs>
          <w:tab w:val="num" w:pos="2040"/>
        </w:tabs>
        <w:ind w:left="2040" w:hanging="360"/>
      </w:pPr>
      <w:rPr>
        <w:rFonts w:ascii="Courier New" w:hAnsi="Courier New" w:hint="default"/>
        <w:sz w:val="20"/>
      </w:rPr>
    </w:lvl>
    <w:lvl w:ilvl="2" w:tentative="1">
      <w:start w:val="1"/>
      <w:numFmt w:val="bullet"/>
      <w:lvlText w:val=""/>
      <w:lvlJc w:val="left"/>
      <w:pPr>
        <w:tabs>
          <w:tab w:val="num" w:pos="2760"/>
        </w:tabs>
        <w:ind w:left="2760" w:hanging="360"/>
      </w:pPr>
      <w:rPr>
        <w:rFonts w:ascii="Wingdings" w:hAnsi="Wingdings" w:hint="default"/>
        <w:sz w:val="20"/>
      </w:rPr>
    </w:lvl>
    <w:lvl w:ilvl="3" w:tentative="1">
      <w:start w:val="1"/>
      <w:numFmt w:val="bullet"/>
      <w:lvlText w:val=""/>
      <w:lvlJc w:val="left"/>
      <w:pPr>
        <w:tabs>
          <w:tab w:val="num" w:pos="3480"/>
        </w:tabs>
        <w:ind w:left="3480" w:hanging="360"/>
      </w:pPr>
      <w:rPr>
        <w:rFonts w:ascii="Wingdings" w:hAnsi="Wingdings" w:hint="default"/>
        <w:sz w:val="20"/>
      </w:rPr>
    </w:lvl>
    <w:lvl w:ilvl="4" w:tentative="1">
      <w:start w:val="1"/>
      <w:numFmt w:val="bullet"/>
      <w:lvlText w:val=""/>
      <w:lvlJc w:val="left"/>
      <w:pPr>
        <w:tabs>
          <w:tab w:val="num" w:pos="4200"/>
        </w:tabs>
        <w:ind w:left="4200" w:hanging="360"/>
      </w:pPr>
      <w:rPr>
        <w:rFonts w:ascii="Wingdings" w:hAnsi="Wingdings" w:hint="default"/>
        <w:sz w:val="20"/>
      </w:rPr>
    </w:lvl>
    <w:lvl w:ilvl="5" w:tentative="1">
      <w:start w:val="1"/>
      <w:numFmt w:val="bullet"/>
      <w:lvlText w:val=""/>
      <w:lvlJc w:val="left"/>
      <w:pPr>
        <w:tabs>
          <w:tab w:val="num" w:pos="4920"/>
        </w:tabs>
        <w:ind w:left="4920" w:hanging="360"/>
      </w:pPr>
      <w:rPr>
        <w:rFonts w:ascii="Wingdings" w:hAnsi="Wingdings" w:hint="default"/>
        <w:sz w:val="20"/>
      </w:rPr>
    </w:lvl>
    <w:lvl w:ilvl="6" w:tentative="1">
      <w:start w:val="1"/>
      <w:numFmt w:val="bullet"/>
      <w:lvlText w:val=""/>
      <w:lvlJc w:val="left"/>
      <w:pPr>
        <w:tabs>
          <w:tab w:val="num" w:pos="5640"/>
        </w:tabs>
        <w:ind w:left="5640" w:hanging="360"/>
      </w:pPr>
      <w:rPr>
        <w:rFonts w:ascii="Wingdings" w:hAnsi="Wingdings" w:hint="default"/>
        <w:sz w:val="20"/>
      </w:rPr>
    </w:lvl>
    <w:lvl w:ilvl="7" w:tentative="1">
      <w:start w:val="1"/>
      <w:numFmt w:val="bullet"/>
      <w:lvlText w:val=""/>
      <w:lvlJc w:val="left"/>
      <w:pPr>
        <w:tabs>
          <w:tab w:val="num" w:pos="6360"/>
        </w:tabs>
        <w:ind w:left="6360" w:hanging="360"/>
      </w:pPr>
      <w:rPr>
        <w:rFonts w:ascii="Wingdings" w:hAnsi="Wingdings" w:hint="default"/>
        <w:sz w:val="20"/>
      </w:rPr>
    </w:lvl>
    <w:lvl w:ilvl="8" w:tentative="1">
      <w:start w:val="1"/>
      <w:numFmt w:val="bullet"/>
      <w:lvlText w:val=""/>
      <w:lvlJc w:val="left"/>
      <w:pPr>
        <w:tabs>
          <w:tab w:val="num" w:pos="7080"/>
        </w:tabs>
        <w:ind w:left="7080" w:hanging="360"/>
      </w:pPr>
      <w:rPr>
        <w:rFonts w:ascii="Wingdings" w:hAnsi="Wingdings" w:hint="default"/>
        <w:sz w:val="20"/>
      </w:rPr>
    </w:lvl>
  </w:abstractNum>
  <w:abstractNum w:abstractNumId="2" w15:restartNumberingAfterBreak="0">
    <w:nsid w:val="26026421"/>
    <w:multiLevelType w:val="hybridMultilevel"/>
    <w:tmpl w:val="03320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6B4A95"/>
    <w:multiLevelType w:val="multilevel"/>
    <w:tmpl w:val="EA2E7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762"/>
    <w:rsid w:val="003617BB"/>
    <w:rsid w:val="00565DA9"/>
    <w:rsid w:val="009764F2"/>
    <w:rsid w:val="00AE4762"/>
    <w:rsid w:val="00B3671E"/>
    <w:rsid w:val="00F13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36E6D6C-BAE8-4F5E-90CB-D24A6F545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AE4762"/>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AE4762"/>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47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4762"/>
  </w:style>
  <w:style w:type="paragraph" w:styleId="Footer">
    <w:name w:val="footer"/>
    <w:basedOn w:val="Normal"/>
    <w:link w:val="FooterChar"/>
    <w:uiPriority w:val="99"/>
    <w:unhideWhenUsed/>
    <w:rsid w:val="00AE47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4762"/>
  </w:style>
  <w:style w:type="table" w:styleId="TableGrid">
    <w:name w:val="Table Grid"/>
    <w:basedOn w:val="TableNormal"/>
    <w:uiPriority w:val="39"/>
    <w:rsid w:val="00AE47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AE4762"/>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AE4762"/>
    <w:rPr>
      <w:rFonts w:ascii="Times New Roman" w:eastAsia="Times New Roman" w:hAnsi="Times New Roman" w:cs="Times New Roman"/>
      <w:b/>
      <w:bCs/>
      <w:sz w:val="20"/>
      <w:szCs w:val="20"/>
    </w:rPr>
  </w:style>
  <w:style w:type="paragraph" w:customStyle="1" w:styleId="text-center">
    <w:name w:val="text-center"/>
    <w:basedOn w:val="Normal"/>
    <w:rsid w:val="00AE4762"/>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E476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E4762"/>
    <w:rPr>
      <w:color w:val="0000FF"/>
      <w:u w:val="single"/>
    </w:rPr>
  </w:style>
  <w:style w:type="character" w:customStyle="1" w:styleId="tag-kywrd">
    <w:name w:val="tag-kywrd"/>
    <w:basedOn w:val="DefaultParagraphFont"/>
    <w:rsid w:val="00AE4762"/>
  </w:style>
  <w:style w:type="paragraph" w:customStyle="1" w:styleId="foot-right">
    <w:name w:val="foot-right"/>
    <w:basedOn w:val="Normal"/>
    <w:rsid w:val="00AE476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E4762"/>
    <w:pPr>
      <w:ind w:left="720"/>
      <w:contextualSpacing/>
    </w:pPr>
  </w:style>
  <w:style w:type="paragraph" w:styleId="BalloonText">
    <w:name w:val="Balloon Text"/>
    <w:basedOn w:val="Normal"/>
    <w:link w:val="BalloonTextChar"/>
    <w:uiPriority w:val="99"/>
    <w:semiHidden/>
    <w:unhideWhenUsed/>
    <w:rsid w:val="00AE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47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80984">
      <w:bodyDiv w:val="1"/>
      <w:marLeft w:val="0"/>
      <w:marRight w:val="0"/>
      <w:marTop w:val="0"/>
      <w:marBottom w:val="0"/>
      <w:divBdr>
        <w:top w:val="none" w:sz="0" w:space="0" w:color="auto"/>
        <w:left w:val="none" w:sz="0" w:space="0" w:color="auto"/>
        <w:bottom w:val="none" w:sz="0" w:space="0" w:color="auto"/>
        <w:right w:val="none" w:sz="0" w:space="0" w:color="auto"/>
      </w:divBdr>
      <w:divsChild>
        <w:div w:id="1406294863">
          <w:marLeft w:val="0"/>
          <w:marRight w:val="0"/>
          <w:marTop w:val="0"/>
          <w:marBottom w:val="0"/>
          <w:divBdr>
            <w:top w:val="none" w:sz="0" w:space="0" w:color="auto"/>
            <w:left w:val="none" w:sz="0" w:space="0" w:color="auto"/>
            <w:bottom w:val="none" w:sz="0" w:space="0" w:color="auto"/>
            <w:right w:val="none" w:sz="0" w:space="0" w:color="auto"/>
          </w:divBdr>
          <w:divsChild>
            <w:div w:id="1672640254">
              <w:marLeft w:val="0"/>
              <w:marRight w:val="0"/>
              <w:marTop w:val="0"/>
              <w:marBottom w:val="0"/>
              <w:divBdr>
                <w:top w:val="none" w:sz="0" w:space="0" w:color="auto"/>
                <w:left w:val="none" w:sz="0" w:space="0" w:color="auto"/>
                <w:bottom w:val="none" w:sz="0" w:space="0" w:color="auto"/>
                <w:right w:val="none" w:sz="0" w:space="0" w:color="auto"/>
              </w:divBdr>
              <w:divsChild>
                <w:div w:id="1018970544">
                  <w:marLeft w:val="0"/>
                  <w:marRight w:val="0"/>
                  <w:marTop w:val="0"/>
                  <w:marBottom w:val="0"/>
                  <w:divBdr>
                    <w:top w:val="none" w:sz="0" w:space="0" w:color="auto"/>
                    <w:left w:val="none" w:sz="0" w:space="0" w:color="auto"/>
                    <w:bottom w:val="none" w:sz="0" w:space="0" w:color="auto"/>
                    <w:right w:val="none" w:sz="0" w:space="0" w:color="auto"/>
                  </w:divBdr>
                  <w:divsChild>
                    <w:div w:id="1135758690">
                      <w:marLeft w:val="0"/>
                      <w:marRight w:val="0"/>
                      <w:marTop w:val="0"/>
                      <w:marBottom w:val="525"/>
                      <w:divBdr>
                        <w:top w:val="none" w:sz="0" w:space="0" w:color="auto"/>
                        <w:left w:val="none" w:sz="0" w:space="0" w:color="auto"/>
                        <w:bottom w:val="none" w:sz="0" w:space="0" w:color="auto"/>
                        <w:right w:val="none" w:sz="0" w:space="0" w:color="auto"/>
                      </w:divBdr>
                      <w:divsChild>
                        <w:div w:id="1962177509">
                          <w:marLeft w:val="0"/>
                          <w:marRight w:val="75"/>
                          <w:marTop w:val="0"/>
                          <w:marBottom w:val="0"/>
                          <w:divBdr>
                            <w:top w:val="none" w:sz="0" w:space="0" w:color="auto"/>
                            <w:left w:val="none" w:sz="0" w:space="0" w:color="auto"/>
                            <w:bottom w:val="none" w:sz="0" w:space="0" w:color="auto"/>
                            <w:right w:val="none" w:sz="0" w:space="0" w:color="auto"/>
                          </w:divBdr>
                        </w:div>
                        <w:div w:id="123161959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54901920">
                  <w:marLeft w:val="0"/>
                  <w:marRight w:val="0"/>
                  <w:marTop w:val="0"/>
                  <w:marBottom w:val="0"/>
                  <w:divBdr>
                    <w:top w:val="none" w:sz="0" w:space="0" w:color="auto"/>
                    <w:left w:val="none" w:sz="0" w:space="0" w:color="auto"/>
                    <w:bottom w:val="none" w:sz="0" w:space="0" w:color="auto"/>
                    <w:right w:val="none" w:sz="0" w:space="0" w:color="auto"/>
                  </w:divBdr>
                  <w:divsChild>
                    <w:div w:id="408846148">
                      <w:marLeft w:val="0"/>
                      <w:marRight w:val="0"/>
                      <w:marTop w:val="0"/>
                      <w:marBottom w:val="0"/>
                      <w:divBdr>
                        <w:top w:val="none" w:sz="0" w:space="0" w:color="auto"/>
                        <w:left w:val="none" w:sz="0" w:space="0" w:color="auto"/>
                        <w:bottom w:val="none" w:sz="0" w:space="0" w:color="auto"/>
                        <w:right w:val="none" w:sz="0" w:space="0" w:color="auto"/>
                      </w:divBdr>
                      <w:divsChild>
                        <w:div w:id="171259882">
                          <w:marLeft w:val="-225"/>
                          <w:marRight w:val="-225"/>
                          <w:marTop w:val="0"/>
                          <w:marBottom w:val="0"/>
                          <w:divBdr>
                            <w:top w:val="none" w:sz="0" w:space="0" w:color="auto"/>
                            <w:left w:val="none" w:sz="0" w:space="0" w:color="auto"/>
                            <w:bottom w:val="none" w:sz="0" w:space="0" w:color="auto"/>
                            <w:right w:val="none" w:sz="0" w:space="0" w:color="auto"/>
                          </w:divBdr>
                        </w:div>
                      </w:divsChild>
                    </w:div>
                    <w:div w:id="1294365688">
                      <w:marLeft w:val="0"/>
                      <w:marRight w:val="0"/>
                      <w:marTop w:val="0"/>
                      <w:marBottom w:val="0"/>
                      <w:divBdr>
                        <w:top w:val="none" w:sz="0" w:space="0" w:color="auto"/>
                        <w:left w:val="none" w:sz="0" w:space="0" w:color="auto"/>
                        <w:bottom w:val="none" w:sz="0" w:space="0" w:color="auto"/>
                        <w:right w:val="none" w:sz="0" w:space="0" w:color="auto"/>
                      </w:divBdr>
                      <w:divsChild>
                        <w:div w:id="1067647195">
                          <w:marLeft w:val="0"/>
                          <w:marRight w:val="0"/>
                          <w:marTop w:val="0"/>
                          <w:marBottom w:val="0"/>
                          <w:divBdr>
                            <w:top w:val="none" w:sz="0" w:space="0" w:color="auto"/>
                            <w:left w:val="none" w:sz="0" w:space="0" w:color="auto"/>
                            <w:bottom w:val="none" w:sz="0" w:space="0" w:color="auto"/>
                            <w:right w:val="none" w:sz="0" w:space="0" w:color="auto"/>
                          </w:divBdr>
                          <w:divsChild>
                            <w:div w:id="91628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817557">
              <w:marLeft w:val="0"/>
              <w:marRight w:val="0"/>
              <w:marTop w:val="0"/>
              <w:marBottom w:val="0"/>
              <w:divBdr>
                <w:top w:val="none" w:sz="0" w:space="0" w:color="auto"/>
                <w:left w:val="none" w:sz="0" w:space="0" w:color="auto"/>
                <w:bottom w:val="none" w:sz="0" w:space="0" w:color="auto"/>
                <w:right w:val="none" w:sz="0" w:space="0" w:color="auto"/>
              </w:divBdr>
              <w:divsChild>
                <w:div w:id="573248929">
                  <w:marLeft w:val="0"/>
                  <w:marRight w:val="0"/>
                  <w:marTop w:val="0"/>
                  <w:marBottom w:val="0"/>
                  <w:divBdr>
                    <w:top w:val="none" w:sz="0" w:space="0" w:color="auto"/>
                    <w:left w:val="none" w:sz="0" w:space="0" w:color="auto"/>
                    <w:bottom w:val="none" w:sz="0" w:space="0" w:color="auto"/>
                    <w:right w:val="none" w:sz="0" w:space="0" w:color="auto"/>
                  </w:divBdr>
                  <w:divsChild>
                    <w:div w:id="603151804">
                      <w:marLeft w:val="0"/>
                      <w:marRight w:val="0"/>
                      <w:marTop w:val="0"/>
                      <w:marBottom w:val="0"/>
                      <w:divBdr>
                        <w:top w:val="none" w:sz="0" w:space="0" w:color="auto"/>
                        <w:left w:val="none" w:sz="0" w:space="0" w:color="auto"/>
                        <w:bottom w:val="none" w:sz="0" w:space="0" w:color="auto"/>
                        <w:right w:val="none" w:sz="0" w:space="0" w:color="auto"/>
                      </w:divBdr>
                      <w:divsChild>
                        <w:div w:id="1039622185">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1659843780">
              <w:marLeft w:val="0"/>
              <w:marRight w:val="0"/>
              <w:marTop w:val="0"/>
              <w:marBottom w:val="0"/>
              <w:divBdr>
                <w:top w:val="none" w:sz="0" w:space="0" w:color="auto"/>
                <w:left w:val="none" w:sz="0" w:space="0" w:color="auto"/>
                <w:bottom w:val="none" w:sz="0" w:space="0" w:color="auto"/>
                <w:right w:val="none" w:sz="0" w:space="0" w:color="auto"/>
              </w:divBdr>
              <w:divsChild>
                <w:div w:id="187649414">
                  <w:marLeft w:val="-225"/>
                  <w:marRight w:val="-225"/>
                  <w:marTop w:val="0"/>
                  <w:marBottom w:val="0"/>
                  <w:divBdr>
                    <w:top w:val="none" w:sz="0" w:space="0" w:color="auto"/>
                    <w:left w:val="none" w:sz="0" w:space="0" w:color="auto"/>
                    <w:bottom w:val="none" w:sz="0" w:space="0" w:color="auto"/>
                    <w:right w:val="none" w:sz="0" w:space="0" w:color="auto"/>
                  </w:divBdr>
                  <w:divsChild>
                    <w:div w:id="776602561">
                      <w:marLeft w:val="0"/>
                      <w:marRight w:val="0"/>
                      <w:marTop w:val="0"/>
                      <w:marBottom w:val="0"/>
                      <w:divBdr>
                        <w:top w:val="none" w:sz="0" w:space="0" w:color="auto"/>
                        <w:left w:val="none" w:sz="0" w:space="0" w:color="auto"/>
                        <w:bottom w:val="none" w:sz="0" w:space="0" w:color="auto"/>
                        <w:right w:val="none" w:sz="0" w:space="0" w:color="auto"/>
                      </w:divBdr>
                      <w:divsChild>
                        <w:div w:id="1905943422">
                          <w:marLeft w:val="0"/>
                          <w:marRight w:val="0"/>
                          <w:marTop w:val="0"/>
                          <w:marBottom w:val="600"/>
                          <w:divBdr>
                            <w:top w:val="none" w:sz="0" w:space="0" w:color="auto"/>
                            <w:left w:val="none" w:sz="0" w:space="0" w:color="auto"/>
                            <w:bottom w:val="none" w:sz="0" w:space="0" w:color="auto"/>
                            <w:right w:val="none" w:sz="0" w:space="0" w:color="auto"/>
                          </w:divBdr>
                        </w:div>
                        <w:div w:id="1843274486">
                          <w:marLeft w:val="0"/>
                          <w:marRight w:val="0"/>
                          <w:marTop w:val="0"/>
                          <w:marBottom w:val="600"/>
                          <w:divBdr>
                            <w:top w:val="none" w:sz="0" w:space="0" w:color="auto"/>
                            <w:left w:val="none" w:sz="0" w:space="0" w:color="auto"/>
                            <w:bottom w:val="none" w:sz="0" w:space="0" w:color="auto"/>
                            <w:right w:val="none" w:sz="0" w:space="0" w:color="auto"/>
                          </w:divBdr>
                        </w:div>
                        <w:div w:id="1775133747">
                          <w:marLeft w:val="0"/>
                          <w:marRight w:val="0"/>
                          <w:marTop w:val="0"/>
                          <w:marBottom w:val="600"/>
                          <w:divBdr>
                            <w:top w:val="none" w:sz="0" w:space="0" w:color="auto"/>
                            <w:left w:val="none" w:sz="0" w:space="0" w:color="auto"/>
                            <w:bottom w:val="none" w:sz="0" w:space="0" w:color="auto"/>
                            <w:right w:val="none" w:sz="0" w:space="0" w:color="auto"/>
                          </w:divBdr>
                          <w:divsChild>
                            <w:div w:id="143139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628005">
                  <w:marLeft w:val="0"/>
                  <w:marRight w:val="0"/>
                  <w:marTop w:val="0"/>
                  <w:marBottom w:val="0"/>
                  <w:divBdr>
                    <w:top w:val="none" w:sz="0" w:space="0" w:color="auto"/>
                    <w:left w:val="none" w:sz="0" w:space="0" w:color="auto"/>
                    <w:bottom w:val="none" w:sz="0" w:space="0" w:color="auto"/>
                    <w:right w:val="none" w:sz="0" w:space="0" w:color="auto"/>
                  </w:divBdr>
                  <w:divsChild>
                    <w:div w:id="626739046">
                      <w:marLeft w:val="-225"/>
                      <w:marRight w:val="-225"/>
                      <w:marTop w:val="0"/>
                      <w:marBottom w:val="0"/>
                      <w:divBdr>
                        <w:top w:val="none" w:sz="0" w:space="0" w:color="auto"/>
                        <w:left w:val="none" w:sz="0" w:space="0" w:color="auto"/>
                        <w:bottom w:val="none" w:sz="0" w:space="0" w:color="auto"/>
                        <w:right w:val="none" w:sz="0" w:space="0" w:color="auto"/>
                      </w:divBdr>
                      <w:divsChild>
                        <w:div w:id="462311871">
                          <w:marLeft w:val="0"/>
                          <w:marRight w:val="0"/>
                          <w:marTop w:val="0"/>
                          <w:marBottom w:val="0"/>
                          <w:divBdr>
                            <w:top w:val="none" w:sz="0" w:space="0" w:color="auto"/>
                            <w:left w:val="none" w:sz="0" w:space="0" w:color="auto"/>
                            <w:bottom w:val="none" w:sz="0" w:space="0" w:color="auto"/>
                            <w:right w:val="none" w:sz="0" w:space="0" w:color="auto"/>
                          </w:divBdr>
                        </w:div>
                        <w:div w:id="629746802">
                          <w:marLeft w:val="569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888776">
      <w:bodyDiv w:val="1"/>
      <w:marLeft w:val="0"/>
      <w:marRight w:val="0"/>
      <w:marTop w:val="0"/>
      <w:marBottom w:val="0"/>
      <w:divBdr>
        <w:top w:val="none" w:sz="0" w:space="0" w:color="auto"/>
        <w:left w:val="none" w:sz="0" w:space="0" w:color="auto"/>
        <w:bottom w:val="none" w:sz="0" w:space="0" w:color="auto"/>
        <w:right w:val="none" w:sz="0" w:space="0" w:color="auto"/>
      </w:divBdr>
      <w:divsChild>
        <w:div w:id="1292131517">
          <w:marLeft w:val="0"/>
          <w:marRight w:val="0"/>
          <w:marTop w:val="0"/>
          <w:marBottom w:val="0"/>
          <w:divBdr>
            <w:top w:val="none" w:sz="0" w:space="0" w:color="auto"/>
            <w:left w:val="none" w:sz="0" w:space="0" w:color="auto"/>
            <w:bottom w:val="none" w:sz="0" w:space="0" w:color="auto"/>
            <w:right w:val="none" w:sz="0" w:space="0" w:color="auto"/>
          </w:divBdr>
          <w:divsChild>
            <w:div w:id="242032899">
              <w:marLeft w:val="0"/>
              <w:marRight w:val="0"/>
              <w:marTop w:val="0"/>
              <w:marBottom w:val="0"/>
              <w:divBdr>
                <w:top w:val="none" w:sz="0" w:space="0" w:color="auto"/>
                <w:left w:val="none" w:sz="0" w:space="0" w:color="auto"/>
                <w:bottom w:val="none" w:sz="0" w:space="0" w:color="auto"/>
                <w:right w:val="none" w:sz="0" w:space="0" w:color="auto"/>
              </w:divBdr>
              <w:divsChild>
                <w:div w:id="1231773616">
                  <w:marLeft w:val="0"/>
                  <w:marRight w:val="0"/>
                  <w:marTop w:val="0"/>
                  <w:marBottom w:val="0"/>
                  <w:divBdr>
                    <w:top w:val="none" w:sz="0" w:space="0" w:color="auto"/>
                    <w:left w:val="none" w:sz="0" w:space="0" w:color="auto"/>
                    <w:bottom w:val="none" w:sz="0" w:space="0" w:color="auto"/>
                    <w:right w:val="none" w:sz="0" w:space="0" w:color="auto"/>
                  </w:divBdr>
                  <w:divsChild>
                    <w:div w:id="294527674">
                      <w:marLeft w:val="0"/>
                      <w:marRight w:val="0"/>
                      <w:marTop w:val="0"/>
                      <w:marBottom w:val="525"/>
                      <w:divBdr>
                        <w:top w:val="none" w:sz="0" w:space="0" w:color="auto"/>
                        <w:left w:val="none" w:sz="0" w:space="0" w:color="auto"/>
                        <w:bottom w:val="none" w:sz="0" w:space="0" w:color="auto"/>
                        <w:right w:val="none" w:sz="0" w:space="0" w:color="auto"/>
                      </w:divBdr>
                      <w:divsChild>
                        <w:div w:id="1118839092">
                          <w:marLeft w:val="0"/>
                          <w:marRight w:val="75"/>
                          <w:marTop w:val="0"/>
                          <w:marBottom w:val="0"/>
                          <w:divBdr>
                            <w:top w:val="none" w:sz="0" w:space="0" w:color="auto"/>
                            <w:left w:val="none" w:sz="0" w:space="0" w:color="auto"/>
                            <w:bottom w:val="none" w:sz="0" w:space="0" w:color="auto"/>
                            <w:right w:val="none" w:sz="0" w:space="0" w:color="auto"/>
                          </w:divBdr>
                        </w:div>
                        <w:div w:id="147325448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659307816">
                  <w:marLeft w:val="0"/>
                  <w:marRight w:val="0"/>
                  <w:marTop w:val="0"/>
                  <w:marBottom w:val="0"/>
                  <w:divBdr>
                    <w:top w:val="none" w:sz="0" w:space="0" w:color="auto"/>
                    <w:left w:val="none" w:sz="0" w:space="0" w:color="auto"/>
                    <w:bottom w:val="none" w:sz="0" w:space="0" w:color="auto"/>
                    <w:right w:val="none" w:sz="0" w:space="0" w:color="auto"/>
                  </w:divBdr>
                  <w:divsChild>
                    <w:div w:id="584338006">
                      <w:marLeft w:val="0"/>
                      <w:marRight w:val="0"/>
                      <w:marTop w:val="0"/>
                      <w:marBottom w:val="0"/>
                      <w:divBdr>
                        <w:top w:val="none" w:sz="0" w:space="0" w:color="auto"/>
                        <w:left w:val="none" w:sz="0" w:space="0" w:color="auto"/>
                        <w:bottom w:val="none" w:sz="0" w:space="0" w:color="auto"/>
                        <w:right w:val="none" w:sz="0" w:space="0" w:color="auto"/>
                      </w:divBdr>
                      <w:divsChild>
                        <w:div w:id="81074959">
                          <w:marLeft w:val="-225"/>
                          <w:marRight w:val="-225"/>
                          <w:marTop w:val="0"/>
                          <w:marBottom w:val="0"/>
                          <w:divBdr>
                            <w:top w:val="none" w:sz="0" w:space="0" w:color="auto"/>
                            <w:left w:val="none" w:sz="0" w:space="0" w:color="auto"/>
                            <w:bottom w:val="none" w:sz="0" w:space="0" w:color="auto"/>
                            <w:right w:val="none" w:sz="0" w:space="0" w:color="auto"/>
                          </w:divBdr>
                        </w:div>
                      </w:divsChild>
                    </w:div>
                    <w:div w:id="1401251559">
                      <w:marLeft w:val="0"/>
                      <w:marRight w:val="0"/>
                      <w:marTop w:val="0"/>
                      <w:marBottom w:val="0"/>
                      <w:divBdr>
                        <w:top w:val="none" w:sz="0" w:space="0" w:color="auto"/>
                        <w:left w:val="none" w:sz="0" w:space="0" w:color="auto"/>
                        <w:bottom w:val="none" w:sz="0" w:space="0" w:color="auto"/>
                        <w:right w:val="none" w:sz="0" w:space="0" w:color="auto"/>
                      </w:divBdr>
                      <w:divsChild>
                        <w:div w:id="2091389715">
                          <w:marLeft w:val="0"/>
                          <w:marRight w:val="0"/>
                          <w:marTop w:val="0"/>
                          <w:marBottom w:val="0"/>
                          <w:divBdr>
                            <w:top w:val="none" w:sz="0" w:space="0" w:color="auto"/>
                            <w:left w:val="none" w:sz="0" w:space="0" w:color="auto"/>
                            <w:bottom w:val="none" w:sz="0" w:space="0" w:color="auto"/>
                            <w:right w:val="none" w:sz="0" w:space="0" w:color="auto"/>
                          </w:divBdr>
                          <w:divsChild>
                            <w:div w:id="181247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954015">
              <w:marLeft w:val="0"/>
              <w:marRight w:val="0"/>
              <w:marTop w:val="0"/>
              <w:marBottom w:val="0"/>
              <w:divBdr>
                <w:top w:val="none" w:sz="0" w:space="0" w:color="auto"/>
                <w:left w:val="none" w:sz="0" w:space="0" w:color="auto"/>
                <w:bottom w:val="none" w:sz="0" w:space="0" w:color="auto"/>
                <w:right w:val="none" w:sz="0" w:space="0" w:color="auto"/>
              </w:divBdr>
              <w:divsChild>
                <w:div w:id="170266419">
                  <w:marLeft w:val="0"/>
                  <w:marRight w:val="0"/>
                  <w:marTop w:val="0"/>
                  <w:marBottom w:val="0"/>
                  <w:divBdr>
                    <w:top w:val="none" w:sz="0" w:space="0" w:color="auto"/>
                    <w:left w:val="none" w:sz="0" w:space="0" w:color="auto"/>
                    <w:bottom w:val="none" w:sz="0" w:space="0" w:color="auto"/>
                    <w:right w:val="none" w:sz="0" w:space="0" w:color="auto"/>
                  </w:divBdr>
                  <w:divsChild>
                    <w:div w:id="632752416">
                      <w:marLeft w:val="0"/>
                      <w:marRight w:val="0"/>
                      <w:marTop w:val="0"/>
                      <w:marBottom w:val="0"/>
                      <w:divBdr>
                        <w:top w:val="none" w:sz="0" w:space="0" w:color="auto"/>
                        <w:left w:val="none" w:sz="0" w:space="0" w:color="auto"/>
                        <w:bottom w:val="none" w:sz="0" w:space="0" w:color="auto"/>
                        <w:right w:val="none" w:sz="0" w:space="0" w:color="auto"/>
                      </w:divBdr>
                      <w:divsChild>
                        <w:div w:id="505023036">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5252694">
              <w:marLeft w:val="0"/>
              <w:marRight w:val="0"/>
              <w:marTop w:val="0"/>
              <w:marBottom w:val="0"/>
              <w:divBdr>
                <w:top w:val="none" w:sz="0" w:space="0" w:color="auto"/>
                <w:left w:val="none" w:sz="0" w:space="0" w:color="auto"/>
                <w:bottom w:val="none" w:sz="0" w:space="0" w:color="auto"/>
                <w:right w:val="none" w:sz="0" w:space="0" w:color="auto"/>
              </w:divBdr>
              <w:divsChild>
                <w:div w:id="281113110">
                  <w:marLeft w:val="-225"/>
                  <w:marRight w:val="-225"/>
                  <w:marTop w:val="0"/>
                  <w:marBottom w:val="0"/>
                  <w:divBdr>
                    <w:top w:val="none" w:sz="0" w:space="0" w:color="auto"/>
                    <w:left w:val="none" w:sz="0" w:space="0" w:color="auto"/>
                    <w:bottom w:val="none" w:sz="0" w:space="0" w:color="auto"/>
                    <w:right w:val="none" w:sz="0" w:space="0" w:color="auto"/>
                  </w:divBdr>
                  <w:divsChild>
                    <w:div w:id="140195327">
                      <w:marLeft w:val="0"/>
                      <w:marRight w:val="0"/>
                      <w:marTop w:val="0"/>
                      <w:marBottom w:val="0"/>
                      <w:divBdr>
                        <w:top w:val="none" w:sz="0" w:space="0" w:color="auto"/>
                        <w:left w:val="none" w:sz="0" w:space="0" w:color="auto"/>
                        <w:bottom w:val="none" w:sz="0" w:space="0" w:color="auto"/>
                        <w:right w:val="none" w:sz="0" w:space="0" w:color="auto"/>
                      </w:divBdr>
                      <w:divsChild>
                        <w:div w:id="1273515820">
                          <w:marLeft w:val="0"/>
                          <w:marRight w:val="0"/>
                          <w:marTop w:val="0"/>
                          <w:marBottom w:val="600"/>
                          <w:divBdr>
                            <w:top w:val="none" w:sz="0" w:space="0" w:color="auto"/>
                            <w:left w:val="none" w:sz="0" w:space="0" w:color="auto"/>
                            <w:bottom w:val="none" w:sz="0" w:space="0" w:color="auto"/>
                            <w:right w:val="none" w:sz="0" w:space="0" w:color="auto"/>
                          </w:divBdr>
                        </w:div>
                        <w:div w:id="537133758">
                          <w:marLeft w:val="0"/>
                          <w:marRight w:val="0"/>
                          <w:marTop w:val="0"/>
                          <w:marBottom w:val="600"/>
                          <w:divBdr>
                            <w:top w:val="none" w:sz="0" w:space="0" w:color="auto"/>
                            <w:left w:val="none" w:sz="0" w:space="0" w:color="auto"/>
                            <w:bottom w:val="none" w:sz="0" w:space="0" w:color="auto"/>
                            <w:right w:val="none" w:sz="0" w:space="0" w:color="auto"/>
                          </w:divBdr>
                        </w:div>
                        <w:div w:id="675494479">
                          <w:marLeft w:val="0"/>
                          <w:marRight w:val="0"/>
                          <w:marTop w:val="0"/>
                          <w:marBottom w:val="600"/>
                          <w:divBdr>
                            <w:top w:val="none" w:sz="0" w:space="0" w:color="auto"/>
                            <w:left w:val="none" w:sz="0" w:space="0" w:color="auto"/>
                            <w:bottom w:val="none" w:sz="0" w:space="0" w:color="auto"/>
                            <w:right w:val="none" w:sz="0" w:space="0" w:color="auto"/>
                          </w:divBdr>
                          <w:divsChild>
                            <w:div w:id="105631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482904">
                  <w:marLeft w:val="0"/>
                  <w:marRight w:val="0"/>
                  <w:marTop w:val="0"/>
                  <w:marBottom w:val="0"/>
                  <w:divBdr>
                    <w:top w:val="none" w:sz="0" w:space="0" w:color="auto"/>
                    <w:left w:val="none" w:sz="0" w:space="0" w:color="auto"/>
                    <w:bottom w:val="none" w:sz="0" w:space="0" w:color="auto"/>
                    <w:right w:val="none" w:sz="0" w:space="0" w:color="auto"/>
                  </w:divBdr>
                  <w:divsChild>
                    <w:div w:id="546382472">
                      <w:marLeft w:val="-225"/>
                      <w:marRight w:val="-225"/>
                      <w:marTop w:val="0"/>
                      <w:marBottom w:val="0"/>
                      <w:divBdr>
                        <w:top w:val="none" w:sz="0" w:space="0" w:color="auto"/>
                        <w:left w:val="none" w:sz="0" w:space="0" w:color="auto"/>
                        <w:bottom w:val="none" w:sz="0" w:space="0" w:color="auto"/>
                        <w:right w:val="none" w:sz="0" w:space="0" w:color="auto"/>
                      </w:divBdr>
                      <w:divsChild>
                        <w:div w:id="1693802707">
                          <w:marLeft w:val="0"/>
                          <w:marRight w:val="0"/>
                          <w:marTop w:val="0"/>
                          <w:marBottom w:val="0"/>
                          <w:divBdr>
                            <w:top w:val="none" w:sz="0" w:space="0" w:color="auto"/>
                            <w:left w:val="none" w:sz="0" w:space="0" w:color="auto"/>
                            <w:bottom w:val="none" w:sz="0" w:space="0" w:color="auto"/>
                            <w:right w:val="none" w:sz="0" w:space="0" w:color="auto"/>
                          </w:divBdr>
                        </w:div>
                        <w:div w:id="653216233">
                          <w:marLeft w:val="569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981456">
      <w:bodyDiv w:val="1"/>
      <w:marLeft w:val="0"/>
      <w:marRight w:val="0"/>
      <w:marTop w:val="0"/>
      <w:marBottom w:val="0"/>
      <w:divBdr>
        <w:top w:val="none" w:sz="0" w:space="0" w:color="auto"/>
        <w:left w:val="none" w:sz="0" w:space="0" w:color="auto"/>
        <w:bottom w:val="none" w:sz="0" w:space="0" w:color="auto"/>
        <w:right w:val="none" w:sz="0" w:space="0" w:color="auto"/>
      </w:divBdr>
      <w:divsChild>
        <w:div w:id="43796579">
          <w:marLeft w:val="878"/>
          <w:marRight w:val="0"/>
          <w:marTop w:val="101"/>
          <w:marBottom w:val="0"/>
          <w:divBdr>
            <w:top w:val="none" w:sz="0" w:space="0" w:color="auto"/>
            <w:left w:val="none" w:sz="0" w:space="0" w:color="auto"/>
            <w:bottom w:val="none" w:sz="0" w:space="0" w:color="auto"/>
            <w:right w:val="none" w:sz="0" w:space="0" w:color="auto"/>
          </w:divBdr>
        </w:div>
        <w:div w:id="1994331107">
          <w:marLeft w:val="878"/>
          <w:marRight w:val="0"/>
          <w:marTop w:val="101"/>
          <w:marBottom w:val="0"/>
          <w:divBdr>
            <w:top w:val="none" w:sz="0" w:space="0" w:color="auto"/>
            <w:left w:val="none" w:sz="0" w:space="0" w:color="auto"/>
            <w:bottom w:val="none" w:sz="0" w:space="0" w:color="auto"/>
            <w:right w:val="none" w:sz="0" w:space="0" w:color="auto"/>
          </w:divBdr>
        </w:div>
        <w:div w:id="1219442437">
          <w:marLeft w:val="878"/>
          <w:marRight w:val="0"/>
          <w:marTop w:val="101"/>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ocessweaver.com/inbound-supplier-tms-shipping-solutions.html" TargetMode="External"/><Relationship Id="rId13" Type="http://schemas.openxmlformats.org/officeDocument/2006/relationships/hyperlink" Target="https://www.processweaver.com/inbound-supplier-tms-shipping-solutions.html"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processweaver.com/inbound-supplier-tms-shipping-solutions.html" TargetMode="External"/><Relationship Id="rId12" Type="http://schemas.openxmlformats.org/officeDocument/2006/relationships/hyperlink" Target="https://www.processweaver.com/inbound-supplier-tms-shipping-solutions.html"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rocessweaver.com/inbound-supplier-tms-shipping-solutions.html"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www.processweaver.com/inbound-supplier-tms-shipping-solutions.html"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processweaver.com/inbound-supplier-tms-shipping-solutions.html"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2" Type="http://schemas.openxmlformats.org/officeDocument/2006/relationships/hyperlink" Target="mailto:Greg.Billinghurst@ProcessWeaver.com"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477</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Billinghurst</dc:creator>
  <cp:keywords/>
  <dc:description/>
  <cp:lastModifiedBy>Greg Billinghurst</cp:lastModifiedBy>
  <cp:revision>3</cp:revision>
  <cp:lastPrinted>2019-01-24T19:17:00Z</cp:lastPrinted>
  <dcterms:created xsi:type="dcterms:W3CDTF">2019-01-24T19:17:00Z</dcterms:created>
  <dcterms:modified xsi:type="dcterms:W3CDTF">2019-01-24T19:18:00Z</dcterms:modified>
</cp:coreProperties>
</file>