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4071F" w14:textId="5E315DF2" w:rsidR="00432F84" w:rsidRPr="00A83B5A" w:rsidRDefault="00A83B5A" w:rsidP="00A83B5A">
      <w:pPr>
        <w:jc w:val="center"/>
        <w:rPr>
          <w:b/>
        </w:rPr>
      </w:pPr>
      <w:r w:rsidRPr="00A83B5A">
        <w:rPr>
          <w:b/>
        </w:rPr>
        <w:t>3 Panel Trade Show Display</w:t>
      </w:r>
      <w:r>
        <w:rPr>
          <w:b/>
        </w:rPr>
        <w:t xml:space="preserve"> Examples</w:t>
      </w:r>
      <w:bookmarkStart w:id="0" w:name="_GoBack"/>
      <w:bookmarkEnd w:id="0"/>
    </w:p>
    <w:p w14:paraId="01BFF281" w14:textId="604674C5" w:rsidR="00A83B5A" w:rsidRDefault="00A83B5A" w:rsidP="00A83B5A">
      <w:pPr>
        <w:pStyle w:val="NoSpacing"/>
        <w:numPr>
          <w:ilvl w:val="0"/>
          <w:numId w:val="2"/>
        </w:numPr>
      </w:pPr>
      <w:r>
        <w:t>2 of the panels will be generic and not change</w:t>
      </w:r>
    </w:p>
    <w:p w14:paraId="09FA80A3" w14:textId="1E855DCB" w:rsidR="00A83B5A" w:rsidRDefault="00A83B5A" w:rsidP="00A83B5A">
      <w:pPr>
        <w:pStyle w:val="NoSpacing"/>
        <w:numPr>
          <w:ilvl w:val="0"/>
          <w:numId w:val="2"/>
        </w:numPr>
      </w:pPr>
      <w:r>
        <w:t>The panel with the map will change every 6 months on average</w:t>
      </w:r>
    </w:p>
    <w:p w14:paraId="6FBE1647" w14:textId="30E80045" w:rsidR="00EB7710" w:rsidRDefault="00A83B5A" w:rsidP="00A83B5A">
      <w:pPr>
        <w:pStyle w:val="NoSpacing"/>
        <w:numPr>
          <w:ilvl w:val="0"/>
          <w:numId w:val="2"/>
        </w:numPr>
      </w:pPr>
      <w:r>
        <w:t>Stock Ticker symbols should be displayed as follows</w:t>
      </w:r>
    </w:p>
    <w:p w14:paraId="4F5F1C4D" w14:textId="0A294390" w:rsidR="00A83B5A" w:rsidRDefault="00A83B5A" w:rsidP="00A83B5A">
      <w:pPr>
        <w:pStyle w:val="NoSpacing"/>
        <w:ind w:left="720" w:firstLine="720"/>
      </w:pPr>
      <w:r>
        <w:t>TSX.V: PEMC</w:t>
      </w:r>
    </w:p>
    <w:p w14:paraId="6C11B125" w14:textId="22CE10A5" w:rsidR="00A83B5A" w:rsidRDefault="00A83B5A" w:rsidP="00A83B5A">
      <w:pPr>
        <w:pStyle w:val="NoSpacing"/>
        <w:ind w:left="720" w:firstLine="720"/>
      </w:pPr>
      <w:r>
        <w:t>OTCQB: PEMSF</w:t>
      </w:r>
    </w:p>
    <w:p w14:paraId="6E8D2701" w14:textId="381E5563" w:rsidR="00EB7710" w:rsidRDefault="00EB7710"/>
    <w:p w14:paraId="7EBE92E6" w14:textId="3852AB45" w:rsidR="00EB7710" w:rsidRDefault="00EB7710"/>
    <w:p w14:paraId="56814809" w14:textId="38B57688" w:rsidR="00A83B5A" w:rsidRDefault="00A83B5A"/>
    <w:p w14:paraId="24912383" w14:textId="4D0A3ABD" w:rsidR="00A83B5A" w:rsidRDefault="00A83B5A">
      <w:r>
        <w:t>Below I have provided some examples of other 3 panel designs where 2 of the panels are generic and the remaining panel is separated but still fits within the design.</w:t>
      </w:r>
    </w:p>
    <w:p w14:paraId="29C1E9B5" w14:textId="772E72D9" w:rsidR="00EB7710" w:rsidRDefault="00EB7710">
      <w:r>
        <w:rPr>
          <w:noProof/>
        </w:rPr>
        <w:drawing>
          <wp:inline distT="0" distB="0" distL="0" distR="0" wp14:anchorId="0CC36918" wp14:editId="3C8C8DF3">
            <wp:extent cx="5943600" cy="44551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8EB4A" w14:textId="443E53CC" w:rsidR="00EB7710" w:rsidRDefault="00EB7710"/>
    <w:p w14:paraId="2621A263" w14:textId="735F6B4E" w:rsidR="00EB7710" w:rsidRDefault="00EB7710"/>
    <w:p w14:paraId="2EA48A25" w14:textId="36EF625A" w:rsidR="00EB7710" w:rsidRDefault="00A83B5A">
      <w:r>
        <w:rPr>
          <w:noProof/>
        </w:rPr>
        <w:lastRenderedPageBreak/>
        <w:drawing>
          <wp:inline distT="0" distB="0" distL="0" distR="0" wp14:anchorId="189CD57D" wp14:editId="53B6D821">
            <wp:extent cx="4895850" cy="4152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D39F8" w14:textId="1715B4BD" w:rsidR="00EB7710" w:rsidRDefault="00EB7710"/>
    <w:p w14:paraId="36C381BD" w14:textId="3BF4C6ED" w:rsidR="00EB7710" w:rsidRDefault="00A83B5A">
      <w:r>
        <w:rPr>
          <w:noProof/>
        </w:rPr>
        <w:lastRenderedPageBreak/>
        <w:drawing>
          <wp:inline distT="0" distB="0" distL="0" distR="0" wp14:anchorId="1B8276B0" wp14:editId="7710009F">
            <wp:extent cx="4381500" cy="4152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052FB" w14:textId="2DFC3BB4" w:rsidR="00A83B5A" w:rsidRDefault="00A83B5A"/>
    <w:p w14:paraId="408B3E09" w14:textId="38D7AA59" w:rsidR="00A83B5A" w:rsidRDefault="00A83B5A"/>
    <w:p w14:paraId="44AEF252" w14:textId="726BFDB0" w:rsidR="00A83B5A" w:rsidRDefault="00A83B5A">
      <w:r>
        <w:rPr>
          <w:noProof/>
        </w:rPr>
        <w:lastRenderedPageBreak/>
        <w:drawing>
          <wp:inline distT="0" distB="0" distL="0" distR="0" wp14:anchorId="33F04D1D" wp14:editId="60CCD5BD">
            <wp:extent cx="4410075" cy="38485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4237" cy="387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B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A9AA0" w14:textId="77777777" w:rsidR="00677868" w:rsidRDefault="00677868" w:rsidP="00A83B5A">
      <w:pPr>
        <w:spacing w:after="0" w:line="240" w:lineRule="auto"/>
      </w:pPr>
      <w:r>
        <w:separator/>
      </w:r>
    </w:p>
  </w:endnote>
  <w:endnote w:type="continuationSeparator" w:id="0">
    <w:p w14:paraId="7417F143" w14:textId="77777777" w:rsidR="00677868" w:rsidRDefault="00677868" w:rsidP="00A83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4ACE2" w14:textId="77777777" w:rsidR="00677868" w:rsidRDefault="00677868" w:rsidP="00A83B5A">
      <w:pPr>
        <w:spacing w:after="0" w:line="240" w:lineRule="auto"/>
      </w:pPr>
      <w:r>
        <w:separator/>
      </w:r>
    </w:p>
  </w:footnote>
  <w:footnote w:type="continuationSeparator" w:id="0">
    <w:p w14:paraId="5B75BB8A" w14:textId="77777777" w:rsidR="00677868" w:rsidRDefault="00677868" w:rsidP="00A83B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D734B"/>
    <w:multiLevelType w:val="hybridMultilevel"/>
    <w:tmpl w:val="9E9EB7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614973"/>
    <w:multiLevelType w:val="hybridMultilevel"/>
    <w:tmpl w:val="04B029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F84"/>
    <w:rsid w:val="00432F84"/>
    <w:rsid w:val="00677868"/>
    <w:rsid w:val="009E0BF7"/>
    <w:rsid w:val="00A83B5A"/>
    <w:rsid w:val="00EB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728EF"/>
  <w15:chartTrackingRefBased/>
  <w15:docId w15:val="{CF7574EC-D7E2-41A2-A0C4-0206FA1CB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B5A"/>
    <w:pPr>
      <w:ind w:left="720"/>
      <w:contextualSpacing/>
    </w:pPr>
  </w:style>
  <w:style w:type="paragraph" w:styleId="NoSpacing">
    <w:name w:val="No Spacing"/>
    <w:uiPriority w:val="1"/>
    <w:qFormat/>
    <w:rsid w:val="00A83B5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83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B5A"/>
  </w:style>
  <w:style w:type="paragraph" w:styleId="Footer">
    <w:name w:val="footer"/>
    <w:basedOn w:val="Normal"/>
    <w:link w:val="FooterChar"/>
    <w:uiPriority w:val="99"/>
    <w:unhideWhenUsed/>
    <w:rsid w:val="00A83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3926</TotalTime>
  <Pages>4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Peters</dc:creator>
  <cp:keywords/>
  <dc:description/>
  <cp:lastModifiedBy>Brad Peters</cp:lastModifiedBy>
  <cp:revision>1</cp:revision>
  <dcterms:created xsi:type="dcterms:W3CDTF">2019-01-12T01:02:00Z</dcterms:created>
  <dcterms:modified xsi:type="dcterms:W3CDTF">2019-01-14T18:28:00Z</dcterms:modified>
</cp:coreProperties>
</file>