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A7" w:rsidRPr="00CC555D" w:rsidRDefault="00CC555D" w:rsidP="00CC555D">
      <w:pPr>
        <w:jc w:val="center"/>
        <w:rPr>
          <w:b/>
          <w:sz w:val="32"/>
        </w:rPr>
      </w:pPr>
      <w:proofErr w:type="spellStart"/>
      <w:r w:rsidRPr="00CC555D">
        <w:rPr>
          <w:b/>
          <w:sz w:val="32"/>
        </w:rPr>
        <w:t>Natrexa</w:t>
      </w:r>
      <w:proofErr w:type="spellEnd"/>
      <w:r w:rsidRPr="00CC555D">
        <w:rPr>
          <w:b/>
          <w:sz w:val="32"/>
        </w:rPr>
        <w:t xml:space="preserve"> Logo Creative Brief</w:t>
      </w:r>
    </w:p>
    <w:p w:rsidR="00CC555D" w:rsidRPr="00BA2F62" w:rsidRDefault="00CC555D">
      <w:pPr>
        <w:rPr>
          <w:b/>
        </w:rPr>
      </w:pPr>
    </w:p>
    <w:p w:rsidR="00CC555D" w:rsidRDefault="00CC555D" w:rsidP="0058596E">
      <w:pPr>
        <w:spacing w:after="0"/>
        <w:rPr>
          <w:b/>
        </w:rPr>
      </w:pPr>
      <w:r w:rsidRPr="0058596E">
        <w:rPr>
          <w:b/>
        </w:rPr>
        <w:t>About the Company:</w:t>
      </w:r>
    </w:p>
    <w:p w:rsidR="0058596E" w:rsidRPr="0058596E" w:rsidRDefault="0058596E" w:rsidP="0058596E">
      <w:pPr>
        <w:tabs>
          <w:tab w:val="left" w:pos="1597"/>
        </w:tabs>
        <w:spacing w:after="0"/>
        <w:rPr>
          <w:sz w:val="6"/>
        </w:rPr>
      </w:pPr>
      <w:r w:rsidRPr="0058596E">
        <w:rPr>
          <w:sz w:val="16"/>
        </w:rPr>
        <w:tab/>
      </w:r>
    </w:p>
    <w:p w:rsidR="00CC555D" w:rsidRDefault="009D56CC" w:rsidP="0058596E">
      <w:pPr>
        <w:spacing w:after="0"/>
      </w:pPr>
      <w:r w:rsidRPr="0058596E">
        <w:t>Ha</w:t>
      </w:r>
      <w:r>
        <w:t>ve been offering</w:t>
      </w:r>
      <w:r w:rsidR="00CC555D">
        <w:t xml:space="preserve"> sustainable energy, air and water solutions for commercial, government and non-profits</w:t>
      </w:r>
      <w:r>
        <w:t xml:space="preserve"> since 2015. Products include</w:t>
      </w:r>
      <w:r w:rsidR="00CC555D">
        <w:t xml:space="preserve"> solar, wind,</w:t>
      </w:r>
      <w:r>
        <w:t xml:space="preserve"> LED,</w:t>
      </w:r>
      <w:r w:rsidR="00CC555D">
        <w:t xml:space="preserve"> water purification and mold remediation with the greatest focus on solar. </w:t>
      </w:r>
      <w:r>
        <w:t xml:space="preserve"> All products used are “Made in America”. </w:t>
      </w:r>
    </w:p>
    <w:p w:rsidR="00CC555D" w:rsidRDefault="00CC555D" w:rsidP="009D56CC">
      <w:pPr>
        <w:spacing w:after="0"/>
      </w:pPr>
    </w:p>
    <w:p w:rsidR="0058596E" w:rsidRDefault="00CC555D" w:rsidP="0058596E">
      <w:pPr>
        <w:spacing w:after="0"/>
        <w:rPr>
          <w:b/>
        </w:rPr>
      </w:pPr>
      <w:r w:rsidRPr="00BA2F62">
        <w:rPr>
          <w:b/>
        </w:rPr>
        <w:t>Mission Statement:</w:t>
      </w:r>
    </w:p>
    <w:p w:rsidR="00CC555D" w:rsidRPr="0058596E" w:rsidRDefault="00CC555D" w:rsidP="0058596E">
      <w:pPr>
        <w:spacing w:after="0"/>
        <w:rPr>
          <w:b/>
          <w:sz w:val="10"/>
        </w:rPr>
      </w:pPr>
      <w:r w:rsidRPr="0058596E">
        <w:rPr>
          <w:b/>
          <w:sz w:val="20"/>
        </w:rPr>
        <w:t xml:space="preserve"> </w:t>
      </w:r>
    </w:p>
    <w:p w:rsidR="00CC555D" w:rsidRDefault="009D56CC" w:rsidP="0058596E">
      <w:pPr>
        <w:spacing w:after="0"/>
      </w:pPr>
      <w:r>
        <w:t xml:space="preserve">To supply </w:t>
      </w:r>
      <w:r w:rsidRPr="00652565">
        <w:t xml:space="preserve">commercial, government and non-profit customers </w:t>
      </w:r>
      <w:r>
        <w:t xml:space="preserve">with sustainable energy and environmental solutions and innovative financing to maximize long-term cost-savings.  </w:t>
      </w:r>
    </w:p>
    <w:p w:rsidR="00BA2F62" w:rsidRDefault="00BA2F62" w:rsidP="009D56CC">
      <w:pPr>
        <w:spacing w:after="0"/>
      </w:pPr>
    </w:p>
    <w:p w:rsidR="00BA2F62" w:rsidRDefault="00BA2F62" w:rsidP="0058596E">
      <w:pPr>
        <w:spacing w:after="0"/>
        <w:rPr>
          <w:b/>
        </w:rPr>
      </w:pPr>
      <w:r w:rsidRPr="00BA2F62">
        <w:rPr>
          <w:b/>
        </w:rPr>
        <w:t>Core Values:</w:t>
      </w:r>
    </w:p>
    <w:p w:rsidR="0058596E" w:rsidRPr="0058596E" w:rsidRDefault="0058596E" w:rsidP="0058596E">
      <w:pPr>
        <w:tabs>
          <w:tab w:val="left" w:pos="1002"/>
        </w:tabs>
        <w:spacing w:after="0"/>
        <w:rPr>
          <w:b/>
          <w:sz w:val="6"/>
        </w:rPr>
      </w:pPr>
      <w:r>
        <w:rPr>
          <w:b/>
        </w:rPr>
        <w:tab/>
      </w:r>
    </w:p>
    <w:p w:rsidR="00BA2F62" w:rsidRDefault="00BA2F62" w:rsidP="0058596E">
      <w:pPr>
        <w:pStyle w:val="ListParagraph"/>
        <w:numPr>
          <w:ilvl w:val="0"/>
          <w:numId w:val="3"/>
        </w:numPr>
        <w:spacing w:after="0"/>
      </w:pPr>
      <w:r>
        <w:t>We are committed to transparent, ethical and moral processes.</w:t>
      </w:r>
    </w:p>
    <w:p w:rsidR="00BA2F62" w:rsidRDefault="00BA2F62" w:rsidP="009D56CC">
      <w:pPr>
        <w:pStyle w:val="ListParagraph"/>
        <w:numPr>
          <w:ilvl w:val="0"/>
          <w:numId w:val="3"/>
        </w:numPr>
      </w:pPr>
      <w:r>
        <w:t>We provide exceptional quality products and customer service.</w:t>
      </w:r>
    </w:p>
    <w:p w:rsidR="00BA2F62" w:rsidRDefault="00BA2F62" w:rsidP="009D56CC">
      <w:pPr>
        <w:pStyle w:val="ListParagraph"/>
        <w:numPr>
          <w:ilvl w:val="0"/>
          <w:numId w:val="3"/>
        </w:numPr>
      </w:pPr>
      <w:r>
        <w:t xml:space="preserve">We are socially and environmentally responsible in both the products we provide and in how we distribute our profits. </w:t>
      </w:r>
    </w:p>
    <w:p w:rsidR="00BA2F62" w:rsidRDefault="00BA2F62" w:rsidP="009D56CC">
      <w:pPr>
        <w:spacing w:after="0"/>
      </w:pPr>
    </w:p>
    <w:p w:rsidR="00DB41FD" w:rsidRDefault="00DB41FD" w:rsidP="0058596E">
      <w:pPr>
        <w:spacing w:after="0" w:line="240" w:lineRule="auto"/>
        <w:rPr>
          <w:b/>
        </w:rPr>
      </w:pPr>
      <w:r w:rsidRPr="009D56CC">
        <w:rPr>
          <w:b/>
        </w:rPr>
        <w:t>Primary Communications Message/Positioning Statement:</w:t>
      </w:r>
    </w:p>
    <w:p w:rsidR="0058596E" w:rsidRPr="0058596E" w:rsidRDefault="0058596E" w:rsidP="0058596E">
      <w:pPr>
        <w:tabs>
          <w:tab w:val="left" w:pos="1017"/>
        </w:tabs>
        <w:spacing w:after="0" w:line="240" w:lineRule="auto"/>
        <w:rPr>
          <w:b/>
          <w:sz w:val="10"/>
        </w:rPr>
      </w:pPr>
      <w:r>
        <w:rPr>
          <w:b/>
        </w:rPr>
        <w:tab/>
      </w:r>
    </w:p>
    <w:p w:rsidR="00DB41FD" w:rsidRPr="009D56CC" w:rsidRDefault="00DB41FD" w:rsidP="0058596E">
      <w:pPr>
        <w:spacing w:after="0" w:line="240" w:lineRule="auto"/>
        <w:rPr>
          <w:rFonts w:cstheme="minorHAnsi"/>
          <w:i/>
          <w:iCs/>
        </w:rPr>
      </w:pPr>
      <w:r w:rsidRPr="009D56CC">
        <w:rPr>
          <w:rFonts w:cstheme="minorHAnsi"/>
          <w:i/>
          <w:iCs/>
        </w:rPr>
        <w:t xml:space="preserve">“For businesses and non-profits, </w:t>
      </w:r>
      <w:proofErr w:type="spellStart"/>
      <w:r w:rsidRPr="009D56CC">
        <w:rPr>
          <w:rFonts w:cstheme="minorHAnsi"/>
          <w:i/>
          <w:iCs/>
        </w:rPr>
        <w:t>Natrexa</w:t>
      </w:r>
      <w:proofErr w:type="spellEnd"/>
      <w:r w:rsidRPr="009D56CC">
        <w:rPr>
          <w:rFonts w:cstheme="minorHAnsi"/>
          <w:i/>
          <w:iCs/>
        </w:rPr>
        <w:t xml:space="preserve"> provides the sustainable energy and environmental solutions that offer maximum cost-savings</w:t>
      </w:r>
      <w:r w:rsidR="0058596E">
        <w:rPr>
          <w:rFonts w:cstheme="minorHAnsi"/>
          <w:i/>
          <w:iCs/>
        </w:rPr>
        <w:t xml:space="preserve"> with no out-of-pocket expenses</w:t>
      </w:r>
      <w:r w:rsidRPr="009D56CC">
        <w:rPr>
          <w:rFonts w:cstheme="minorHAnsi"/>
          <w:i/>
          <w:iCs/>
        </w:rPr>
        <w:t>.”</w:t>
      </w:r>
    </w:p>
    <w:p w:rsidR="009D56CC" w:rsidRPr="0058596E" w:rsidRDefault="009D56CC" w:rsidP="0058596E">
      <w:pPr>
        <w:spacing w:before="240" w:after="0" w:line="240" w:lineRule="auto"/>
        <w:rPr>
          <w:rFonts w:cstheme="minorHAnsi"/>
          <w:sz w:val="10"/>
        </w:rPr>
      </w:pPr>
    </w:p>
    <w:p w:rsidR="00CC555D" w:rsidRDefault="00BA2F62" w:rsidP="009D56CC">
      <w:pPr>
        <w:spacing w:after="0"/>
        <w:rPr>
          <w:b/>
        </w:rPr>
      </w:pPr>
      <w:r>
        <w:rPr>
          <w:b/>
        </w:rPr>
        <w:t>Brand Attributes:</w:t>
      </w:r>
    </w:p>
    <w:p w:rsidR="0058596E" w:rsidRPr="0058596E" w:rsidRDefault="0058596E" w:rsidP="0058596E">
      <w:pPr>
        <w:tabs>
          <w:tab w:val="left" w:pos="1174"/>
        </w:tabs>
        <w:spacing w:after="0"/>
        <w:rPr>
          <w:b/>
          <w:sz w:val="8"/>
        </w:rPr>
      </w:pPr>
      <w:r>
        <w:rPr>
          <w:b/>
        </w:rPr>
        <w:tab/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Masculine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Simple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Colorful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Conservative</w:t>
      </w:r>
    </w:p>
    <w:p w:rsidR="00BA2F62" w:rsidRPr="009D56CC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Approachable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Serious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Casual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C</w:t>
      </w:r>
      <w:r w:rsidR="00DB41FD" w:rsidRPr="009D56CC">
        <w:rPr>
          <w:rFonts w:eastAsia="Times New Roman" w:cstheme="minorHAnsi"/>
        </w:rPr>
        <w:t>ontemporary</w:t>
      </w:r>
    </w:p>
    <w:p w:rsidR="00BA2F62" w:rsidRPr="00BA2F62" w:rsidRDefault="00BA2F62" w:rsidP="0058596E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BA2F62">
        <w:rPr>
          <w:rFonts w:eastAsia="Times New Roman" w:cstheme="minorHAnsi"/>
        </w:rPr>
        <w:t>Safe</w:t>
      </w:r>
    </w:p>
    <w:p w:rsidR="00BA2F62" w:rsidRDefault="00BA2F62" w:rsidP="00BA2F62">
      <w:pPr>
        <w:spacing w:after="0"/>
      </w:pPr>
    </w:p>
    <w:p w:rsidR="00CC555D" w:rsidRDefault="00DB41FD" w:rsidP="0058596E">
      <w:pPr>
        <w:spacing w:after="0"/>
        <w:rPr>
          <w:b/>
        </w:rPr>
      </w:pPr>
      <w:r>
        <w:rPr>
          <w:b/>
        </w:rPr>
        <w:t xml:space="preserve">Potential </w:t>
      </w:r>
      <w:r w:rsidR="00BA2F62" w:rsidRPr="00BA2F62">
        <w:rPr>
          <w:b/>
        </w:rPr>
        <w:t>Colors:</w:t>
      </w:r>
    </w:p>
    <w:p w:rsidR="0058596E" w:rsidRPr="0058596E" w:rsidRDefault="0058596E" w:rsidP="0058596E">
      <w:pPr>
        <w:tabs>
          <w:tab w:val="left" w:pos="1221"/>
        </w:tabs>
        <w:spacing w:after="0"/>
        <w:rPr>
          <w:b/>
          <w:sz w:val="12"/>
        </w:rPr>
      </w:pPr>
      <w:r>
        <w:rPr>
          <w:b/>
        </w:rPr>
        <w:tab/>
      </w:r>
    </w:p>
    <w:p w:rsidR="00BA2F62" w:rsidRDefault="00DB41FD" w:rsidP="0058596E">
      <w:pPr>
        <w:spacing w:after="0"/>
      </w:pPr>
      <w:r>
        <w:t>Greens,</w:t>
      </w:r>
      <w:r w:rsidR="0058596E" w:rsidRPr="0058596E">
        <w:t xml:space="preserve"> </w:t>
      </w:r>
      <w:r w:rsidR="0058596E">
        <w:t>blues,</w:t>
      </w:r>
      <w:r>
        <w:t xml:space="preserve"> yellows, oranges, </w:t>
      </w:r>
    </w:p>
    <w:p w:rsidR="00DB41FD" w:rsidRDefault="00DB41FD" w:rsidP="0058596E">
      <w:pPr>
        <w:spacing w:after="0"/>
      </w:pPr>
    </w:p>
    <w:p w:rsidR="00DB41FD" w:rsidRDefault="00DB41FD" w:rsidP="0058596E">
      <w:pPr>
        <w:spacing w:after="0"/>
        <w:rPr>
          <w:b/>
        </w:rPr>
      </w:pPr>
      <w:r w:rsidRPr="00DB41FD">
        <w:rPr>
          <w:b/>
        </w:rPr>
        <w:t>Font</w:t>
      </w:r>
    </w:p>
    <w:p w:rsidR="0058596E" w:rsidRPr="0058596E" w:rsidRDefault="0058596E" w:rsidP="0058596E">
      <w:pPr>
        <w:spacing w:after="0"/>
        <w:rPr>
          <w:b/>
          <w:sz w:val="12"/>
        </w:rPr>
      </w:pPr>
    </w:p>
    <w:p w:rsidR="00DB41FD" w:rsidRDefault="00DB41FD" w:rsidP="0058596E">
      <w:pPr>
        <w:spacing w:after="0"/>
      </w:pPr>
      <w:r>
        <w:t>Sans Serif preferred</w:t>
      </w:r>
    </w:p>
    <w:p w:rsidR="00BA2F62" w:rsidRDefault="00BA2F62" w:rsidP="0058596E">
      <w:pPr>
        <w:spacing w:after="0"/>
      </w:pPr>
    </w:p>
    <w:p w:rsidR="00CC555D" w:rsidRDefault="00CC555D"/>
    <w:p w:rsidR="00CC555D" w:rsidRDefault="00CC555D"/>
    <w:p w:rsidR="00CC555D" w:rsidRDefault="00CC555D"/>
    <w:sectPr w:rsidR="00CC555D" w:rsidSect="005859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134"/>
    <w:multiLevelType w:val="hybridMultilevel"/>
    <w:tmpl w:val="02EE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96563"/>
    <w:multiLevelType w:val="hybridMultilevel"/>
    <w:tmpl w:val="C518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5058A"/>
    <w:multiLevelType w:val="multilevel"/>
    <w:tmpl w:val="46F22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CC555D"/>
    <w:rsid w:val="00102729"/>
    <w:rsid w:val="0058596E"/>
    <w:rsid w:val="009D56CC"/>
    <w:rsid w:val="00BA2F62"/>
    <w:rsid w:val="00C610A7"/>
    <w:rsid w:val="00CC555D"/>
    <w:rsid w:val="00DB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McAllister</dc:creator>
  <cp:lastModifiedBy>Helen McAllister</cp:lastModifiedBy>
  <cp:revision>2</cp:revision>
  <dcterms:created xsi:type="dcterms:W3CDTF">2019-01-10T18:21:00Z</dcterms:created>
  <dcterms:modified xsi:type="dcterms:W3CDTF">2019-01-10T19:10:00Z</dcterms:modified>
</cp:coreProperties>
</file>