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FE" w:rsidRDefault="00CD2F2B">
      <w:r>
        <w:rPr>
          <w:noProof/>
          <w:lang w:eastAsia="en-GB"/>
        </w:rPr>
        <w:drawing>
          <wp:inline distT="0" distB="0" distL="0" distR="0" wp14:anchorId="3E03B244" wp14:editId="3E6C6E9C">
            <wp:extent cx="3105150" cy="18762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78" cy="18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F2B" w:rsidRDefault="00CD2F2B">
      <w:r>
        <w:rPr>
          <w:noProof/>
          <w:lang w:eastAsia="en-GB"/>
        </w:rPr>
        <w:drawing>
          <wp:inline distT="0" distB="0" distL="0" distR="0" wp14:anchorId="35B417C7" wp14:editId="0DDFBF29">
            <wp:extent cx="2162175" cy="1619250"/>
            <wp:effectExtent l="0" t="0" r="9525" b="0"/>
            <wp:docPr id="3" name="Picture 2" descr="Image result for heineken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eineken c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 xml:space="preserve">InAVate EMEA was launched in 2005 to satisfy </w:t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>the demand for independent and authoritative</w:t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 xml:space="preserve">information about Pro AV technology, systems  </w:t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>design, integration and management.</w:t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>Our industry knowledge and quick response to</w:t>
      </w:r>
    </w:p>
    <w:p w:rsidR="00D61FD1" w:rsidRPr="00D61FD1" w:rsidRDefault="00D61FD1" w:rsidP="00D61FD1">
      <w:pPr>
        <w:rPr>
          <w:sz w:val="20"/>
          <w:szCs w:val="20"/>
        </w:rPr>
      </w:pPr>
      <w:bookmarkStart w:id="0" w:name="_GoBack"/>
      <w:r w:rsidRPr="00D61FD1">
        <w:rPr>
          <w:sz w:val="20"/>
          <w:szCs w:val="20"/>
        </w:rPr>
        <w:t>market demands spurred the launch of the now</w:t>
      </w:r>
    </w:p>
    <w:bookmarkEnd w:id="0"/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 xml:space="preserve">globally recognised InAVation Awards, Russian </w:t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>language edition and InAVate APAC.</w:t>
      </w:r>
    </w:p>
    <w:p w:rsidR="00D61FD1" w:rsidRPr="00D61FD1" w:rsidRDefault="00D61FD1" w:rsidP="00D61FD1">
      <w:pPr>
        <w:rPr>
          <w:sz w:val="20"/>
          <w:szCs w:val="20"/>
        </w:rPr>
      </w:pP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 xml:space="preserve">Raise a can to our new logo. </w:t>
      </w:r>
    </w:p>
    <w:p w:rsidR="00D61FD1" w:rsidRPr="00D61FD1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>Drink to our new look magazine.</w:t>
      </w:r>
    </w:p>
    <w:p w:rsidR="00D61FD1" w:rsidRPr="00D61FD1" w:rsidRDefault="00D61FD1" w:rsidP="00D61FD1">
      <w:pPr>
        <w:rPr>
          <w:sz w:val="20"/>
          <w:szCs w:val="20"/>
        </w:rPr>
      </w:pPr>
    </w:p>
    <w:p w:rsidR="00CD2F2B" w:rsidRPr="00CD2F2B" w:rsidRDefault="00D61FD1" w:rsidP="00D61FD1">
      <w:pPr>
        <w:rPr>
          <w:sz w:val="20"/>
          <w:szCs w:val="20"/>
        </w:rPr>
      </w:pPr>
      <w:r w:rsidRPr="00D61FD1">
        <w:rPr>
          <w:sz w:val="20"/>
          <w:szCs w:val="20"/>
        </w:rPr>
        <w:t>5.4% ABV – The Integrator’s Choice</w:t>
      </w:r>
    </w:p>
    <w:p w:rsidR="00CD2F2B" w:rsidRDefault="00CD2F2B">
      <w:pPr>
        <w:rPr>
          <w:sz w:val="20"/>
          <w:szCs w:val="20"/>
        </w:rPr>
      </w:pPr>
    </w:p>
    <w:p w:rsidR="00BE47FC" w:rsidRPr="00CD2F2B" w:rsidRDefault="00BE47FC">
      <w:pPr>
        <w:rPr>
          <w:sz w:val="20"/>
          <w:szCs w:val="20"/>
        </w:rPr>
      </w:pPr>
    </w:p>
    <w:sectPr w:rsidR="00BE47FC" w:rsidRPr="00CD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2B"/>
    <w:rsid w:val="00021FFE"/>
    <w:rsid w:val="00BE47FC"/>
    <w:rsid w:val="00CD2F2B"/>
    <w:rsid w:val="00D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344AA-D74A-4393-B912-2F6F79A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Jago</dc:creator>
  <cp:keywords/>
  <dc:description/>
  <cp:lastModifiedBy>Dan Jago</cp:lastModifiedBy>
  <cp:revision>3</cp:revision>
  <dcterms:created xsi:type="dcterms:W3CDTF">2018-12-05T23:58:00Z</dcterms:created>
  <dcterms:modified xsi:type="dcterms:W3CDTF">2018-12-06T10:27:00Z</dcterms:modified>
</cp:coreProperties>
</file>