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138" w:rsidRDefault="00D76138">
      <w:r>
        <w:t>Half page advertisement:</w:t>
      </w:r>
    </w:p>
    <w:p w:rsidR="00D76138" w:rsidRDefault="00D76138"/>
    <w:p w:rsidR="00D76138" w:rsidRPr="00D76138" w:rsidRDefault="00D76138" w:rsidP="00D76138">
      <w:pPr>
        <w:rPr>
          <w:rFonts w:ascii="Calibri" w:eastAsia="Times New Roman" w:hAnsi="Calibri" w:cs="Calibri"/>
          <w:color w:val="000000"/>
          <w:sz w:val="22"/>
          <w:szCs w:val="22"/>
        </w:rPr>
      </w:pPr>
      <w:r w:rsidRPr="00D76138">
        <w:rPr>
          <w:rFonts w:ascii="Calibri" w:eastAsia="Times New Roman" w:hAnsi="Calibri" w:cs="Calibri"/>
          <w:color w:val="000000"/>
          <w:sz w:val="22"/>
          <w:szCs w:val="22"/>
        </w:rPr>
        <w:t xml:space="preserve"> size: W-8.5in H-5.5in</w:t>
      </w:r>
    </w:p>
    <w:p w:rsidR="00D76138" w:rsidRPr="00D76138" w:rsidRDefault="00D76138" w:rsidP="00D76138">
      <w:pPr>
        <w:pStyle w:val="ListParagraph"/>
        <w:numPr>
          <w:ilvl w:val="0"/>
          <w:numId w:val="2"/>
        </w:numPr>
        <w:ind w:left="720" w:hanging="360"/>
        <w:rPr>
          <w:rFonts w:ascii="Calibri" w:eastAsia="Times New Roman" w:hAnsi="Calibri" w:cs="Calibri"/>
          <w:color w:val="000000"/>
          <w:sz w:val="22"/>
          <w:szCs w:val="22"/>
        </w:rPr>
      </w:pPr>
      <w:r w:rsidRPr="00D76138">
        <w:rPr>
          <w:rFonts w:ascii="Calibri" w:eastAsia="Times New Roman" w:hAnsi="Calibri" w:cs="Calibri"/>
          <w:color w:val="000000"/>
          <w:sz w:val="22"/>
          <w:szCs w:val="22"/>
        </w:rPr>
        <w:t>be submitted as a PDF file at 300 DPI and in CMYK.</w:t>
      </w:r>
    </w:p>
    <w:p w:rsidR="00D76138" w:rsidRPr="00D76138" w:rsidRDefault="00D76138" w:rsidP="00D76138">
      <w:pPr>
        <w:pStyle w:val="ListParagraph"/>
        <w:numPr>
          <w:ilvl w:val="0"/>
          <w:numId w:val="2"/>
        </w:numPr>
        <w:ind w:left="720" w:hanging="360"/>
        <w:rPr>
          <w:rFonts w:ascii="Calibri" w:eastAsia="Times New Roman" w:hAnsi="Calibri" w:cs="Calibri"/>
          <w:color w:val="000000"/>
          <w:sz w:val="22"/>
          <w:szCs w:val="22"/>
        </w:rPr>
      </w:pPr>
      <w:r w:rsidRPr="00D76138">
        <w:rPr>
          <w:rFonts w:ascii="Calibri" w:eastAsia="Times New Roman" w:hAnsi="Calibri" w:cs="Calibri"/>
          <w:color w:val="000000"/>
          <w:sz w:val="22"/>
          <w:szCs w:val="22"/>
        </w:rPr>
        <w:t>No bleed</w:t>
      </w:r>
    </w:p>
    <w:p w:rsidR="00D76138" w:rsidRPr="00D76138" w:rsidRDefault="00D76138" w:rsidP="00D76138">
      <w:pPr>
        <w:pStyle w:val="ListParagraph"/>
        <w:numPr>
          <w:ilvl w:val="0"/>
          <w:numId w:val="2"/>
        </w:numPr>
        <w:ind w:left="720" w:hanging="360"/>
        <w:rPr>
          <w:rFonts w:ascii="Calibri" w:eastAsia="Times New Roman" w:hAnsi="Calibri" w:cs="Calibri"/>
          <w:color w:val="000000"/>
          <w:sz w:val="22"/>
          <w:szCs w:val="22"/>
        </w:rPr>
      </w:pPr>
      <w:r w:rsidRPr="00D76138">
        <w:rPr>
          <w:rFonts w:ascii="Calibri" w:eastAsia="Times New Roman" w:hAnsi="Calibri" w:cs="Calibri"/>
          <w:color w:val="000000"/>
          <w:sz w:val="22"/>
          <w:szCs w:val="22"/>
        </w:rPr>
        <w:t>Fonts should be conv</w:t>
      </w:r>
      <w:r w:rsidRPr="00D76138">
        <w:rPr>
          <w:rFonts w:ascii="Calibri" w:eastAsia="Times New Roman" w:hAnsi="Calibri" w:cs="Calibri"/>
          <w:color w:val="000000"/>
          <w:sz w:val="22"/>
          <w:szCs w:val="22"/>
        </w:rPr>
        <w:t xml:space="preserve">erted to outlines and all images </w:t>
      </w:r>
      <w:r w:rsidRPr="00D76138">
        <w:rPr>
          <w:rFonts w:ascii="Calibri" w:eastAsia="Times New Roman" w:hAnsi="Calibri" w:cs="Calibri"/>
          <w:color w:val="000000"/>
          <w:sz w:val="22"/>
          <w:szCs w:val="22"/>
        </w:rPr>
        <w:t xml:space="preserve">converted </w:t>
      </w:r>
      <w:r w:rsidRPr="00D76138">
        <w:rPr>
          <w:rFonts w:ascii="Calibri" w:eastAsia="Times New Roman" w:hAnsi="Calibri" w:cs="Calibri"/>
          <w:color w:val="000000"/>
          <w:sz w:val="22"/>
          <w:szCs w:val="22"/>
        </w:rPr>
        <w:t xml:space="preserve">to CMYK with resolutions of 300 </w:t>
      </w:r>
      <w:r w:rsidRPr="00D76138">
        <w:rPr>
          <w:rFonts w:ascii="Calibri" w:eastAsia="Times New Roman" w:hAnsi="Calibri" w:cs="Calibri"/>
          <w:color w:val="000000"/>
          <w:sz w:val="22"/>
          <w:szCs w:val="22"/>
        </w:rPr>
        <w:t xml:space="preserve">DPI. </w:t>
      </w:r>
    </w:p>
    <w:p w:rsidR="00D76138" w:rsidRPr="00D76138" w:rsidRDefault="00D76138" w:rsidP="00D76138">
      <w:pPr>
        <w:pStyle w:val="ListParagraph"/>
        <w:numPr>
          <w:ilvl w:val="0"/>
          <w:numId w:val="1"/>
        </w:numPr>
        <w:rPr>
          <w:rFonts w:ascii="Calibri" w:eastAsia="Times New Roman" w:hAnsi="Calibri" w:cs="Calibri"/>
          <w:color w:val="000000"/>
          <w:sz w:val="22"/>
          <w:szCs w:val="22"/>
        </w:rPr>
      </w:pPr>
      <w:r w:rsidRPr="00D76138">
        <w:rPr>
          <w:rFonts w:ascii="Calibri" w:eastAsia="Times New Roman" w:hAnsi="Calibri" w:cs="Calibri"/>
          <w:color w:val="000000"/>
          <w:sz w:val="22"/>
          <w:szCs w:val="22"/>
        </w:rPr>
        <w:t>Images must be embedded</w:t>
      </w:r>
    </w:p>
    <w:p w:rsidR="00D76138" w:rsidRPr="00D76138" w:rsidRDefault="00D76138" w:rsidP="00D76138">
      <w:pPr>
        <w:rPr>
          <w:rFonts w:ascii="Calibri" w:eastAsia="Times New Roman" w:hAnsi="Calibri" w:cs="Calibri"/>
          <w:color w:val="000000"/>
          <w:sz w:val="22"/>
          <w:szCs w:val="22"/>
        </w:rPr>
      </w:pPr>
      <w:r w:rsidRPr="00D76138">
        <w:rPr>
          <w:rFonts w:ascii="Calibri" w:eastAsia="Times New Roman" w:hAnsi="Calibri" w:cs="Calibri"/>
          <w:color w:val="000000"/>
          <w:sz w:val="22"/>
          <w:szCs w:val="22"/>
        </w:rPr>
        <w:t>Unaccepted Formats:</w:t>
      </w:r>
    </w:p>
    <w:p w:rsidR="00D76138" w:rsidRDefault="00D76138" w:rsidP="00D76138">
      <w:pPr>
        <w:rPr>
          <w:rFonts w:ascii="Calibri" w:eastAsia="Times New Roman" w:hAnsi="Calibri" w:cs="Calibri"/>
          <w:color w:val="000000"/>
          <w:sz w:val="22"/>
          <w:szCs w:val="22"/>
        </w:rPr>
      </w:pPr>
      <w:r w:rsidRPr="00D76138">
        <w:rPr>
          <w:rFonts w:ascii="Calibri" w:eastAsia="Times New Roman" w:hAnsi="Calibri" w:cs="Calibri"/>
          <w:color w:val="000000"/>
          <w:sz w:val="22"/>
          <w:szCs w:val="22"/>
        </w:rPr>
        <w:t xml:space="preserve">PowerPoint, </w:t>
      </w:r>
      <w:proofErr w:type="spellStart"/>
      <w:r w:rsidRPr="00D76138">
        <w:rPr>
          <w:rFonts w:ascii="Calibri" w:eastAsia="Times New Roman" w:hAnsi="Calibri" w:cs="Calibri"/>
          <w:color w:val="000000"/>
          <w:sz w:val="22"/>
          <w:szCs w:val="22"/>
        </w:rPr>
        <w:t>Ms</w:t>
      </w:r>
      <w:proofErr w:type="spellEnd"/>
      <w:r w:rsidRPr="00D76138">
        <w:rPr>
          <w:rFonts w:ascii="Calibri" w:eastAsia="Times New Roman" w:hAnsi="Calibri" w:cs="Calibri"/>
          <w:color w:val="000000"/>
          <w:sz w:val="22"/>
          <w:szCs w:val="22"/>
        </w:rPr>
        <w:t xml:space="preserve"> Word, Publisher, PageMaker, Corel Draw</w:t>
      </w:r>
    </w:p>
    <w:p w:rsidR="00D76138" w:rsidRDefault="00D76138" w:rsidP="00D76138">
      <w:pPr>
        <w:rPr>
          <w:rFonts w:ascii="Calibri" w:eastAsia="Times New Roman" w:hAnsi="Calibri" w:cs="Calibri"/>
          <w:color w:val="000000"/>
          <w:sz w:val="22"/>
          <w:szCs w:val="22"/>
        </w:rPr>
      </w:pPr>
    </w:p>
    <w:p w:rsidR="00D76138" w:rsidRDefault="00D76138" w:rsidP="00D76138">
      <w:pPr>
        <w:rPr>
          <w:rFonts w:ascii="Calibri" w:eastAsia="Times New Roman" w:hAnsi="Calibri" w:cs="Calibri"/>
          <w:color w:val="000000"/>
          <w:sz w:val="22"/>
          <w:szCs w:val="22"/>
        </w:rPr>
      </w:pPr>
      <w:r>
        <w:rPr>
          <w:rFonts w:ascii="Calibri" w:eastAsia="Times New Roman" w:hAnsi="Calibri" w:cs="Calibri"/>
          <w:color w:val="000000"/>
          <w:sz w:val="22"/>
          <w:szCs w:val="22"/>
        </w:rPr>
        <w:t>Color pallet:</w:t>
      </w:r>
    </w:p>
    <w:p w:rsidR="00D76138" w:rsidRDefault="00D76138" w:rsidP="00D76138">
      <w:pPr>
        <w:rPr>
          <w:rFonts w:ascii="Calibri" w:eastAsia="Times New Roman" w:hAnsi="Calibri" w:cs="Calibri"/>
          <w:color w:val="000000"/>
          <w:sz w:val="22"/>
          <w:szCs w:val="22"/>
        </w:rPr>
      </w:pPr>
    </w:p>
    <w:p w:rsidR="00D76138" w:rsidRDefault="00D76138" w:rsidP="00D76138">
      <w:pPr>
        <w:rPr>
          <w:rFonts w:ascii="Calibri" w:eastAsia="Times New Roman" w:hAnsi="Calibri" w:cs="Calibri"/>
          <w:color w:val="000000"/>
          <w:sz w:val="22"/>
          <w:szCs w:val="22"/>
        </w:rPr>
      </w:pPr>
      <w:r>
        <w:rPr>
          <w:rFonts w:ascii="Calibri" w:eastAsia="Times New Roman" w:hAnsi="Calibri" w:cs="Calibri"/>
          <w:color w:val="000000"/>
          <w:sz w:val="22"/>
          <w:szCs w:val="22"/>
        </w:rPr>
        <w:t>231F20</w:t>
      </w:r>
    </w:p>
    <w:p w:rsidR="00D76138" w:rsidRDefault="00D76138" w:rsidP="00D76138">
      <w:pPr>
        <w:rPr>
          <w:rFonts w:ascii="Calibri" w:eastAsia="Times New Roman" w:hAnsi="Calibri" w:cs="Calibri"/>
          <w:color w:val="000000"/>
          <w:sz w:val="22"/>
          <w:szCs w:val="22"/>
        </w:rPr>
      </w:pPr>
      <w:r>
        <w:rPr>
          <w:rFonts w:ascii="Calibri" w:eastAsia="Times New Roman" w:hAnsi="Calibri" w:cs="Calibri"/>
          <w:color w:val="000000"/>
          <w:sz w:val="22"/>
          <w:szCs w:val="22"/>
        </w:rPr>
        <w:t>646569</w:t>
      </w:r>
    </w:p>
    <w:p w:rsidR="00D76138" w:rsidRDefault="00D76138" w:rsidP="00D76138">
      <w:pPr>
        <w:rPr>
          <w:rFonts w:ascii="Calibri" w:eastAsia="Times New Roman" w:hAnsi="Calibri" w:cs="Calibri"/>
          <w:color w:val="000000"/>
          <w:sz w:val="22"/>
          <w:szCs w:val="22"/>
        </w:rPr>
      </w:pPr>
      <w:r>
        <w:rPr>
          <w:rFonts w:ascii="Calibri" w:eastAsia="Times New Roman" w:hAnsi="Calibri" w:cs="Calibri"/>
          <w:color w:val="000000"/>
          <w:sz w:val="22"/>
          <w:szCs w:val="22"/>
        </w:rPr>
        <w:t>00A96C</w:t>
      </w:r>
    </w:p>
    <w:p w:rsidR="00D76138" w:rsidRDefault="00D76138" w:rsidP="00D76138">
      <w:pPr>
        <w:rPr>
          <w:rFonts w:ascii="Calibri" w:eastAsia="Times New Roman" w:hAnsi="Calibri" w:cs="Calibri"/>
          <w:color w:val="000000"/>
          <w:sz w:val="22"/>
          <w:szCs w:val="22"/>
        </w:rPr>
      </w:pPr>
      <w:r>
        <w:rPr>
          <w:rFonts w:ascii="Calibri" w:eastAsia="Times New Roman" w:hAnsi="Calibri" w:cs="Calibri"/>
          <w:color w:val="000000"/>
          <w:sz w:val="22"/>
          <w:szCs w:val="22"/>
        </w:rPr>
        <w:t>F16362</w:t>
      </w:r>
    </w:p>
    <w:p w:rsidR="00D76138" w:rsidRDefault="00D76138" w:rsidP="00D76138">
      <w:pPr>
        <w:rPr>
          <w:rFonts w:ascii="Calibri" w:eastAsia="Times New Roman" w:hAnsi="Calibri" w:cs="Calibri"/>
          <w:color w:val="000000"/>
          <w:sz w:val="22"/>
          <w:szCs w:val="22"/>
        </w:rPr>
      </w:pPr>
      <w:r>
        <w:rPr>
          <w:rFonts w:ascii="Calibri" w:eastAsia="Times New Roman" w:hAnsi="Calibri" w:cs="Calibri"/>
          <w:color w:val="000000"/>
          <w:sz w:val="22"/>
          <w:szCs w:val="22"/>
        </w:rPr>
        <w:t>FAA862</w:t>
      </w:r>
    </w:p>
    <w:p w:rsidR="00D76138" w:rsidRDefault="00D76138" w:rsidP="00D76138">
      <w:pPr>
        <w:rPr>
          <w:rFonts w:ascii="Calibri" w:eastAsia="Times New Roman" w:hAnsi="Calibri" w:cs="Calibri"/>
          <w:color w:val="000000"/>
          <w:sz w:val="22"/>
          <w:szCs w:val="22"/>
        </w:rPr>
      </w:pPr>
      <w:r>
        <w:rPr>
          <w:rFonts w:ascii="Calibri" w:eastAsia="Times New Roman" w:hAnsi="Calibri" w:cs="Calibri"/>
          <w:color w:val="000000"/>
          <w:sz w:val="22"/>
          <w:szCs w:val="22"/>
        </w:rPr>
        <w:t>FEC35D</w:t>
      </w:r>
    </w:p>
    <w:p w:rsidR="00D76138" w:rsidRDefault="00D76138" w:rsidP="00D76138">
      <w:pPr>
        <w:rPr>
          <w:rFonts w:ascii="Calibri" w:eastAsia="Times New Roman" w:hAnsi="Calibri" w:cs="Calibri"/>
          <w:color w:val="000000"/>
          <w:sz w:val="22"/>
          <w:szCs w:val="22"/>
        </w:rPr>
      </w:pPr>
    </w:p>
    <w:p w:rsidR="00D76138" w:rsidRDefault="00D76138" w:rsidP="00D76138">
      <w:pPr>
        <w:rPr>
          <w:rFonts w:ascii="Calibri" w:eastAsia="Times New Roman" w:hAnsi="Calibri" w:cs="Calibri"/>
          <w:color w:val="000000"/>
          <w:sz w:val="22"/>
          <w:szCs w:val="22"/>
        </w:rPr>
      </w:pPr>
    </w:p>
    <w:p w:rsidR="00D76138" w:rsidRDefault="00D76138" w:rsidP="00D76138">
      <w:pPr>
        <w:rPr>
          <w:rFonts w:ascii="Calibri" w:eastAsia="Times New Roman" w:hAnsi="Calibri" w:cs="Calibri"/>
          <w:color w:val="000000"/>
          <w:sz w:val="22"/>
          <w:szCs w:val="22"/>
        </w:rPr>
      </w:pPr>
      <w:r>
        <w:rPr>
          <w:rFonts w:ascii="Calibri" w:eastAsia="Times New Roman" w:hAnsi="Calibri" w:cs="Calibri"/>
          <w:color w:val="000000"/>
          <w:sz w:val="22"/>
          <w:szCs w:val="22"/>
        </w:rPr>
        <w:t>Website:</w:t>
      </w:r>
    </w:p>
    <w:p w:rsidR="00D76138" w:rsidRDefault="00D76138" w:rsidP="00D76138">
      <w:pPr>
        <w:rPr>
          <w:rFonts w:ascii="Calibri" w:eastAsia="Times New Roman" w:hAnsi="Calibri" w:cs="Calibri"/>
          <w:color w:val="000000"/>
          <w:sz w:val="22"/>
          <w:szCs w:val="22"/>
        </w:rPr>
      </w:pPr>
      <w:r>
        <w:rPr>
          <w:rFonts w:ascii="Calibri" w:eastAsia="Times New Roman" w:hAnsi="Calibri" w:cs="Calibri"/>
          <w:color w:val="000000"/>
          <w:sz w:val="22"/>
          <w:szCs w:val="22"/>
        </w:rPr>
        <w:t>Wellnessdatasolutions.com</w:t>
      </w:r>
    </w:p>
    <w:p w:rsidR="00D76138" w:rsidRDefault="00D76138" w:rsidP="00D76138">
      <w:pPr>
        <w:rPr>
          <w:rFonts w:ascii="Calibri" w:eastAsia="Times New Roman" w:hAnsi="Calibri" w:cs="Calibri"/>
          <w:color w:val="000000"/>
          <w:sz w:val="22"/>
          <w:szCs w:val="22"/>
        </w:rPr>
      </w:pPr>
    </w:p>
    <w:p w:rsidR="00D76138" w:rsidRDefault="00D76138" w:rsidP="00D76138">
      <w:pPr>
        <w:rPr>
          <w:rFonts w:ascii="Calibri" w:eastAsia="Times New Roman" w:hAnsi="Calibri" w:cs="Calibri"/>
          <w:color w:val="000000"/>
          <w:sz w:val="22"/>
          <w:szCs w:val="22"/>
        </w:rPr>
      </w:pPr>
    </w:p>
    <w:p w:rsidR="005E3A88" w:rsidRDefault="005E3A88" w:rsidP="00D76138">
      <w:pPr>
        <w:rPr>
          <w:rFonts w:ascii="Calibri" w:eastAsia="Times New Roman" w:hAnsi="Calibri" w:cs="Calibri"/>
          <w:color w:val="000000"/>
          <w:sz w:val="22"/>
          <w:szCs w:val="22"/>
        </w:rPr>
      </w:pPr>
      <w:r>
        <w:rPr>
          <w:rFonts w:ascii="Calibri" w:eastAsia="Times New Roman" w:hAnsi="Calibri" w:cs="Calibri"/>
          <w:color w:val="000000"/>
          <w:sz w:val="22"/>
          <w:szCs w:val="22"/>
        </w:rPr>
        <w:t>Themes: Disruptive, Innovative, forward-thinking, proactive, empowering</w:t>
      </w:r>
    </w:p>
    <w:p w:rsidR="005E3A88" w:rsidRDefault="005E3A88" w:rsidP="00D76138">
      <w:pPr>
        <w:rPr>
          <w:rFonts w:ascii="Calibri" w:eastAsia="Times New Roman" w:hAnsi="Calibri" w:cs="Calibri"/>
          <w:color w:val="000000"/>
          <w:sz w:val="22"/>
          <w:szCs w:val="22"/>
        </w:rPr>
      </w:pPr>
    </w:p>
    <w:p w:rsidR="005E3A88" w:rsidRDefault="005E3A88" w:rsidP="00D76138">
      <w:pPr>
        <w:rPr>
          <w:rFonts w:ascii="Calibri" w:eastAsia="Times New Roman" w:hAnsi="Calibri" w:cs="Calibri"/>
          <w:color w:val="000000"/>
          <w:sz w:val="22"/>
          <w:szCs w:val="22"/>
        </w:rPr>
      </w:pPr>
      <w:r>
        <w:rPr>
          <w:rFonts w:ascii="Calibri" w:eastAsia="Times New Roman" w:hAnsi="Calibri" w:cs="Calibri"/>
          <w:color w:val="000000"/>
          <w:sz w:val="22"/>
          <w:szCs w:val="22"/>
        </w:rPr>
        <w:t>Briefly, here’s what we do:</w:t>
      </w:r>
    </w:p>
    <w:p w:rsidR="005E3A88" w:rsidRDefault="005E3A88" w:rsidP="005E3A88">
      <w:r>
        <w:t>We work with individuals and businesses to identify l</w:t>
      </w:r>
      <w:bookmarkStart w:id="0" w:name="_GoBack"/>
      <w:bookmarkEnd w:id="0"/>
      <w:r>
        <w:t xml:space="preserve">ifestyle disease risk factors with the goal to improve health and reduce healthcare spending.  </w:t>
      </w:r>
    </w:p>
    <w:p w:rsidR="005E3A88" w:rsidRDefault="005E3A88" w:rsidP="005E3A88"/>
    <w:p w:rsidR="005E3A88" w:rsidRDefault="005E3A88" w:rsidP="005E3A88">
      <w:r>
        <w:t>Our mission is to reverse lifestyle disease by engaging, educating, and empowering people to understand and take control of their health. We believe it is critical to engage at an individual level to act effectively at a population level.</w:t>
      </w:r>
    </w:p>
    <w:p w:rsidR="005E3A88" w:rsidRDefault="005E3A88" w:rsidP="005E3A88"/>
    <w:p w:rsidR="005E3A88" w:rsidRDefault="005E3A88" w:rsidP="005E3A88">
      <w:r>
        <w:t xml:space="preserve">We assess, analyze, and act. </w:t>
      </w:r>
    </w:p>
    <w:p w:rsidR="005E3A88" w:rsidRDefault="005E3A88" w:rsidP="005E3A88"/>
    <w:p w:rsidR="005E3A88" w:rsidRDefault="005E3A88" w:rsidP="005E3A88">
      <w:r>
        <w:t>First, we assess individuals’ risk through our proprietary Health Risk Index</w:t>
      </w:r>
      <w:r w:rsidRPr="00D10A78">
        <w:t>™</w:t>
      </w:r>
      <w:r>
        <w:t xml:space="preserve"> (HRI). We developed the HRI to be quantifiable, repeatable and to simplify biometric data to specifically address risk for developing lifestyle disease. </w:t>
      </w:r>
    </w:p>
    <w:p w:rsidR="005E3A88" w:rsidRDefault="005E3A88" w:rsidP="005E3A88"/>
    <w:p w:rsidR="005E3A88" w:rsidRDefault="005E3A88" w:rsidP="005E3A88">
      <w:r>
        <w:t>Next, we assess the HRI data. Through our data analytics platform, we are able to find pain points and strategize interventions.</w:t>
      </w:r>
      <w:r w:rsidRPr="00D84E58">
        <w:t xml:space="preserve"> </w:t>
      </w:r>
    </w:p>
    <w:p w:rsidR="005E3A88" w:rsidRDefault="005E3A88" w:rsidP="005E3A88"/>
    <w:p w:rsidR="005E3A88" w:rsidRDefault="005E3A88" w:rsidP="005E3A88">
      <w:r>
        <w:t>Finally, we act upon the data to implement individual and population programs.</w:t>
      </w:r>
      <w:r w:rsidRPr="00755BEB">
        <w:t xml:space="preserve"> </w:t>
      </w:r>
      <w:r>
        <w:t xml:space="preserve">We work with individuals, business owners, insurance brokers, and population health managers to create a </w:t>
      </w:r>
      <w:r>
        <w:lastRenderedPageBreak/>
        <w:t xml:space="preserve">culture that decreases risk factors </w:t>
      </w:r>
      <w:r w:rsidRPr="004D5257">
        <w:t xml:space="preserve">through a variety of interventions including incentive programs, health coaching, </w:t>
      </w:r>
      <w:r>
        <w:t>education programs, and challenges</w:t>
      </w:r>
      <w:r w:rsidRPr="004D5257">
        <w:t>.</w:t>
      </w:r>
    </w:p>
    <w:p w:rsidR="005E3A88" w:rsidRDefault="005E3A88" w:rsidP="005E3A88"/>
    <w:p w:rsidR="005E3A88" w:rsidRDefault="005E3A88" w:rsidP="005E3A88">
      <w:r>
        <w:t>We repeat the process, enforcing the things that worked and modifying things that still need attention.</w:t>
      </w:r>
    </w:p>
    <w:p w:rsidR="005E3A88" w:rsidRDefault="005E3A88" w:rsidP="005E3A88"/>
    <w:p w:rsidR="005E3A88" w:rsidRDefault="005E3A88" w:rsidP="005E3A88">
      <w:r>
        <w:t xml:space="preserve">Our “HRI-Based Wellness Approach” provides many downstream benefits. The HRI is a key metric for an individual’s lifestyle risk, population risk forecasting, financial incentives, and marketing. </w:t>
      </w:r>
    </w:p>
    <w:p w:rsidR="005E3A88" w:rsidRDefault="005E3A88" w:rsidP="00D76138">
      <w:pPr>
        <w:rPr>
          <w:rFonts w:ascii="Calibri" w:eastAsia="Times New Roman" w:hAnsi="Calibri" w:cs="Calibri"/>
          <w:color w:val="000000"/>
          <w:sz w:val="22"/>
          <w:szCs w:val="22"/>
        </w:rPr>
      </w:pPr>
    </w:p>
    <w:p w:rsidR="005E3A88" w:rsidRDefault="005E3A88" w:rsidP="00D76138">
      <w:pPr>
        <w:rPr>
          <w:rFonts w:ascii="Calibri" w:eastAsia="Times New Roman" w:hAnsi="Calibri" w:cs="Calibri"/>
          <w:color w:val="000000"/>
          <w:sz w:val="22"/>
          <w:szCs w:val="22"/>
        </w:rPr>
      </w:pPr>
    </w:p>
    <w:p w:rsidR="005E3A88" w:rsidRPr="00D76138" w:rsidRDefault="005E3A88" w:rsidP="00D76138">
      <w:pPr>
        <w:rPr>
          <w:rFonts w:ascii="Calibri" w:eastAsia="Times New Roman" w:hAnsi="Calibri" w:cs="Calibri"/>
          <w:color w:val="000000"/>
          <w:sz w:val="22"/>
          <w:szCs w:val="22"/>
        </w:rPr>
      </w:pPr>
    </w:p>
    <w:p w:rsidR="00D76138" w:rsidRPr="00D76138" w:rsidRDefault="00D76138" w:rsidP="00D76138">
      <w:pPr>
        <w:rPr>
          <w:rFonts w:ascii="Calibri" w:eastAsia="Times New Roman" w:hAnsi="Calibri" w:cs="Calibri"/>
          <w:color w:val="000000"/>
          <w:sz w:val="22"/>
          <w:szCs w:val="22"/>
        </w:rPr>
      </w:pPr>
      <w:r w:rsidRPr="00D76138">
        <w:rPr>
          <w:rFonts w:ascii="Century Gothic" w:eastAsia="Times New Roman" w:hAnsi="Century Gothic" w:cs="Calibri"/>
          <w:color w:val="53575A"/>
          <w:sz w:val="21"/>
          <w:szCs w:val="21"/>
        </w:rPr>
        <w:t> </w:t>
      </w:r>
    </w:p>
    <w:p w:rsidR="00D76138" w:rsidRDefault="00D76138"/>
    <w:p w:rsidR="00D76138" w:rsidRDefault="00D76138"/>
    <w:p w:rsidR="00D76138" w:rsidRDefault="00D76138"/>
    <w:sectPr w:rsidR="00D76138" w:rsidSect="00470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53AEB"/>
    <w:multiLevelType w:val="hybridMultilevel"/>
    <w:tmpl w:val="FB00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B4A2F"/>
    <w:multiLevelType w:val="hybridMultilevel"/>
    <w:tmpl w:val="10D4F7A8"/>
    <w:lvl w:ilvl="0" w:tplc="E688B50E">
      <w:numFmt w:val="bullet"/>
      <w:lvlText w:val="•"/>
      <w:lvlJc w:val="left"/>
      <w:pPr>
        <w:ind w:left="960" w:hanging="6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38"/>
    <w:rsid w:val="00470ECB"/>
    <w:rsid w:val="005E3A88"/>
    <w:rsid w:val="0090711A"/>
    <w:rsid w:val="00D7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F7F2C3"/>
  <w14:defaultImageDpi w14:val="32767"/>
  <w15:chartTrackingRefBased/>
  <w15:docId w15:val="{3011F7F9-BDFE-444A-810C-33070555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76138"/>
  </w:style>
  <w:style w:type="paragraph" w:styleId="ListParagraph">
    <w:name w:val="List Paragraph"/>
    <w:basedOn w:val="Normal"/>
    <w:uiPriority w:val="34"/>
    <w:qFormat/>
    <w:rsid w:val="00D76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2018-09-23T19:22:00Z</dcterms:created>
  <dcterms:modified xsi:type="dcterms:W3CDTF">2018-09-23T19:27:00Z</dcterms:modified>
</cp:coreProperties>
</file>