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80F" w14:textId="29FD2D35" w:rsidR="00DA26EA" w:rsidRDefault="00DA26EA">
      <w:r>
        <w:t xml:space="preserve">Proposed copy: </w:t>
      </w:r>
    </w:p>
    <w:p w14:paraId="70BC0465" w14:textId="7C8A189B" w:rsidR="00DA26EA" w:rsidRDefault="00DA26EA"/>
    <w:p w14:paraId="58DEE001" w14:textId="6B46F415" w:rsidR="00384FCF" w:rsidRDefault="00384FCF" w:rsidP="00384FCF">
      <w:r>
        <w:t>GROW YOUR DSO</w:t>
      </w:r>
      <w:r>
        <w:t xml:space="preserve"> </w:t>
      </w:r>
      <w:r>
        <w:t>WITH CUSTOMIZED TRAINING SOLUTIONS</w:t>
      </w:r>
    </w:p>
    <w:p w14:paraId="068A81A0" w14:textId="77B47E65" w:rsidR="00384FCF" w:rsidRPr="00384FCF" w:rsidRDefault="00384FCF">
      <w:pPr>
        <w:rPr>
          <w:b/>
        </w:rPr>
      </w:pPr>
      <w:r w:rsidRPr="00384FCF">
        <w:rPr>
          <w:b/>
        </w:rPr>
        <w:t>Services</w:t>
      </w:r>
    </w:p>
    <w:p w14:paraId="757DD2B0" w14:textId="4C764290" w:rsidR="001B31C5" w:rsidRDefault="001B31C5" w:rsidP="00384FCF">
      <w:pPr>
        <w:pStyle w:val="ListParagraph"/>
        <w:numPr>
          <w:ilvl w:val="0"/>
          <w:numId w:val="2"/>
        </w:numPr>
      </w:pPr>
      <w:r>
        <w:t>Clinical Training</w:t>
      </w:r>
    </w:p>
    <w:p w14:paraId="1A6BC608" w14:textId="7200595F" w:rsidR="001B31C5" w:rsidRDefault="001B31C5" w:rsidP="00384FCF">
      <w:pPr>
        <w:pStyle w:val="ListParagraph"/>
        <w:numPr>
          <w:ilvl w:val="0"/>
          <w:numId w:val="2"/>
        </w:numPr>
      </w:pPr>
      <w:r>
        <w:t>Web-Based Learning</w:t>
      </w:r>
    </w:p>
    <w:p w14:paraId="12718D85" w14:textId="0308F7D2" w:rsidR="001B31C5" w:rsidRDefault="001B31C5" w:rsidP="00384FCF">
      <w:pPr>
        <w:pStyle w:val="ListParagraph"/>
        <w:numPr>
          <w:ilvl w:val="0"/>
          <w:numId w:val="2"/>
        </w:numPr>
      </w:pPr>
      <w:r>
        <w:t>Chairside Coaching</w:t>
      </w:r>
    </w:p>
    <w:p w14:paraId="0A17DDC7" w14:textId="1D003AA3" w:rsidR="001B31C5" w:rsidRDefault="001B31C5" w:rsidP="00384FCF">
      <w:pPr>
        <w:pStyle w:val="ListParagraph"/>
        <w:numPr>
          <w:ilvl w:val="0"/>
          <w:numId w:val="2"/>
        </w:numPr>
      </w:pPr>
      <w:r>
        <w:t>Train Your Trainer</w:t>
      </w:r>
    </w:p>
    <w:p w14:paraId="2CD63457" w14:textId="6F668D71" w:rsidR="00384FCF" w:rsidRDefault="00384FCF" w:rsidP="00384FCF">
      <w:pPr>
        <w:pStyle w:val="ListParagraph"/>
        <w:numPr>
          <w:ilvl w:val="0"/>
          <w:numId w:val="2"/>
        </w:numPr>
      </w:pPr>
      <w:r>
        <w:t>Regional or Annual Meetings</w:t>
      </w:r>
    </w:p>
    <w:p w14:paraId="4C4D1333" w14:textId="736B7291" w:rsidR="00384FCF" w:rsidRDefault="00384FCF" w:rsidP="00384FCF">
      <w:pPr>
        <w:pStyle w:val="ListParagraph"/>
        <w:numPr>
          <w:ilvl w:val="0"/>
          <w:numId w:val="2"/>
        </w:numPr>
      </w:pPr>
      <w:r>
        <w:t>Metric Analytics</w:t>
      </w:r>
    </w:p>
    <w:p w14:paraId="318176F3" w14:textId="23481AD1" w:rsidR="00384FCF" w:rsidRDefault="00384FCF"/>
    <w:p w14:paraId="7A941DBC" w14:textId="77777777" w:rsidR="00352932" w:rsidRDefault="00352932" w:rsidP="00352932">
      <w:pPr>
        <w:pStyle w:val="Heading1"/>
      </w:pPr>
      <w:r>
        <w:t>Why partner with us?</w:t>
      </w:r>
    </w:p>
    <w:p w14:paraId="1F45A578" w14:textId="77777777" w:rsidR="00352932" w:rsidRDefault="00352932" w:rsidP="00352932">
      <w:pPr>
        <w:spacing w:after="0"/>
        <w:rPr>
          <w:rFonts w:ascii="Arial" w:eastAsia="Times New Roman" w:hAnsi="Arial" w:cs="Arial"/>
          <w:color w:val="8C8C8C"/>
          <w:sz w:val="21"/>
          <w:szCs w:val="21"/>
        </w:rPr>
      </w:pPr>
      <w:r w:rsidRPr="001E6149">
        <w:rPr>
          <w:rFonts w:ascii="Arial" w:eastAsia="Times New Roman" w:hAnsi="Arial" w:cs="Arial"/>
          <w:color w:val="8C8C8C"/>
          <w:sz w:val="21"/>
          <w:szCs w:val="21"/>
        </w:rPr>
        <w:t>Do you want to: </w:t>
      </w:r>
    </w:p>
    <w:p w14:paraId="31E0227E" w14:textId="75FF6136" w:rsidR="002861F4" w:rsidRDefault="002861F4" w:rsidP="000054D1">
      <w:pPr>
        <w:pStyle w:val="ListParagraph"/>
        <w:numPr>
          <w:ilvl w:val="0"/>
          <w:numId w:val="1"/>
        </w:numPr>
      </w:pPr>
      <w:r>
        <w:rPr>
          <w:rFonts w:ascii="Arial" w:eastAsia="Times New Roman" w:hAnsi="Arial" w:cs="Arial"/>
          <w:color w:val="8C8C8C"/>
          <w:sz w:val="21"/>
          <w:szCs w:val="21"/>
          <w:lang w:eastAsia="en-US"/>
        </w:rPr>
        <w:t>Make hygiene the driver of every dental practice</w:t>
      </w:r>
      <w:r w:rsidRPr="001E6149">
        <w:rPr>
          <w:rFonts w:ascii="Arial" w:eastAsia="Times New Roman" w:hAnsi="Arial" w:cs="Arial"/>
          <w:color w:val="8C8C8C"/>
          <w:sz w:val="21"/>
          <w:szCs w:val="21"/>
          <w:lang w:eastAsia="en-US"/>
        </w:rPr>
        <w:t>?</w:t>
      </w:r>
    </w:p>
    <w:p w14:paraId="3F19FD1B" w14:textId="01804B94" w:rsidR="000054D1" w:rsidRDefault="000054D1" w:rsidP="000054D1">
      <w:pPr>
        <w:pStyle w:val="ListParagraph"/>
        <w:numPr>
          <w:ilvl w:val="0"/>
          <w:numId w:val="1"/>
        </w:numPr>
      </w:pPr>
      <w:r>
        <w:t xml:space="preserve">Consistently achieve production goals? </w:t>
      </w:r>
    </w:p>
    <w:p w14:paraId="39B54B9D" w14:textId="736413BC" w:rsidR="000054D1" w:rsidRDefault="000054D1" w:rsidP="00352932">
      <w:pPr>
        <w:pStyle w:val="ListParagraph"/>
        <w:numPr>
          <w:ilvl w:val="0"/>
          <w:numId w:val="1"/>
        </w:numPr>
      </w:pPr>
      <w:r>
        <w:t xml:space="preserve">Provide excellent care for every patient in every practice? </w:t>
      </w:r>
    </w:p>
    <w:p w14:paraId="47AC91BB" w14:textId="6FC25F2B" w:rsidR="000054D1" w:rsidRDefault="000054D1" w:rsidP="00352932">
      <w:pPr>
        <w:pStyle w:val="ListParagraph"/>
        <w:numPr>
          <w:ilvl w:val="0"/>
          <w:numId w:val="1"/>
        </w:numPr>
      </w:pPr>
      <w:r>
        <w:t xml:space="preserve">Provide continuity of care between providers? </w:t>
      </w:r>
    </w:p>
    <w:p w14:paraId="45851F19" w14:textId="1F06D375" w:rsidR="000054D1" w:rsidRDefault="000054D1" w:rsidP="000054D1">
      <w:pPr>
        <w:pStyle w:val="ListParagraph"/>
        <w:numPr>
          <w:ilvl w:val="0"/>
          <w:numId w:val="1"/>
        </w:numPr>
      </w:pPr>
      <w:r>
        <w:t>Standardize scripting to increase treatment enrollment?</w:t>
      </w:r>
    </w:p>
    <w:p w14:paraId="45E8DF7F" w14:textId="630FC97A" w:rsidR="000054D1" w:rsidRPr="000054D1" w:rsidRDefault="000054D1" w:rsidP="000054D1">
      <w:pPr>
        <w:pStyle w:val="ListParagraph"/>
        <w:numPr>
          <w:ilvl w:val="0"/>
          <w:numId w:val="1"/>
        </w:numPr>
        <w:spacing w:after="0"/>
      </w:pPr>
      <w:r w:rsidRPr="001E6149">
        <w:rPr>
          <w:rFonts w:ascii="Arial" w:eastAsia="Times New Roman" w:hAnsi="Arial" w:cs="Arial"/>
          <w:color w:val="8C8C8C"/>
          <w:sz w:val="21"/>
          <w:szCs w:val="21"/>
          <w:lang w:eastAsia="en-US"/>
        </w:rPr>
        <w:t>Improve the retention of both your staff and your patients?</w:t>
      </w:r>
    </w:p>
    <w:p w14:paraId="6FB130E6" w14:textId="76489B82" w:rsidR="000054D1" w:rsidRPr="001E6149" w:rsidRDefault="000054D1" w:rsidP="000054D1">
      <w:pPr>
        <w:pStyle w:val="ListParagraph"/>
        <w:numPr>
          <w:ilvl w:val="0"/>
          <w:numId w:val="1"/>
        </w:numPr>
        <w:spacing w:after="0"/>
      </w:pPr>
      <w:r>
        <w:t xml:space="preserve">Supplement your education initiatives with metrics-based </w:t>
      </w:r>
      <w:r w:rsidR="002861F4">
        <w:t xml:space="preserve">needs assessment? </w:t>
      </w:r>
    </w:p>
    <w:p w14:paraId="6053E5E5" w14:textId="77777777" w:rsidR="00352932" w:rsidRDefault="00352932" w:rsidP="00352932">
      <w:r w:rsidRPr="001E6149">
        <w:rPr>
          <w:rFonts w:ascii="Arial" w:eastAsia="Times New Roman" w:hAnsi="Arial" w:cs="Arial"/>
          <w:color w:val="8C8C8C"/>
          <w:sz w:val="21"/>
          <w:szCs w:val="21"/>
        </w:rPr>
        <w:t>If you said yes to any of these questions, then DEP is right for you</w:t>
      </w:r>
      <w:r>
        <w:rPr>
          <w:rFonts w:ascii="Arial" w:eastAsia="Times New Roman" w:hAnsi="Arial" w:cs="Arial"/>
          <w:color w:val="8C8C8C"/>
          <w:sz w:val="21"/>
          <w:szCs w:val="21"/>
        </w:rPr>
        <w:t>!</w:t>
      </w:r>
    </w:p>
    <w:p w14:paraId="0503B71A" w14:textId="77777777" w:rsidR="00352932" w:rsidRDefault="00352932"/>
    <w:p w14:paraId="1A8064CD" w14:textId="438C0B84" w:rsidR="00352932" w:rsidRDefault="00352932" w:rsidP="00352932">
      <w:r>
        <w:t>​ “</w:t>
      </w:r>
      <w:r>
        <w:t xml:space="preserve">Dental Education Partners delivered training for our team that isn't offered anywhere else. Their training has dramatically changed our </w:t>
      </w:r>
      <w:r>
        <w:t>team’s</w:t>
      </w:r>
      <w:r>
        <w:t xml:space="preserve"> ability to influence treatment acceptance. I would recommend their services to any </w:t>
      </w:r>
      <w:r>
        <w:t>DSO</w:t>
      </w:r>
      <w:r>
        <w:t xml:space="preserve"> looking to increase profitability!”</w:t>
      </w:r>
    </w:p>
    <w:p w14:paraId="1CC94051" w14:textId="3E5B26AB" w:rsidR="00352932" w:rsidRDefault="00352932" w:rsidP="00352932">
      <w:r>
        <w:t xml:space="preserve">Dr. Steven Wingfield, </w:t>
      </w:r>
      <w:r>
        <w:t>Chief Clinical Officer</w:t>
      </w:r>
      <w:r>
        <w:t xml:space="preserve">, </w:t>
      </w:r>
      <w:r>
        <w:t>Dental Whale Practice Group</w:t>
      </w:r>
    </w:p>
    <w:p w14:paraId="49E74B2F" w14:textId="12B7427B" w:rsidR="00934D46" w:rsidRDefault="00934D46" w:rsidP="00352932"/>
    <w:p w14:paraId="1B7E27B3" w14:textId="082C628F" w:rsidR="00934D46" w:rsidRDefault="00934D46" w:rsidP="00352932">
      <w:r>
        <w:rPr>
          <w:noProof/>
        </w:rPr>
        <w:lastRenderedPageBreak/>
        <w:drawing>
          <wp:inline distT="0" distB="0" distL="0" distR="0" wp14:anchorId="29CDB00A" wp14:editId="52E729ED">
            <wp:extent cx="514350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D PACE Logo and 377409 Provider ID DEP - 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59FF" w14:textId="03266DEA" w:rsidR="00934D46" w:rsidRDefault="00934D46" w:rsidP="00352932"/>
    <w:p w14:paraId="74534D99" w14:textId="269AC9F7" w:rsidR="00934D46" w:rsidRDefault="00934D46" w:rsidP="00352932">
      <w:r>
        <w:t xml:space="preserve">Copy for above: </w:t>
      </w:r>
    </w:p>
    <w:p w14:paraId="5E0EEF45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Dental Education Partners, LLC is designated as an Approved</w:t>
      </w:r>
    </w:p>
    <w:p w14:paraId="7DFE209A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PACE Program Provider by the Academy of General</w:t>
      </w:r>
    </w:p>
    <w:p w14:paraId="1935B26D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Dentistry. The formal continuing education programs</w:t>
      </w:r>
    </w:p>
    <w:p w14:paraId="3C0ACA74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of this program provider are accepted by the AGD for</w:t>
      </w:r>
    </w:p>
    <w:p w14:paraId="0505893A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Fellowship/Maste</w:t>
      </w:r>
      <w:bookmarkStart w:id="0" w:name="_GoBack"/>
      <w:bookmarkEnd w:id="0"/>
      <w:r>
        <w:rPr>
          <w:rFonts w:ascii="Arial" w:hAnsi="Arial" w:cs="Arial"/>
          <w:color w:val="575757"/>
        </w:rPr>
        <w:t>rship and membership maintenance</w:t>
      </w:r>
    </w:p>
    <w:p w14:paraId="406E3BAE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credit. Approval does not imply acceptance by</w:t>
      </w:r>
    </w:p>
    <w:p w14:paraId="5FF4523C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a state or provincial board of dentistry or AGD</w:t>
      </w:r>
    </w:p>
    <w:p w14:paraId="3B03A156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endorsement. The current term of approval extends</w:t>
      </w:r>
    </w:p>
    <w:p w14:paraId="15513C68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from 07/01/2017 to 06/30/2019.  </w:t>
      </w:r>
    </w:p>
    <w:p w14:paraId="6887254A" w14:textId="77777777" w:rsidR="00934D46" w:rsidRDefault="00934D46" w:rsidP="00934D46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Provider ID #377409</w:t>
      </w:r>
    </w:p>
    <w:p w14:paraId="1B42CCEB" w14:textId="77777777" w:rsidR="00934D46" w:rsidRDefault="00934D46" w:rsidP="00352932"/>
    <w:p w14:paraId="1081E57E" w14:textId="77777777" w:rsidR="00934D46" w:rsidRDefault="00934D46" w:rsidP="00352932"/>
    <w:p w14:paraId="0565334A" w14:textId="77777777" w:rsidR="00934D46" w:rsidRDefault="00934D46" w:rsidP="00934D46">
      <w:r>
        <w:t>DENTAL EDUCATION PARTNERS, LLC</w:t>
      </w:r>
    </w:p>
    <w:p w14:paraId="166D4F90" w14:textId="77777777" w:rsidR="00934D46" w:rsidRDefault="00934D46" w:rsidP="00934D46"/>
    <w:p w14:paraId="7A920B32" w14:textId="77777777" w:rsidR="00934D46" w:rsidRDefault="00934D46" w:rsidP="00934D46">
      <w:r>
        <w:t>Mary K. Hughes</w:t>
      </w:r>
    </w:p>
    <w:p w14:paraId="4FC46CBB" w14:textId="77777777" w:rsidR="00934D46" w:rsidRDefault="00934D46" w:rsidP="00934D46">
      <w:r>
        <w:t>(585) 354-9942</w:t>
      </w:r>
    </w:p>
    <w:p w14:paraId="3D8C2D9B" w14:textId="77777777" w:rsidR="00934D46" w:rsidRDefault="00934D46" w:rsidP="00934D46">
      <w:r>
        <w:t>mary@dentaleducationpartners.com</w:t>
      </w:r>
    </w:p>
    <w:p w14:paraId="45BE6DD2" w14:textId="77777777" w:rsidR="00934D46" w:rsidRDefault="00934D46" w:rsidP="00934D46"/>
    <w:p w14:paraId="3587FB50" w14:textId="77777777" w:rsidR="00934D46" w:rsidRDefault="00934D46" w:rsidP="00934D46">
      <w:r>
        <w:t>Stephanie Palmer</w:t>
      </w:r>
    </w:p>
    <w:p w14:paraId="3CC106BA" w14:textId="77777777" w:rsidR="00934D46" w:rsidRDefault="00934D46" w:rsidP="00934D46">
      <w:r>
        <w:t>(818) 469-6630</w:t>
      </w:r>
    </w:p>
    <w:p w14:paraId="542BDF2B" w14:textId="77777777" w:rsidR="00934D46" w:rsidRDefault="00934D46" w:rsidP="00934D46">
      <w:r>
        <w:t>steph@dentaleducationpartners.com</w:t>
      </w:r>
    </w:p>
    <w:p w14:paraId="321D470B" w14:textId="77777777" w:rsidR="00934D46" w:rsidRDefault="00934D46" w:rsidP="00934D46"/>
    <w:p w14:paraId="20EA7453" w14:textId="283B4358" w:rsidR="00934D46" w:rsidRDefault="00934D46" w:rsidP="00934D46">
      <w:r>
        <w:t>web: dentaleducationpartners.com</w:t>
      </w:r>
    </w:p>
    <w:p w14:paraId="046149E0" w14:textId="12C46083" w:rsidR="00DA26EA" w:rsidRDefault="00DA26EA"/>
    <w:sectPr w:rsidR="00DA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5EDF"/>
    <w:multiLevelType w:val="hybridMultilevel"/>
    <w:tmpl w:val="B9B2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A4"/>
    <w:multiLevelType w:val="hybridMultilevel"/>
    <w:tmpl w:val="6206F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EA"/>
    <w:rsid w:val="000054D1"/>
    <w:rsid w:val="000167F0"/>
    <w:rsid w:val="001B31C5"/>
    <w:rsid w:val="002861F4"/>
    <w:rsid w:val="00352932"/>
    <w:rsid w:val="00384FCF"/>
    <w:rsid w:val="006C5956"/>
    <w:rsid w:val="00934D46"/>
    <w:rsid w:val="00D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ECD6"/>
  <w15:chartTrackingRefBased/>
  <w15:docId w15:val="{58D211E2-3AA0-4CBD-9849-3047E59F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A26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26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x-el">
    <w:name w:val="x-el"/>
    <w:basedOn w:val="DefaultParagraphFont"/>
    <w:rsid w:val="00DA26EA"/>
  </w:style>
  <w:style w:type="character" w:customStyle="1" w:styleId="Heading2Char">
    <w:name w:val="Heading 2 Char"/>
    <w:basedOn w:val="DefaultParagraphFont"/>
    <w:link w:val="Heading2"/>
    <w:uiPriority w:val="9"/>
    <w:semiHidden/>
    <w:rsid w:val="00DA26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84FCF"/>
    <w:pPr>
      <w:spacing w:line="312" w:lineRule="auto"/>
      <w:ind w:left="720"/>
      <w:contextualSpacing/>
    </w:pPr>
    <w:rPr>
      <w:rFonts w:eastAsiaTheme="minorEastAsia"/>
      <w:color w:val="44546A" w:themeColor="text2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Partners 1</dc:creator>
  <cp:keywords/>
  <dc:description/>
  <cp:lastModifiedBy>Education Partners 1</cp:lastModifiedBy>
  <cp:revision>5</cp:revision>
  <dcterms:created xsi:type="dcterms:W3CDTF">2018-09-16T23:08:00Z</dcterms:created>
  <dcterms:modified xsi:type="dcterms:W3CDTF">2018-09-16T23:35:00Z</dcterms:modified>
</cp:coreProperties>
</file>