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1040" w:tblpY="88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222"/>
      </w:tblGrid>
      <w:tr w:rsidR="002663C7" w:rsidRPr="00E41CF7" w14:paraId="43C2C8C8" w14:textId="77777777" w:rsidTr="002663C7">
        <w:trPr>
          <w:trHeight w:val="5954"/>
        </w:trPr>
        <w:tc>
          <w:tcPr>
            <w:tcW w:w="4818" w:type="dxa"/>
          </w:tcPr>
          <w:p w14:paraId="061FAB80" w14:textId="77777777" w:rsidR="002663C7" w:rsidRPr="00E41CF7" w:rsidRDefault="002663C7" w:rsidP="002663C7">
            <w:pPr>
              <w:rPr>
                <w:rFonts w:cstheme="minorHAnsi"/>
              </w:rPr>
            </w:pPr>
          </w:p>
          <w:p w14:paraId="080306C0" w14:textId="77777777" w:rsidR="002663C7" w:rsidRPr="00E41CF7" w:rsidRDefault="002663C7" w:rsidP="002663C7">
            <w:pPr>
              <w:ind w:left="-105"/>
              <w:rPr>
                <w:rFonts w:cstheme="minorHAnsi"/>
              </w:rPr>
            </w:pPr>
          </w:p>
          <w:p w14:paraId="7726AA07" w14:textId="5A91B8FA" w:rsidR="002663C7" w:rsidRPr="00E41CF7" w:rsidRDefault="002663C7" w:rsidP="002663C7">
            <w:pPr>
              <w:rPr>
                <w:rFonts w:cstheme="minorHAnsi"/>
                <w:color w:val="0563C1" w:themeColor="hyperlink"/>
                <w:szCs w:val="20"/>
                <w:u w:val="single"/>
              </w:rPr>
            </w:pPr>
          </w:p>
        </w:tc>
        <w:tc>
          <w:tcPr>
            <w:tcW w:w="222" w:type="dxa"/>
          </w:tcPr>
          <w:p w14:paraId="2155CAE8" w14:textId="77777777" w:rsidR="002663C7" w:rsidRPr="00E41CF7" w:rsidRDefault="002663C7" w:rsidP="002663C7">
            <w:pPr>
              <w:rPr>
                <w:rFonts w:cstheme="minorHAnsi"/>
              </w:rPr>
            </w:pPr>
          </w:p>
          <w:p w14:paraId="7355F5C7" w14:textId="070BB0FB" w:rsidR="002663C7" w:rsidRPr="00E41CF7" w:rsidRDefault="002663C7" w:rsidP="002663C7">
            <w:pPr>
              <w:pStyle w:val="Bullet"/>
              <w:numPr>
                <w:ilvl w:val="0"/>
                <w:numId w:val="0"/>
              </w:numPr>
              <w:ind w:left="360"/>
              <w:rPr>
                <w:rFonts w:asciiTheme="minorHAnsi" w:hAnsiTheme="minorHAnsi" w:cstheme="minorHAnsi"/>
              </w:rPr>
            </w:pPr>
          </w:p>
        </w:tc>
      </w:tr>
    </w:tbl>
    <w:p w14:paraId="134F0AD1" w14:textId="380F464C" w:rsidR="00FA5301" w:rsidRPr="00E41CF7" w:rsidRDefault="00172AB0">
      <w:pPr>
        <w:rPr>
          <w:rFonts w:cstheme="minorHAnsi"/>
        </w:rPr>
      </w:pPr>
      <w:r w:rsidRPr="00172AB0">
        <w:rPr>
          <w:noProof/>
        </w:rPr>
        <w:drawing>
          <wp:anchor distT="0" distB="0" distL="114300" distR="114300" simplePos="0" relativeHeight="251670528" behindDoc="0" locked="0" layoutInCell="1" allowOverlap="1" wp14:anchorId="09A85178" wp14:editId="66549F8A">
            <wp:simplePos x="0" y="0"/>
            <wp:positionH relativeFrom="page">
              <wp:align>right</wp:align>
            </wp:positionH>
            <wp:positionV relativeFrom="paragraph">
              <wp:posOffset>-798195</wp:posOffset>
            </wp:positionV>
            <wp:extent cx="7772400" cy="1752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772400" cy="1752600"/>
                    </a:xfrm>
                    <a:prstGeom prst="rect">
                      <a:avLst/>
                    </a:prstGeom>
                  </pic:spPr>
                </pic:pic>
              </a:graphicData>
            </a:graphic>
            <wp14:sizeRelH relativeFrom="margin">
              <wp14:pctWidth>0</wp14:pctWidth>
            </wp14:sizeRelH>
            <wp14:sizeRelV relativeFrom="margin">
              <wp14:pctHeight>0</wp14:pctHeight>
            </wp14:sizeRelV>
          </wp:anchor>
        </w:drawing>
      </w:r>
    </w:p>
    <w:p w14:paraId="5A5EA2AE" w14:textId="55189363" w:rsidR="00FA5301" w:rsidRPr="00E41CF7" w:rsidRDefault="00FA5301">
      <w:pPr>
        <w:rPr>
          <w:rFonts w:cstheme="minorHAnsi"/>
        </w:rPr>
      </w:pPr>
    </w:p>
    <w:p w14:paraId="7B93D43C" w14:textId="1DB70EE8" w:rsidR="00FA5301" w:rsidRPr="00E41CF7" w:rsidRDefault="00FA5301">
      <w:pPr>
        <w:rPr>
          <w:rFonts w:cstheme="minorHAnsi"/>
        </w:rPr>
      </w:pPr>
    </w:p>
    <w:p w14:paraId="7141F8A1" w14:textId="322AC09A" w:rsidR="00FA5301" w:rsidRPr="00E41CF7" w:rsidRDefault="00172AB0">
      <w:pPr>
        <w:rPr>
          <w:rFonts w:cstheme="minorHAnsi"/>
        </w:rPr>
      </w:pPr>
      <w:r w:rsidRPr="00E41CF7">
        <w:rPr>
          <w:rFonts w:cstheme="minorHAnsi"/>
          <w:noProof/>
        </w:rPr>
        <mc:AlternateContent>
          <mc:Choice Requires="wps">
            <w:drawing>
              <wp:anchor distT="0" distB="0" distL="114300" distR="114300" simplePos="0" relativeHeight="251661312" behindDoc="0" locked="0" layoutInCell="1" allowOverlap="1" wp14:anchorId="2D35333A" wp14:editId="27F4368A">
                <wp:simplePos x="0" y="0"/>
                <wp:positionH relativeFrom="column">
                  <wp:align>right</wp:align>
                </wp:positionH>
                <wp:positionV relativeFrom="paragraph">
                  <wp:posOffset>335280</wp:posOffset>
                </wp:positionV>
                <wp:extent cx="3305175" cy="6036310"/>
                <wp:effectExtent l="0" t="0" r="0" b="2540"/>
                <wp:wrapSquare wrapText="bothSides"/>
                <wp:docPr id="3" name="Text Box 3"/>
                <wp:cNvGraphicFramePr/>
                <a:graphic xmlns:a="http://schemas.openxmlformats.org/drawingml/2006/main">
                  <a:graphicData uri="http://schemas.microsoft.com/office/word/2010/wordprocessingShape">
                    <wps:wsp>
                      <wps:cNvSpPr txBox="1"/>
                      <wps:spPr>
                        <a:xfrm>
                          <a:off x="0" y="0"/>
                          <a:ext cx="3305175" cy="60363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545077" w14:textId="53B6A2E4" w:rsidR="00172AB0" w:rsidRPr="00172AB0" w:rsidRDefault="00EA0373">
                            <w:pPr>
                              <w:rPr>
                                <w:rFonts w:eastAsiaTheme="majorEastAsia" w:cstheme="minorHAnsi"/>
                                <w:b/>
                                <w:color w:val="1F3864" w:themeColor="accent1" w:themeShade="80"/>
                                <w:sz w:val="28"/>
                                <w:szCs w:val="28"/>
                                <w:lang w:val="en-GB"/>
                              </w:rPr>
                            </w:pPr>
                            <w:r w:rsidRPr="00172AB0">
                              <w:rPr>
                                <w:rFonts w:eastAsiaTheme="majorEastAsia" w:cstheme="minorHAnsi"/>
                                <w:b/>
                                <w:color w:val="1F3864" w:themeColor="accent1" w:themeShade="80"/>
                                <w:sz w:val="28"/>
                                <w:szCs w:val="28"/>
                                <w:lang w:val="en-GB"/>
                              </w:rPr>
                              <w:t xml:space="preserve">Matrix </w:t>
                            </w:r>
                            <w:r w:rsidR="00F81578">
                              <w:rPr>
                                <w:rFonts w:eastAsiaTheme="majorEastAsia" w:cstheme="minorHAnsi"/>
                                <w:b/>
                                <w:color w:val="1F3864" w:themeColor="accent1" w:themeShade="80"/>
                                <w:sz w:val="28"/>
                                <w:szCs w:val="28"/>
                                <w:lang w:val="en-GB"/>
                              </w:rPr>
                              <w:t>Asset</w:t>
                            </w:r>
                            <w:r w:rsidR="00172AB0" w:rsidRPr="00172AB0">
                              <w:rPr>
                                <w:rFonts w:eastAsiaTheme="majorEastAsia" w:cstheme="minorHAnsi"/>
                                <w:b/>
                                <w:color w:val="1F3864" w:themeColor="accent1" w:themeShade="80"/>
                                <w:sz w:val="28"/>
                                <w:szCs w:val="28"/>
                                <w:lang w:val="en-GB"/>
                              </w:rPr>
                              <w:t xml:space="preserve"> Management</w:t>
                            </w:r>
                          </w:p>
                          <w:p w14:paraId="1DE2D58A" w14:textId="3F5DCF85" w:rsidR="00172AB0" w:rsidRPr="00172AB0" w:rsidRDefault="00314BF3">
                            <w:pPr>
                              <w:rPr>
                                <w:rFonts w:eastAsiaTheme="majorEastAsia" w:cstheme="minorHAnsi"/>
                                <w:b/>
                                <w:color w:val="1F3864" w:themeColor="accent1" w:themeShade="80"/>
                                <w:sz w:val="28"/>
                                <w:szCs w:val="28"/>
                                <w:lang w:val="en-GB"/>
                              </w:rPr>
                            </w:pPr>
                            <w:r>
                              <w:rPr>
                                <w:rFonts w:eastAsiaTheme="majorEastAsia" w:cstheme="minorHAnsi"/>
                                <w:b/>
                                <w:color w:val="1F3864" w:themeColor="accent1" w:themeShade="80"/>
                                <w:sz w:val="28"/>
                                <w:szCs w:val="28"/>
                                <w:lang w:val="en-GB"/>
                              </w:rPr>
                              <w:t>Diversified Commercial</w:t>
                            </w:r>
                            <w:r w:rsidR="001318EA" w:rsidRPr="00172AB0">
                              <w:rPr>
                                <w:rFonts w:eastAsiaTheme="majorEastAsia" w:cstheme="minorHAnsi"/>
                                <w:b/>
                                <w:color w:val="1F3864" w:themeColor="accent1" w:themeShade="80"/>
                                <w:sz w:val="28"/>
                                <w:szCs w:val="28"/>
                                <w:lang w:val="en-GB"/>
                              </w:rPr>
                              <w:t xml:space="preserve"> </w:t>
                            </w:r>
                            <w:r w:rsidR="00EA0373" w:rsidRPr="00172AB0">
                              <w:rPr>
                                <w:rFonts w:eastAsiaTheme="majorEastAsia" w:cstheme="minorHAnsi"/>
                                <w:b/>
                                <w:color w:val="1F3864" w:themeColor="accent1" w:themeShade="80"/>
                                <w:sz w:val="28"/>
                                <w:szCs w:val="28"/>
                                <w:lang w:val="en-GB"/>
                              </w:rPr>
                              <w:t>Income Fund</w:t>
                            </w:r>
                            <w:r>
                              <w:rPr>
                                <w:rFonts w:eastAsiaTheme="majorEastAsia" w:cstheme="minorHAnsi"/>
                                <w:b/>
                                <w:color w:val="1F3864" w:themeColor="accent1" w:themeShade="80"/>
                                <w:sz w:val="28"/>
                                <w:szCs w:val="28"/>
                                <w:lang w:val="en-GB"/>
                              </w:rPr>
                              <w:t xml:space="preserve"> (DCIF)</w:t>
                            </w:r>
                          </w:p>
                          <w:p w14:paraId="782D841C" w14:textId="1EB4045B" w:rsidR="00387303" w:rsidRPr="00172AB0" w:rsidRDefault="00647931">
                            <w:pPr>
                              <w:rPr>
                                <w:rFonts w:eastAsiaTheme="majorEastAsia" w:cstheme="minorHAnsi"/>
                                <w:color w:val="222A35" w:themeColor="text2" w:themeShade="80"/>
                                <w:sz w:val="20"/>
                                <w:szCs w:val="20"/>
                                <w:lang w:val="en-GB"/>
                              </w:rPr>
                            </w:pPr>
                            <w:r w:rsidRPr="00172AB0">
                              <w:rPr>
                                <w:rFonts w:eastAsiaTheme="majorEastAsia" w:cstheme="minorHAnsi"/>
                                <w:color w:val="222A35" w:themeColor="text2" w:themeShade="80"/>
                                <w:sz w:val="20"/>
                                <w:szCs w:val="20"/>
                                <w:lang w:val="en-GB"/>
                              </w:rPr>
                              <w:t xml:space="preserve">Matrix </w:t>
                            </w:r>
                            <w:r w:rsidR="00712D7D" w:rsidRPr="00172AB0">
                              <w:rPr>
                                <w:rFonts w:eastAsiaTheme="majorEastAsia" w:cstheme="minorHAnsi"/>
                                <w:color w:val="222A35" w:themeColor="text2" w:themeShade="80"/>
                                <w:sz w:val="20"/>
                                <w:szCs w:val="20"/>
                                <w:lang w:val="en-GB"/>
                              </w:rPr>
                              <w:t>F</w:t>
                            </w:r>
                            <w:r w:rsidR="006F645F" w:rsidRPr="00172AB0">
                              <w:rPr>
                                <w:rFonts w:eastAsiaTheme="majorEastAsia" w:cstheme="minorHAnsi"/>
                                <w:color w:val="222A35" w:themeColor="text2" w:themeShade="80"/>
                                <w:sz w:val="20"/>
                                <w:szCs w:val="20"/>
                                <w:lang w:val="en-GB"/>
                              </w:rPr>
                              <w:t xml:space="preserve">unds </w:t>
                            </w:r>
                            <w:r w:rsidR="00712D7D" w:rsidRPr="00172AB0">
                              <w:rPr>
                                <w:rFonts w:eastAsiaTheme="majorEastAsia" w:cstheme="minorHAnsi"/>
                                <w:color w:val="222A35" w:themeColor="text2" w:themeShade="80"/>
                                <w:sz w:val="20"/>
                                <w:szCs w:val="20"/>
                                <w:lang w:val="en-GB"/>
                              </w:rPr>
                              <w:t>M</w:t>
                            </w:r>
                            <w:r w:rsidR="006F645F" w:rsidRPr="00172AB0">
                              <w:rPr>
                                <w:rFonts w:eastAsiaTheme="majorEastAsia" w:cstheme="minorHAnsi"/>
                                <w:color w:val="222A35" w:themeColor="text2" w:themeShade="80"/>
                                <w:sz w:val="20"/>
                                <w:szCs w:val="20"/>
                                <w:lang w:val="en-GB"/>
                              </w:rPr>
                              <w:t>anagement</w:t>
                            </w:r>
                            <w:r w:rsidR="00712D7D" w:rsidRPr="00172AB0">
                              <w:rPr>
                                <w:rFonts w:eastAsiaTheme="majorEastAsia" w:cstheme="minorHAnsi"/>
                                <w:color w:val="222A35" w:themeColor="text2" w:themeShade="80"/>
                                <w:sz w:val="20"/>
                                <w:szCs w:val="20"/>
                                <w:lang w:val="en-GB"/>
                              </w:rPr>
                              <w:t xml:space="preserve"> seeks to deliver Institutional Grade</w:t>
                            </w:r>
                            <w:r w:rsidR="004F5BC3" w:rsidRPr="00172AB0">
                              <w:rPr>
                                <w:rFonts w:eastAsiaTheme="majorEastAsia" w:cstheme="minorHAnsi"/>
                                <w:color w:val="222A35" w:themeColor="text2" w:themeShade="80"/>
                                <w:sz w:val="20"/>
                                <w:szCs w:val="20"/>
                                <w:lang w:val="en-GB"/>
                              </w:rPr>
                              <w:t xml:space="preserve"> </w:t>
                            </w:r>
                            <w:r w:rsidR="00712D7D" w:rsidRPr="00172AB0">
                              <w:rPr>
                                <w:rFonts w:eastAsiaTheme="majorEastAsia" w:cstheme="minorHAnsi"/>
                                <w:color w:val="222A35" w:themeColor="text2" w:themeShade="80"/>
                                <w:sz w:val="20"/>
                                <w:szCs w:val="20"/>
                                <w:lang w:val="en-GB"/>
                              </w:rPr>
                              <w:t>Investmen</w:t>
                            </w:r>
                            <w:r w:rsidR="009277F6" w:rsidRPr="00172AB0">
                              <w:rPr>
                                <w:rFonts w:eastAsiaTheme="majorEastAsia" w:cstheme="minorHAnsi"/>
                                <w:color w:val="222A35" w:themeColor="text2" w:themeShade="80"/>
                                <w:sz w:val="20"/>
                                <w:szCs w:val="20"/>
                                <w:lang w:val="en-GB"/>
                              </w:rPr>
                              <w:t xml:space="preserve">ts to </w:t>
                            </w:r>
                            <w:r w:rsidR="00E41CF7" w:rsidRPr="00172AB0">
                              <w:rPr>
                                <w:rFonts w:eastAsiaTheme="majorEastAsia" w:cstheme="minorHAnsi"/>
                                <w:color w:val="222A35" w:themeColor="text2" w:themeShade="80"/>
                                <w:sz w:val="20"/>
                                <w:szCs w:val="20"/>
                                <w:lang w:val="en-GB"/>
                              </w:rPr>
                              <w:t>investors;</w:t>
                            </w:r>
                            <w:r w:rsidR="00FB4F54" w:rsidRPr="00172AB0">
                              <w:rPr>
                                <w:rFonts w:eastAsiaTheme="majorEastAsia" w:cstheme="minorHAnsi"/>
                                <w:color w:val="222A35" w:themeColor="text2" w:themeShade="80"/>
                                <w:sz w:val="20"/>
                                <w:szCs w:val="20"/>
                                <w:lang w:val="en-GB"/>
                              </w:rPr>
                              <w:t xml:space="preserve"> </w:t>
                            </w:r>
                            <w:r w:rsidR="001318EA">
                              <w:rPr>
                                <w:rFonts w:eastAsiaTheme="majorEastAsia" w:cstheme="minorHAnsi"/>
                                <w:color w:val="222A35" w:themeColor="text2" w:themeShade="80"/>
                                <w:sz w:val="20"/>
                                <w:szCs w:val="20"/>
                                <w:lang w:val="en-GB"/>
                              </w:rPr>
                              <w:t>providing</w:t>
                            </w:r>
                            <w:r w:rsidR="00712D7D" w:rsidRPr="00172AB0">
                              <w:rPr>
                                <w:rFonts w:eastAsiaTheme="majorEastAsia" w:cstheme="minorHAnsi"/>
                                <w:color w:val="222A35" w:themeColor="text2" w:themeShade="80"/>
                                <w:sz w:val="20"/>
                                <w:szCs w:val="20"/>
                                <w:lang w:val="en-GB"/>
                              </w:rPr>
                              <w:t xml:space="preserve"> access to the</w:t>
                            </w:r>
                            <w:r w:rsidR="00E41CF7" w:rsidRPr="00172AB0">
                              <w:rPr>
                                <w:rFonts w:eastAsiaTheme="majorEastAsia" w:cstheme="minorHAnsi"/>
                                <w:color w:val="222A35" w:themeColor="text2" w:themeShade="80"/>
                                <w:sz w:val="20"/>
                                <w:szCs w:val="20"/>
                                <w:lang w:val="en-GB"/>
                              </w:rPr>
                              <w:t xml:space="preserve"> best</w:t>
                            </w:r>
                            <w:r w:rsidR="00712D7D" w:rsidRPr="00172AB0">
                              <w:rPr>
                                <w:rFonts w:eastAsiaTheme="majorEastAsia" w:cstheme="minorHAnsi"/>
                                <w:color w:val="222A35" w:themeColor="text2" w:themeShade="80"/>
                                <w:sz w:val="20"/>
                                <w:szCs w:val="20"/>
                                <w:lang w:val="en-GB"/>
                              </w:rPr>
                              <w:t xml:space="preserve"> risk adjusted </w:t>
                            </w:r>
                            <w:r w:rsidR="000F0CA9">
                              <w:rPr>
                                <w:rFonts w:eastAsiaTheme="majorEastAsia" w:cstheme="minorHAnsi"/>
                                <w:color w:val="222A35" w:themeColor="text2" w:themeShade="80"/>
                                <w:sz w:val="20"/>
                                <w:szCs w:val="20"/>
                                <w:lang w:val="en-GB"/>
                              </w:rPr>
                              <w:t>returns</w:t>
                            </w:r>
                            <w:r w:rsidR="000F0CA9" w:rsidRPr="00172AB0">
                              <w:rPr>
                                <w:rFonts w:eastAsiaTheme="majorEastAsia" w:cstheme="minorHAnsi"/>
                                <w:color w:val="222A35" w:themeColor="text2" w:themeShade="80"/>
                                <w:sz w:val="20"/>
                                <w:szCs w:val="20"/>
                                <w:lang w:val="en-GB"/>
                              </w:rPr>
                              <w:t xml:space="preserve"> </w:t>
                            </w:r>
                            <w:r w:rsidR="00712D7D" w:rsidRPr="00172AB0">
                              <w:rPr>
                                <w:rFonts w:eastAsiaTheme="majorEastAsia" w:cstheme="minorHAnsi"/>
                                <w:color w:val="222A35" w:themeColor="text2" w:themeShade="80"/>
                                <w:sz w:val="20"/>
                                <w:szCs w:val="20"/>
                                <w:lang w:val="en-GB"/>
                              </w:rPr>
                              <w:t>in the Australian</w:t>
                            </w:r>
                            <w:r w:rsidR="00211D1F" w:rsidRPr="00172AB0">
                              <w:rPr>
                                <w:rFonts w:eastAsiaTheme="majorEastAsia" w:cstheme="minorHAnsi"/>
                                <w:color w:val="222A35" w:themeColor="text2" w:themeShade="80"/>
                                <w:sz w:val="20"/>
                                <w:szCs w:val="20"/>
                                <w:lang w:val="en-GB"/>
                              </w:rPr>
                              <w:t xml:space="preserve"> marketplace. With a strong balance sheet and </w:t>
                            </w:r>
                            <w:r w:rsidR="001318EA">
                              <w:rPr>
                                <w:rFonts w:eastAsiaTheme="majorEastAsia" w:cstheme="minorHAnsi"/>
                                <w:color w:val="222A35" w:themeColor="text2" w:themeShade="80"/>
                                <w:sz w:val="20"/>
                                <w:szCs w:val="20"/>
                                <w:lang w:val="en-GB"/>
                              </w:rPr>
                              <w:t>a portfolio of A- Grade commercial assets</w:t>
                            </w:r>
                            <w:r w:rsidR="00EA0373" w:rsidRPr="00172AB0">
                              <w:rPr>
                                <w:rFonts w:eastAsiaTheme="majorEastAsia" w:cstheme="minorHAnsi"/>
                                <w:color w:val="222A35" w:themeColor="text2" w:themeShade="80"/>
                                <w:sz w:val="20"/>
                                <w:szCs w:val="20"/>
                                <w:lang w:val="en-GB"/>
                              </w:rPr>
                              <w:t>;</w:t>
                            </w:r>
                            <w:r w:rsidR="004F5BC3" w:rsidRPr="00172AB0">
                              <w:rPr>
                                <w:rFonts w:eastAsiaTheme="majorEastAsia" w:cstheme="minorHAnsi"/>
                                <w:color w:val="222A35" w:themeColor="text2" w:themeShade="80"/>
                                <w:sz w:val="20"/>
                                <w:szCs w:val="20"/>
                                <w:lang w:val="en-GB"/>
                              </w:rPr>
                              <w:t xml:space="preserve"> investors </w:t>
                            </w:r>
                            <w:r w:rsidR="00E41CF7" w:rsidRPr="00172AB0">
                              <w:rPr>
                                <w:rFonts w:eastAsiaTheme="majorEastAsia" w:cstheme="minorHAnsi"/>
                                <w:color w:val="222A35" w:themeColor="text2" w:themeShade="80"/>
                                <w:sz w:val="20"/>
                                <w:szCs w:val="20"/>
                                <w:lang w:val="en-GB"/>
                              </w:rPr>
                              <w:t>will</w:t>
                            </w:r>
                            <w:r w:rsidR="004F5BC3" w:rsidRPr="00172AB0">
                              <w:rPr>
                                <w:rFonts w:eastAsiaTheme="majorEastAsia" w:cstheme="minorHAnsi"/>
                                <w:color w:val="222A35" w:themeColor="text2" w:themeShade="80"/>
                                <w:sz w:val="20"/>
                                <w:szCs w:val="20"/>
                                <w:lang w:val="en-GB"/>
                              </w:rPr>
                              <w:t xml:space="preserve"> have peace of mind </w:t>
                            </w:r>
                            <w:r w:rsidR="00E41CF7" w:rsidRPr="00172AB0">
                              <w:rPr>
                                <w:rFonts w:eastAsiaTheme="majorEastAsia" w:cstheme="minorHAnsi"/>
                                <w:color w:val="222A35" w:themeColor="text2" w:themeShade="80"/>
                                <w:sz w:val="20"/>
                                <w:szCs w:val="20"/>
                                <w:lang w:val="en-GB"/>
                              </w:rPr>
                              <w:t xml:space="preserve">knowing </w:t>
                            </w:r>
                            <w:r w:rsidR="004F5BC3" w:rsidRPr="00172AB0">
                              <w:rPr>
                                <w:rFonts w:eastAsiaTheme="majorEastAsia" w:cstheme="minorHAnsi"/>
                                <w:color w:val="222A35" w:themeColor="text2" w:themeShade="80"/>
                                <w:sz w:val="20"/>
                                <w:szCs w:val="20"/>
                                <w:lang w:val="en-GB"/>
                              </w:rPr>
                              <w:t xml:space="preserve">that their </w:t>
                            </w:r>
                            <w:r w:rsidR="001318EA">
                              <w:rPr>
                                <w:rFonts w:eastAsiaTheme="majorEastAsia" w:cstheme="minorHAnsi"/>
                                <w:color w:val="222A35" w:themeColor="text2" w:themeShade="80"/>
                                <w:sz w:val="20"/>
                                <w:szCs w:val="20"/>
                                <w:lang w:val="en-GB"/>
                              </w:rPr>
                              <w:t>c</w:t>
                            </w:r>
                            <w:r w:rsidR="004F5BC3" w:rsidRPr="00172AB0">
                              <w:rPr>
                                <w:rFonts w:eastAsiaTheme="majorEastAsia" w:cstheme="minorHAnsi"/>
                                <w:color w:val="222A35" w:themeColor="text2" w:themeShade="80"/>
                                <w:sz w:val="20"/>
                                <w:szCs w:val="20"/>
                                <w:lang w:val="en-GB"/>
                              </w:rPr>
                              <w:t>apital is in safe hands.</w:t>
                            </w:r>
                          </w:p>
                          <w:p w14:paraId="7AE43544" w14:textId="137AEC1F" w:rsidR="0015448C" w:rsidRPr="00172AB0" w:rsidRDefault="0015448C" w:rsidP="002204F9">
                            <w:pPr>
                              <w:rPr>
                                <w:rFonts w:cstheme="minorHAnsi"/>
                                <w:color w:val="222A35" w:themeColor="text2" w:themeShade="80"/>
                                <w:sz w:val="20"/>
                                <w:szCs w:val="20"/>
                                <w:lang w:val="en-GB"/>
                              </w:rPr>
                            </w:pPr>
                            <w:r w:rsidRPr="00172AB0">
                              <w:rPr>
                                <w:rFonts w:cstheme="minorHAnsi"/>
                                <w:b/>
                                <w:color w:val="222A35" w:themeColor="text2" w:themeShade="80"/>
                                <w:sz w:val="20"/>
                                <w:szCs w:val="20"/>
                                <w:lang w:val="en-GB"/>
                              </w:rPr>
                              <w:t>Fund Allocation</w:t>
                            </w:r>
                            <w:r w:rsidRPr="00172AB0">
                              <w:rPr>
                                <w:rFonts w:cstheme="minorHAnsi"/>
                                <w:color w:val="222A35" w:themeColor="text2" w:themeShade="80"/>
                                <w:sz w:val="20"/>
                                <w:szCs w:val="20"/>
                                <w:lang w:val="en-GB"/>
                              </w:rPr>
                              <w:t xml:space="preserve"> </w:t>
                            </w:r>
                          </w:p>
                          <w:p w14:paraId="51F8B859" w14:textId="0AE2A220" w:rsidR="0096295A" w:rsidRPr="00172AB0" w:rsidRDefault="003A6025" w:rsidP="002204F9">
                            <w:pPr>
                              <w:rPr>
                                <w:rFonts w:eastAsiaTheme="majorEastAsia" w:cstheme="minorHAnsi"/>
                                <w:color w:val="222A35" w:themeColor="text2" w:themeShade="80"/>
                                <w:sz w:val="20"/>
                                <w:szCs w:val="20"/>
                              </w:rPr>
                            </w:pPr>
                            <w:r w:rsidRPr="00172AB0">
                              <w:rPr>
                                <w:rFonts w:eastAsiaTheme="majorEastAsia" w:cstheme="minorHAnsi"/>
                                <w:color w:val="222A35" w:themeColor="text2" w:themeShade="80"/>
                                <w:sz w:val="20"/>
                                <w:szCs w:val="20"/>
                              </w:rPr>
                              <w:t xml:space="preserve">Fund is allocated </w:t>
                            </w:r>
                            <w:r w:rsidR="00E41CF7" w:rsidRPr="00172AB0">
                              <w:rPr>
                                <w:rFonts w:eastAsiaTheme="majorEastAsia" w:cstheme="minorHAnsi"/>
                                <w:color w:val="222A35" w:themeColor="text2" w:themeShade="80"/>
                                <w:sz w:val="20"/>
                                <w:szCs w:val="20"/>
                              </w:rPr>
                              <w:t>100% to</w:t>
                            </w:r>
                            <w:r w:rsidRPr="00172AB0">
                              <w:rPr>
                                <w:rFonts w:eastAsiaTheme="majorEastAsia" w:cstheme="minorHAnsi"/>
                                <w:color w:val="222A35" w:themeColor="text2" w:themeShade="80"/>
                                <w:sz w:val="20"/>
                                <w:szCs w:val="20"/>
                              </w:rPr>
                              <w:t xml:space="preserve"> </w:t>
                            </w:r>
                            <w:r w:rsidR="00E41CF7" w:rsidRPr="00172AB0">
                              <w:rPr>
                                <w:rFonts w:eastAsiaTheme="majorEastAsia" w:cstheme="minorHAnsi"/>
                                <w:color w:val="222A35" w:themeColor="text2" w:themeShade="80"/>
                                <w:sz w:val="20"/>
                                <w:szCs w:val="20"/>
                              </w:rPr>
                              <w:t>C</w:t>
                            </w:r>
                            <w:r w:rsidRPr="00172AB0">
                              <w:rPr>
                                <w:rFonts w:eastAsiaTheme="majorEastAsia" w:cstheme="minorHAnsi"/>
                                <w:color w:val="222A35" w:themeColor="text2" w:themeShade="80"/>
                                <w:sz w:val="20"/>
                                <w:szCs w:val="20"/>
                              </w:rPr>
                              <w:t xml:space="preserve">ommercial </w:t>
                            </w:r>
                            <w:r w:rsidR="00E41CF7" w:rsidRPr="00172AB0">
                              <w:rPr>
                                <w:rFonts w:eastAsiaTheme="majorEastAsia" w:cstheme="minorHAnsi"/>
                                <w:color w:val="222A35" w:themeColor="text2" w:themeShade="80"/>
                                <w:sz w:val="20"/>
                                <w:szCs w:val="20"/>
                              </w:rPr>
                              <w:t>P</w:t>
                            </w:r>
                            <w:r w:rsidRPr="00172AB0">
                              <w:rPr>
                                <w:rFonts w:eastAsiaTheme="majorEastAsia" w:cstheme="minorHAnsi"/>
                                <w:color w:val="222A35" w:themeColor="text2" w:themeShade="80"/>
                                <w:sz w:val="20"/>
                                <w:szCs w:val="20"/>
                              </w:rPr>
                              <w:t>roperties</w:t>
                            </w:r>
                            <w:r w:rsidR="00E41CF7" w:rsidRPr="00172AB0">
                              <w:rPr>
                                <w:rFonts w:eastAsiaTheme="majorEastAsia" w:cstheme="minorHAnsi"/>
                                <w:color w:val="222A35" w:themeColor="text2" w:themeShade="80"/>
                                <w:sz w:val="20"/>
                                <w:szCs w:val="20"/>
                              </w:rPr>
                              <w:t>; this includes:</w:t>
                            </w:r>
                          </w:p>
                          <w:p w14:paraId="2756D25A" w14:textId="2D335723" w:rsidR="0096295A" w:rsidRPr="00172AB0" w:rsidRDefault="001318EA" w:rsidP="0096295A">
                            <w:pPr>
                              <w:pStyle w:val="ListParagraph"/>
                              <w:numPr>
                                <w:ilvl w:val="0"/>
                                <w:numId w:val="6"/>
                              </w:numPr>
                              <w:rPr>
                                <w:rFonts w:eastAsiaTheme="majorEastAsia" w:cstheme="minorHAnsi"/>
                                <w:b/>
                                <w:color w:val="222A35" w:themeColor="text2" w:themeShade="80"/>
                                <w:sz w:val="20"/>
                                <w:szCs w:val="20"/>
                              </w:rPr>
                            </w:pPr>
                            <w:r>
                              <w:rPr>
                                <w:rFonts w:eastAsiaTheme="majorEastAsia" w:cstheme="minorHAnsi"/>
                                <w:color w:val="222A35" w:themeColor="text2" w:themeShade="80"/>
                                <w:sz w:val="20"/>
                                <w:szCs w:val="20"/>
                              </w:rPr>
                              <w:t xml:space="preserve">Luxury International </w:t>
                            </w:r>
                            <w:r w:rsidR="008B3CEC" w:rsidRPr="00172AB0">
                              <w:rPr>
                                <w:rFonts w:eastAsiaTheme="majorEastAsia" w:cstheme="minorHAnsi"/>
                                <w:color w:val="222A35" w:themeColor="text2" w:themeShade="80"/>
                                <w:sz w:val="20"/>
                                <w:szCs w:val="20"/>
                              </w:rPr>
                              <w:t>Hotel</w:t>
                            </w:r>
                            <w:r>
                              <w:rPr>
                                <w:rFonts w:eastAsiaTheme="majorEastAsia" w:cstheme="minorHAnsi"/>
                                <w:color w:val="222A35" w:themeColor="text2" w:themeShade="80"/>
                                <w:sz w:val="20"/>
                                <w:szCs w:val="20"/>
                              </w:rPr>
                              <w:t xml:space="preserve"> Brands</w:t>
                            </w:r>
                          </w:p>
                          <w:p w14:paraId="461BF3F9" w14:textId="3EF3C32D" w:rsidR="0096295A" w:rsidRPr="00172AB0" w:rsidRDefault="008B3CEC" w:rsidP="0096295A">
                            <w:pPr>
                              <w:pStyle w:val="ListParagraph"/>
                              <w:numPr>
                                <w:ilvl w:val="0"/>
                                <w:numId w:val="6"/>
                              </w:numPr>
                              <w:rPr>
                                <w:rFonts w:eastAsiaTheme="majorEastAsia" w:cstheme="minorHAnsi"/>
                                <w:b/>
                                <w:color w:val="222A35" w:themeColor="text2" w:themeShade="80"/>
                                <w:sz w:val="20"/>
                                <w:szCs w:val="20"/>
                              </w:rPr>
                            </w:pPr>
                            <w:r w:rsidRPr="00172AB0">
                              <w:rPr>
                                <w:rFonts w:eastAsiaTheme="majorEastAsia" w:cstheme="minorHAnsi"/>
                                <w:color w:val="222A35" w:themeColor="text2" w:themeShade="80"/>
                                <w:sz w:val="20"/>
                                <w:szCs w:val="20"/>
                              </w:rPr>
                              <w:t xml:space="preserve">Shopping </w:t>
                            </w:r>
                            <w:proofErr w:type="spellStart"/>
                            <w:r w:rsidRPr="00172AB0">
                              <w:rPr>
                                <w:rFonts w:eastAsiaTheme="majorEastAsia" w:cstheme="minorHAnsi"/>
                                <w:color w:val="222A35" w:themeColor="text2" w:themeShade="80"/>
                                <w:sz w:val="20"/>
                                <w:szCs w:val="20"/>
                              </w:rPr>
                              <w:t>Centres</w:t>
                            </w:r>
                            <w:proofErr w:type="spellEnd"/>
                          </w:p>
                          <w:p w14:paraId="18311A0A" w14:textId="691216D5" w:rsidR="0096295A" w:rsidRPr="00172AB0" w:rsidRDefault="001318EA" w:rsidP="0096295A">
                            <w:pPr>
                              <w:pStyle w:val="ListParagraph"/>
                              <w:numPr>
                                <w:ilvl w:val="0"/>
                                <w:numId w:val="6"/>
                              </w:numPr>
                              <w:rPr>
                                <w:rFonts w:eastAsiaTheme="majorEastAsia" w:cstheme="minorHAnsi"/>
                                <w:b/>
                                <w:color w:val="222A35" w:themeColor="text2" w:themeShade="80"/>
                                <w:sz w:val="20"/>
                                <w:szCs w:val="20"/>
                              </w:rPr>
                            </w:pPr>
                            <w:r>
                              <w:rPr>
                                <w:rFonts w:eastAsiaTheme="majorEastAsia" w:cstheme="minorHAnsi"/>
                                <w:color w:val="222A35" w:themeColor="text2" w:themeShade="80"/>
                                <w:sz w:val="20"/>
                                <w:szCs w:val="20"/>
                              </w:rPr>
                              <w:t>Mixed-Use Retail</w:t>
                            </w:r>
                          </w:p>
                          <w:p w14:paraId="6ABCEC16" w14:textId="5FE4DD4F" w:rsidR="0096295A" w:rsidRPr="00172AB0" w:rsidRDefault="008B3CEC" w:rsidP="0096295A">
                            <w:pPr>
                              <w:pStyle w:val="ListParagraph"/>
                              <w:numPr>
                                <w:ilvl w:val="0"/>
                                <w:numId w:val="6"/>
                              </w:numPr>
                              <w:rPr>
                                <w:rFonts w:eastAsiaTheme="majorEastAsia" w:cstheme="minorHAnsi"/>
                                <w:b/>
                                <w:color w:val="222A35" w:themeColor="text2" w:themeShade="80"/>
                                <w:sz w:val="20"/>
                                <w:szCs w:val="20"/>
                              </w:rPr>
                            </w:pPr>
                            <w:r w:rsidRPr="00172AB0">
                              <w:rPr>
                                <w:rFonts w:eastAsiaTheme="majorEastAsia" w:cstheme="minorHAnsi"/>
                                <w:color w:val="222A35" w:themeColor="text2" w:themeShade="80"/>
                                <w:sz w:val="20"/>
                                <w:szCs w:val="20"/>
                              </w:rPr>
                              <w:t>Office Buildings</w:t>
                            </w:r>
                          </w:p>
                          <w:p w14:paraId="0871A808" w14:textId="64DF77CE" w:rsidR="002204F9" w:rsidRPr="00172AB0" w:rsidRDefault="00E41CF7" w:rsidP="00925385">
                            <w:pPr>
                              <w:rPr>
                                <w:rFonts w:eastAsiaTheme="majorEastAsia" w:cstheme="minorHAnsi"/>
                                <w:b/>
                                <w:color w:val="222A35" w:themeColor="text2" w:themeShade="80"/>
                                <w:sz w:val="20"/>
                                <w:szCs w:val="20"/>
                              </w:rPr>
                            </w:pPr>
                            <w:r w:rsidRPr="00172AB0">
                              <w:rPr>
                                <w:rFonts w:eastAsiaTheme="majorEastAsia" w:cstheme="minorHAnsi"/>
                                <w:color w:val="222A35" w:themeColor="text2" w:themeShade="80"/>
                                <w:sz w:val="20"/>
                                <w:szCs w:val="20"/>
                              </w:rPr>
                              <w:t>Stability of future income is achieved through</w:t>
                            </w:r>
                            <w:r w:rsidR="00E347C9" w:rsidRPr="00172AB0">
                              <w:rPr>
                                <w:rFonts w:eastAsiaTheme="majorEastAsia" w:cstheme="minorHAnsi"/>
                                <w:color w:val="222A35" w:themeColor="text2" w:themeShade="80"/>
                                <w:sz w:val="20"/>
                                <w:szCs w:val="20"/>
                              </w:rPr>
                              <w:t xml:space="preserve"> </w:t>
                            </w:r>
                            <w:r w:rsidRPr="00172AB0">
                              <w:rPr>
                                <w:rFonts w:eastAsiaTheme="majorEastAsia" w:cstheme="minorHAnsi"/>
                                <w:color w:val="222A35" w:themeColor="text2" w:themeShade="80"/>
                                <w:sz w:val="20"/>
                                <w:szCs w:val="20"/>
                              </w:rPr>
                              <w:t xml:space="preserve">strong covenants and </w:t>
                            </w:r>
                            <w:r w:rsidR="00E347C9" w:rsidRPr="00172AB0">
                              <w:rPr>
                                <w:rFonts w:eastAsiaTheme="majorEastAsia" w:cstheme="minorHAnsi"/>
                                <w:color w:val="222A35" w:themeColor="text2" w:themeShade="80"/>
                                <w:sz w:val="20"/>
                                <w:szCs w:val="20"/>
                              </w:rPr>
                              <w:t>a</w:t>
                            </w:r>
                            <w:r w:rsidR="0000674F">
                              <w:rPr>
                                <w:rFonts w:eastAsiaTheme="majorEastAsia" w:cstheme="minorHAnsi"/>
                                <w:color w:val="222A35" w:themeColor="text2" w:themeShade="80"/>
                                <w:sz w:val="20"/>
                                <w:szCs w:val="20"/>
                              </w:rPr>
                              <w:t xml:space="preserve">n </w:t>
                            </w:r>
                            <w:r w:rsidRPr="00172AB0">
                              <w:rPr>
                                <w:rFonts w:eastAsiaTheme="majorEastAsia" w:cstheme="minorHAnsi"/>
                                <w:color w:val="222A35" w:themeColor="text2" w:themeShade="80"/>
                                <w:sz w:val="20"/>
                                <w:szCs w:val="20"/>
                                <w:lang w:val="en-GB"/>
                              </w:rPr>
                              <w:t>average</w:t>
                            </w:r>
                            <w:r w:rsidR="00FE6C37" w:rsidRPr="00172AB0">
                              <w:rPr>
                                <w:rFonts w:eastAsiaTheme="majorEastAsia" w:cstheme="minorHAnsi"/>
                                <w:color w:val="222A35" w:themeColor="text2" w:themeShade="80"/>
                                <w:sz w:val="20"/>
                                <w:szCs w:val="20"/>
                                <w:lang w:val="en-GB"/>
                              </w:rPr>
                              <w:t xml:space="preserve"> </w:t>
                            </w:r>
                            <w:r w:rsidR="001318EA">
                              <w:rPr>
                                <w:rFonts w:eastAsiaTheme="majorEastAsia" w:cstheme="minorHAnsi"/>
                                <w:color w:val="222A35" w:themeColor="text2" w:themeShade="80"/>
                                <w:sz w:val="20"/>
                                <w:szCs w:val="20"/>
                                <w:lang w:val="en-GB"/>
                              </w:rPr>
                              <w:t>WALE</w:t>
                            </w:r>
                            <w:r w:rsidR="001318EA" w:rsidRPr="00172AB0">
                              <w:rPr>
                                <w:rFonts w:eastAsiaTheme="majorEastAsia" w:cstheme="minorHAnsi"/>
                                <w:color w:val="222A35" w:themeColor="text2" w:themeShade="80"/>
                                <w:sz w:val="20"/>
                                <w:szCs w:val="20"/>
                                <w:lang w:val="en-GB"/>
                              </w:rPr>
                              <w:t xml:space="preserve"> </w:t>
                            </w:r>
                            <w:r w:rsidRPr="00172AB0">
                              <w:rPr>
                                <w:rFonts w:eastAsiaTheme="majorEastAsia" w:cstheme="minorHAnsi"/>
                                <w:color w:val="222A35" w:themeColor="text2" w:themeShade="80"/>
                                <w:sz w:val="20"/>
                                <w:szCs w:val="20"/>
                                <w:lang w:val="en-GB"/>
                              </w:rPr>
                              <w:t xml:space="preserve">expiry </w:t>
                            </w:r>
                            <w:r w:rsidR="00E347C9" w:rsidRPr="00172AB0">
                              <w:rPr>
                                <w:rFonts w:eastAsiaTheme="majorEastAsia" w:cstheme="minorHAnsi"/>
                                <w:color w:val="222A35" w:themeColor="text2" w:themeShade="80"/>
                                <w:sz w:val="20"/>
                                <w:szCs w:val="20"/>
                                <w:lang w:val="en-GB"/>
                              </w:rPr>
                              <w:t>of</w:t>
                            </w:r>
                            <w:r w:rsidR="003A6025" w:rsidRPr="00172AB0">
                              <w:rPr>
                                <w:rFonts w:eastAsiaTheme="majorEastAsia" w:cstheme="minorHAnsi"/>
                                <w:color w:val="222A35" w:themeColor="text2" w:themeShade="80"/>
                                <w:sz w:val="20"/>
                                <w:szCs w:val="20"/>
                                <w:lang w:val="en-GB"/>
                              </w:rPr>
                              <w:t xml:space="preserve"> 15</w:t>
                            </w:r>
                            <w:r w:rsidR="00FE6C37" w:rsidRPr="00172AB0">
                              <w:rPr>
                                <w:rFonts w:eastAsiaTheme="majorEastAsia" w:cstheme="minorHAnsi"/>
                                <w:color w:val="222A35" w:themeColor="text2" w:themeShade="80"/>
                                <w:sz w:val="20"/>
                                <w:szCs w:val="20"/>
                                <w:lang w:val="en-GB"/>
                              </w:rPr>
                              <w:t xml:space="preserve"> years</w:t>
                            </w:r>
                            <w:r w:rsidRPr="00172AB0">
                              <w:rPr>
                                <w:rFonts w:eastAsiaTheme="majorEastAsia" w:cstheme="minorHAnsi"/>
                                <w:color w:val="222A35" w:themeColor="text2" w:themeShade="80"/>
                                <w:sz w:val="20"/>
                                <w:szCs w:val="20"/>
                                <w:lang w:val="en-GB"/>
                              </w:rPr>
                              <w:t>.</w:t>
                            </w:r>
                          </w:p>
                          <w:p w14:paraId="6A35C76D" w14:textId="0B47FB6C" w:rsidR="002204F9" w:rsidRPr="00172AB0" w:rsidRDefault="002204F9" w:rsidP="002204F9">
                            <w:pPr>
                              <w:rPr>
                                <w:rFonts w:cstheme="minorHAnsi"/>
                                <w:b/>
                                <w:color w:val="222A35" w:themeColor="text2" w:themeShade="80"/>
                                <w:sz w:val="20"/>
                                <w:szCs w:val="20"/>
                              </w:rPr>
                            </w:pPr>
                            <w:r w:rsidRPr="00172AB0">
                              <w:rPr>
                                <w:rFonts w:cstheme="minorHAnsi"/>
                                <w:b/>
                                <w:color w:val="222A35" w:themeColor="text2" w:themeShade="80"/>
                                <w:sz w:val="20"/>
                                <w:szCs w:val="20"/>
                              </w:rPr>
                              <w:t>Investment Criteria</w:t>
                            </w:r>
                          </w:p>
                          <w:p w14:paraId="518ED889" w14:textId="22F81046" w:rsidR="001509FE" w:rsidRPr="00172AB0" w:rsidRDefault="002204F9" w:rsidP="001509FE">
                            <w:pPr>
                              <w:pStyle w:val="ListParagraph"/>
                              <w:numPr>
                                <w:ilvl w:val="0"/>
                                <w:numId w:val="7"/>
                              </w:numPr>
                              <w:rPr>
                                <w:rFonts w:eastAsiaTheme="majorEastAsia" w:cstheme="minorHAnsi"/>
                                <w:color w:val="222A35" w:themeColor="text2" w:themeShade="80"/>
                                <w:sz w:val="20"/>
                                <w:szCs w:val="20"/>
                              </w:rPr>
                            </w:pPr>
                            <w:r w:rsidRPr="00172AB0">
                              <w:rPr>
                                <w:rFonts w:eastAsiaTheme="majorEastAsia" w:cstheme="minorHAnsi"/>
                                <w:color w:val="222A35" w:themeColor="text2" w:themeShade="80"/>
                                <w:sz w:val="20"/>
                                <w:szCs w:val="20"/>
                              </w:rPr>
                              <w:t>Post-DA/U</w:t>
                            </w:r>
                            <w:r w:rsidR="001509FE" w:rsidRPr="00172AB0">
                              <w:rPr>
                                <w:rFonts w:eastAsiaTheme="majorEastAsia" w:cstheme="minorHAnsi"/>
                                <w:color w:val="222A35" w:themeColor="text2" w:themeShade="80"/>
                                <w:sz w:val="20"/>
                                <w:szCs w:val="20"/>
                              </w:rPr>
                              <w:t xml:space="preserve">nder </w:t>
                            </w:r>
                            <w:r w:rsidR="00E41CF7" w:rsidRPr="00172AB0">
                              <w:rPr>
                                <w:rFonts w:eastAsiaTheme="majorEastAsia" w:cstheme="minorHAnsi"/>
                                <w:color w:val="222A35" w:themeColor="text2" w:themeShade="80"/>
                                <w:sz w:val="20"/>
                                <w:szCs w:val="20"/>
                              </w:rPr>
                              <w:t>C</w:t>
                            </w:r>
                            <w:r w:rsidR="001509FE" w:rsidRPr="00172AB0">
                              <w:rPr>
                                <w:rFonts w:eastAsiaTheme="majorEastAsia" w:cstheme="minorHAnsi"/>
                                <w:color w:val="222A35" w:themeColor="text2" w:themeShade="80"/>
                                <w:sz w:val="20"/>
                                <w:szCs w:val="20"/>
                              </w:rPr>
                              <w:t xml:space="preserve">onstruction </w:t>
                            </w:r>
                          </w:p>
                          <w:p w14:paraId="63BFD532" w14:textId="70CFECB0" w:rsidR="001509FE" w:rsidRPr="00172AB0" w:rsidRDefault="00AF3D4D" w:rsidP="001509FE">
                            <w:pPr>
                              <w:pStyle w:val="ListParagraph"/>
                              <w:numPr>
                                <w:ilvl w:val="0"/>
                                <w:numId w:val="7"/>
                              </w:numPr>
                              <w:rPr>
                                <w:rFonts w:eastAsiaTheme="majorEastAsia" w:cstheme="minorHAnsi"/>
                                <w:color w:val="222A35" w:themeColor="text2" w:themeShade="80"/>
                                <w:sz w:val="20"/>
                                <w:szCs w:val="20"/>
                              </w:rPr>
                            </w:pPr>
                            <w:r w:rsidRPr="00172AB0">
                              <w:rPr>
                                <w:rFonts w:eastAsiaTheme="majorEastAsia" w:cstheme="minorHAnsi"/>
                                <w:color w:val="222A35" w:themeColor="text2" w:themeShade="80"/>
                                <w:sz w:val="20"/>
                                <w:szCs w:val="20"/>
                              </w:rPr>
                              <w:t>E</w:t>
                            </w:r>
                            <w:r w:rsidR="00ED79B6" w:rsidRPr="00172AB0">
                              <w:rPr>
                                <w:rFonts w:eastAsiaTheme="majorEastAsia" w:cstheme="minorHAnsi"/>
                                <w:color w:val="222A35" w:themeColor="text2" w:themeShade="80"/>
                                <w:sz w:val="20"/>
                                <w:szCs w:val="20"/>
                              </w:rPr>
                              <w:t xml:space="preserve">xecuted </w:t>
                            </w:r>
                            <w:r w:rsidR="001318EA">
                              <w:rPr>
                                <w:rFonts w:eastAsiaTheme="majorEastAsia" w:cstheme="minorHAnsi"/>
                                <w:color w:val="222A35" w:themeColor="text2" w:themeShade="80"/>
                                <w:sz w:val="20"/>
                                <w:szCs w:val="20"/>
                              </w:rPr>
                              <w:t>contractual</w:t>
                            </w:r>
                            <w:r w:rsidR="002204F9" w:rsidRPr="00172AB0">
                              <w:rPr>
                                <w:rFonts w:eastAsiaTheme="majorEastAsia" w:cstheme="minorHAnsi"/>
                                <w:color w:val="222A35" w:themeColor="text2" w:themeShade="80"/>
                                <w:sz w:val="20"/>
                                <w:szCs w:val="20"/>
                              </w:rPr>
                              <w:t xml:space="preserve"> agreement</w:t>
                            </w:r>
                            <w:r w:rsidR="00ED79B6" w:rsidRPr="00172AB0">
                              <w:rPr>
                                <w:rFonts w:eastAsiaTheme="majorEastAsia" w:cstheme="minorHAnsi"/>
                                <w:color w:val="222A35" w:themeColor="text2" w:themeShade="80"/>
                                <w:sz w:val="20"/>
                                <w:szCs w:val="20"/>
                              </w:rPr>
                              <w:t>s</w:t>
                            </w:r>
                            <w:r w:rsidR="001509FE" w:rsidRPr="00172AB0">
                              <w:rPr>
                                <w:rFonts w:eastAsiaTheme="majorEastAsia" w:cstheme="minorHAnsi"/>
                                <w:color w:val="222A35" w:themeColor="text2" w:themeShade="80"/>
                                <w:sz w:val="20"/>
                                <w:szCs w:val="20"/>
                              </w:rPr>
                              <w:t xml:space="preserve"> </w:t>
                            </w:r>
                            <w:r w:rsidRPr="00172AB0">
                              <w:rPr>
                                <w:rFonts w:eastAsiaTheme="majorEastAsia" w:cstheme="minorHAnsi"/>
                                <w:color w:val="222A35" w:themeColor="text2" w:themeShade="80"/>
                                <w:sz w:val="20"/>
                                <w:szCs w:val="20"/>
                              </w:rPr>
                              <w:t>in place</w:t>
                            </w:r>
                          </w:p>
                          <w:p w14:paraId="2003F118" w14:textId="73B803DC" w:rsidR="004F2535" w:rsidRPr="00172AB0" w:rsidRDefault="001318EA" w:rsidP="004F2535">
                            <w:pPr>
                              <w:pStyle w:val="ListParagraph"/>
                              <w:numPr>
                                <w:ilvl w:val="0"/>
                                <w:numId w:val="7"/>
                              </w:numPr>
                              <w:rPr>
                                <w:rFonts w:eastAsiaTheme="majorEastAsia" w:cstheme="minorHAnsi"/>
                                <w:color w:val="222A35" w:themeColor="text2" w:themeShade="80"/>
                                <w:sz w:val="20"/>
                                <w:szCs w:val="20"/>
                              </w:rPr>
                            </w:pPr>
                            <w:r>
                              <w:rPr>
                                <w:rFonts w:eastAsiaTheme="majorEastAsia" w:cstheme="minorHAnsi"/>
                                <w:color w:val="222A35" w:themeColor="text2" w:themeShade="80"/>
                                <w:sz w:val="20"/>
                                <w:szCs w:val="20"/>
                              </w:rPr>
                              <w:t>Local Institutional</w:t>
                            </w:r>
                            <w:r w:rsidR="002204F9" w:rsidRPr="00172AB0">
                              <w:rPr>
                                <w:rFonts w:eastAsiaTheme="majorEastAsia" w:cstheme="minorHAnsi"/>
                                <w:color w:val="222A35" w:themeColor="text2" w:themeShade="80"/>
                                <w:sz w:val="20"/>
                                <w:szCs w:val="20"/>
                              </w:rPr>
                              <w:t xml:space="preserve"> funding in place</w:t>
                            </w:r>
                          </w:p>
                          <w:p w14:paraId="1D9799E2" w14:textId="3E135688" w:rsidR="004024C3" w:rsidRPr="00B23DCF" w:rsidRDefault="004024C3" w:rsidP="009613A3">
                            <w:pPr>
                              <w:rPr>
                                <w:rFonts w:asciiTheme="majorEastAsia" w:eastAsiaTheme="majorEastAsia" w:hAnsiTheme="majorEastAsia"/>
                                <w:b/>
                                <w:sz w:val="20"/>
                                <w:lang w:val="en-GB"/>
                              </w:rPr>
                            </w:pPr>
                          </w:p>
                          <w:p w14:paraId="5896624B" w14:textId="77777777" w:rsidR="00EC0439" w:rsidRPr="00B23DCF" w:rsidRDefault="00EC0439" w:rsidP="009613A3">
                            <w:pPr>
                              <w:rPr>
                                <w:rFonts w:asciiTheme="majorEastAsia" w:eastAsiaTheme="majorEastAsia" w:hAnsiTheme="majorEastAsia"/>
                                <w:b/>
                                <w:sz w:val="20"/>
                                <w:lang w:val="en-GB"/>
                              </w:rPr>
                            </w:pPr>
                          </w:p>
                          <w:p w14:paraId="1C45B56F" w14:textId="77777777" w:rsidR="00EC0439" w:rsidRPr="00B23DCF" w:rsidRDefault="00EC0439" w:rsidP="009613A3">
                            <w:pPr>
                              <w:rPr>
                                <w:rFonts w:asciiTheme="majorEastAsia" w:eastAsiaTheme="majorEastAsia" w:hAnsiTheme="majorEastAsia"/>
                                <w:b/>
                                <w:sz w:val="20"/>
                                <w:lang w:val="en-GB"/>
                              </w:rPr>
                            </w:pPr>
                          </w:p>
                          <w:p w14:paraId="17C9923A" w14:textId="3E062F8A" w:rsidR="0015448C" w:rsidRPr="00B23DCF" w:rsidRDefault="0015448C" w:rsidP="009613A3">
                            <w:pPr>
                              <w:rPr>
                                <w:rFonts w:asciiTheme="majorEastAsia" w:eastAsiaTheme="majorEastAsia" w:hAnsiTheme="majorEastAsia"/>
                                <w:sz w:val="20"/>
                                <w:lang w:val="en-GB"/>
                              </w:rPr>
                            </w:pPr>
                            <w:r w:rsidRPr="00B23DCF">
                              <w:rPr>
                                <w:rFonts w:asciiTheme="majorEastAsia" w:eastAsiaTheme="majorEastAsia" w:hAnsiTheme="majorEastAsia"/>
                                <w:sz w:val="20"/>
                                <w:lang w:val="en-GB"/>
                              </w:rPr>
                              <w:t xml:space="preserve"> </w:t>
                            </w:r>
                          </w:p>
                          <w:p w14:paraId="3EE96E1F" w14:textId="4E993BD1" w:rsidR="009613A3" w:rsidRPr="00B23DCF" w:rsidRDefault="009613A3">
                            <w:pPr>
                              <w:rPr>
                                <w:rFonts w:asciiTheme="majorEastAsia" w:eastAsiaTheme="majorEastAsia" w:hAnsiTheme="maj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5333A" id="_x0000_t202" coordsize="21600,21600" o:spt="202" path="m,l,21600r21600,l21600,xe">
                <v:stroke joinstyle="miter"/>
                <v:path gradientshapeok="t" o:connecttype="rect"/>
              </v:shapetype>
              <v:shape id="Text Box 3" o:spid="_x0000_s1026" type="#_x0000_t202" style="position:absolute;margin-left:209.05pt;margin-top:26.4pt;width:260.25pt;height:475.3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" filled="f" stroked="f">
                <v:textbox>
                  <w:txbxContent>
                    <w:p w14:paraId="6E545077" w14:textId="53B6A2E4" w:rsidR="00172AB0" w:rsidRPr="00172AB0" w:rsidRDefault="00EA0373">
                      <w:pPr>
                        <w:rPr>
                          <w:rFonts w:eastAsiaTheme="majorEastAsia" w:cstheme="minorHAnsi"/>
                          <w:b/>
                          <w:color w:val="1F3864" w:themeColor="accent1" w:themeShade="80"/>
                          <w:sz w:val="28"/>
                          <w:szCs w:val="28"/>
                          <w:lang w:val="en-GB"/>
                        </w:rPr>
                      </w:pPr>
                      <w:r w:rsidRPr="00172AB0">
                        <w:rPr>
                          <w:rFonts w:eastAsiaTheme="majorEastAsia" w:cstheme="minorHAnsi"/>
                          <w:b/>
                          <w:color w:val="1F3864" w:themeColor="accent1" w:themeShade="80"/>
                          <w:sz w:val="28"/>
                          <w:szCs w:val="28"/>
                          <w:lang w:val="en-GB"/>
                        </w:rPr>
                        <w:t xml:space="preserve">Matrix </w:t>
                      </w:r>
                      <w:r w:rsidR="00F81578">
                        <w:rPr>
                          <w:rFonts w:eastAsiaTheme="majorEastAsia" w:cstheme="minorHAnsi"/>
                          <w:b/>
                          <w:color w:val="1F3864" w:themeColor="accent1" w:themeShade="80"/>
                          <w:sz w:val="28"/>
                          <w:szCs w:val="28"/>
                          <w:lang w:val="en-GB"/>
                        </w:rPr>
                        <w:t>Asset</w:t>
                      </w:r>
                      <w:r w:rsidR="00172AB0" w:rsidRPr="00172AB0">
                        <w:rPr>
                          <w:rFonts w:eastAsiaTheme="majorEastAsia" w:cstheme="minorHAnsi"/>
                          <w:b/>
                          <w:color w:val="1F3864" w:themeColor="accent1" w:themeShade="80"/>
                          <w:sz w:val="28"/>
                          <w:szCs w:val="28"/>
                          <w:lang w:val="en-GB"/>
                        </w:rPr>
                        <w:t xml:space="preserve"> Management</w:t>
                      </w:r>
                    </w:p>
                    <w:p w14:paraId="1DE2D58A" w14:textId="3F5DCF85" w:rsidR="00172AB0" w:rsidRPr="00172AB0" w:rsidRDefault="00314BF3">
                      <w:pPr>
                        <w:rPr>
                          <w:rFonts w:eastAsiaTheme="majorEastAsia" w:cstheme="minorHAnsi"/>
                          <w:b/>
                          <w:color w:val="1F3864" w:themeColor="accent1" w:themeShade="80"/>
                          <w:sz w:val="28"/>
                          <w:szCs w:val="28"/>
                          <w:lang w:val="en-GB"/>
                        </w:rPr>
                      </w:pPr>
                      <w:r>
                        <w:rPr>
                          <w:rFonts w:eastAsiaTheme="majorEastAsia" w:cstheme="minorHAnsi"/>
                          <w:b/>
                          <w:color w:val="1F3864" w:themeColor="accent1" w:themeShade="80"/>
                          <w:sz w:val="28"/>
                          <w:szCs w:val="28"/>
                          <w:lang w:val="en-GB"/>
                        </w:rPr>
                        <w:t>Diversified Commercial</w:t>
                      </w:r>
                      <w:r w:rsidR="001318EA" w:rsidRPr="00172AB0">
                        <w:rPr>
                          <w:rFonts w:eastAsiaTheme="majorEastAsia" w:cstheme="minorHAnsi"/>
                          <w:b/>
                          <w:color w:val="1F3864" w:themeColor="accent1" w:themeShade="80"/>
                          <w:sz w:val="28"/>
                          <w:szCs w:val="28"/>
                          <w:lang w:val="en-GB"/>
                        </w:rPr>
                        <w:t xml:space="preserve"> </w:t>
                      </w:r>
                      <w:r w:rsidR="00EA0373" w:rsidRPr="00172AB0">
                        <w:rPr>
                          <w:rFonts w:eastAsiaTheme="majorEastAsia" w:cstheme="minorHAnsi"/>
                          <w:b/>
                          <w:color w:val="1F3864" w:themeColor="accent1" w:themeShade="80"/>
                          <w:sz w:val="28"/>
                          <w:szCs w:val="28"/>
                          <w:lang w:val="en-GB"/>
                        </w:rPr>
                        <w:t>Income Fund</w:t>
                      </w:r>
                      <w:r>
                        <w:rPr>
                          <w:rFonts w:eastAsiaTheme="majorEastAsia" w:cstheme="minorHAnsi"/>
                          <w:b/>
                          <w:color w:val="1F3864" w:themeColor="accent1" w:themeShade="80"/>
                          <w:sz w:val="28"/>
                          <w:szCs w:val="28"/>
                          <w:lang w:val="en-GB"/>
                        </w:rPr>
                        <w:t xml:space="preserve"> (DCIF)</w:t>
                      </w:r>
                    </w:p>
                    <w:p w14:paraId="782D841C" w14:textId="1EB4045B" w:rsidR="00387303" w:rsidRPr="00172AB0" w:rsidRDefault="00647931">
                      <w:pPr>
                        <w:rPr>
                          <w:rFonts w:eastAsiaTheme="majorEastAsia" w:cstheme="minorHAnsi"/>
                          <w:color w:val="222A35" w:themeColor="text2" w:themeShade="80"/>
                          <w:sz w:val="20"/>
                          <w:szCs w:val="20"/>
                          <w:lang w:val="en-GB"/>
                        </w:rPr>
                      </w:pPr>
                      <w:r w:rsidRPr="00172AB0">
                        <w:rPr>
                          <w:rFonts w:eastAsiaTheme="majorEastAsia" w:cstheme="minorHAnsi"/>
                          <w:color w:val="222A35" w:themeColor="text2" w:themeShade="80"/>
                          <w:sz w:val="20"/>
                          <w:szCs w:val="20"/>
                          <w:lang w:val="en-GB"/>
                        </w:rPr>
                        <w:t xml:space="preserve">Matrix </w:t>
                      </w:r>
                      <w:r w:rsidR="00712D7D" w:rsidRPr="00172AB0">
                        <w:rPr>
                          <w:rFonts w:eastAsiaTheme="majorEastAsia" w:cstheme="minorHAnsi"/>
                          <w:color w:val="222A35" w:themeColor="text2" w:themeShade="80"/>
                          <w:sz w:val="20"/>
                          <w:szCs w:val="20"/>
                          <w:lang w:val="en-GB"/>
                        </w:rPr>
                        <w:t>F</w:t>
                      </w:r>
                      <w:r w:rsidR="006F645F" w:rsidRPr="00172AB0">
                        <w:rPr>
                          <w:rFonts w:eastAsiaTheme="majorEastAsia" w:cstheme="minorHAnsi"/>
                          <w:color w:val="222A35" w:themeColor="text2" w:themeShade="80"/>
                          <w:sz w:val="20"/>
                          <w:szCs w:val="20"/>
                          <w:lang w:val="en-GB"/>
                        </w:rPr>
                        <w:t xml:space="preserve">unds </w:t>
                      </w:r>
                      <w:r w:rsidR="00712D7D" w:rsidRPr="00172AB0">
                        <w:rPr>
                          <w:rFonts w:eastAsiaTheme="majorEastAsia" w:cstheme="minorHAnsi"/>
                          <w:color w:val="222A35" w:themeColor="text2" w:themeShade="80"/>
                          <w:sz w:val="20"/>
                          <w:szCs w:val="20"/>
                          <w:lang w:val="en-GB"/>
                        </w:rPr>
                        <w:t>M</w:t>
                      </w:r>
                      <w:r w:rsidR="006F645F" w:rsidRPr="00172AB0">
                        <w:rPr>
                          <w:rFonts w:eastAsiaTheme="majorEastAsia" w:cstheme="minorHAnsi"/>
                          <w:color w:val="222A35" w:themeColor="text2" w:themeShade="80"/>
                          <w:sz w:val="20"/>
                          <w:szCs w:val="20"/>
                          <w:lang w:val="en-GB"/>
                        </w:rPr>
                        <w:t>anagement</w:t>
                      </w:r>
                      <w:r w:rsidR="00712D7D" w:rsidRPr="00172AB0">
                        <w:rPr>
                          <w:rFonts w:eastAsiaTheme="majorEastAsia" w:cstheme="minorHAnsi"/>
                          <w:color w:val="222A35" w:themeColor="text2" w:themeShade="80"/>
                          <w:sz w:val="20"/>
                          <w:szCs w:val="20"/>
                          <w:lang w:val="en-GB"/>
                        </w:rPr>
                        <w:t xml:space="preserve"> seeks to deliver Institutional Grade</w:t>
                      </w:r>
                      <w:r w:rsidR="004F5BC3" w:rsidRPr="00172AB0">
                        <w:rPr>
                          <w:rFonts w:eastAsiaTheme="majorEastAsia" w:cstheme="minorHAnsi"/>
                          <w:color w:val="222A35" w:themeColor="text2" w:themeShade="80"/>
                          <w:sz w:val="20"/>
                          <w:szCs w:val="20"/>
                          <w:lang w:val="en-GB"/>
                        </w:rPr>
                        <w:t xml:space="preserve"> </w:t>
                      </w:r>
                      <w:r w:rsidR="00712D7D" w:rsidRPr="00172AB0">
                        <w:rPr>
                          <w:rFonts w:eastAsiaTheme="majorEastAsia" w:cstheme="minorHAnsi"/>
                          <w:color w:val="222A35" w:themeColor="text2" w:themeShade="80"/>
                          <w:sz w:val="20"/>
                          <w:szCs w:val="20"/>
                          <w:lang w:val="en-GB"/>
                        </w:rPr>
                        <w:t>Investmen</w:t>
                      </w:r>
                      <w:r w:rsidR="009277F6" w:rsidRPr="00172AB0">
                        <w:rPr>
                          <w:rFonts w:eastAsiaTheme="majorEastAsia" w:cstheme="minorHAnsi"/>
                          <w:color w:val="222A35" w:themeColor="text2" w:themeShade="80"/>
                          <w:sz w:val="20"/>
                          <w:szCs w:val="20"/>
                          <w:lang w:val="en-GB"/>
                        </w:rPr>
                        <w:t xml:space="preserve">ts to </w:t>
                      </w:r>
                      <w:r w:rsidR="00E41CF7" w:rsidRPr="00172AB0">
                        <w:rPr>
                          <w:rFonts w:eastAsiaTheme="majorEastAsia" w:cstheme="minorHAnsi"/>
                          <w:color w:val="222A35" w:themeColor="text2" w:themeShade="80"/>
                          <w:sz w:val="20"/>
                          <w:szCs w:val="20"/>
                          <w:lang w:val="en-GB"/>
                        </w:rPr>
                        <w:t>investors;</w:t>
                      </w:r>
                      <w:r w:rsidR="00FB4F54" w:rsidRPr="00172AB0">
                        <w:rPr>
                          <w:rFonts w:eastAsiaTheme="majorEastAsia" w:cstheme="minorHAnsi"/>
                          <w:color w:val="222A35" w:themeColor="text2" w:themeShade="80"/>
                          <w:sz w:val="20"/>
                          <w:szCs w:val="20"/>
                          <w:lang w:val="en-GB"/>
                        </w:rPr>
                        <w:t xml:space="preserve"> </w:t>
                      </w:r>
                      <w:r w:rsidR="001318EA">
                        <w:rPr>
                          <w:rFonts w:eastAsiaTheme="majorEastAsia" w:cstheme="minorHAnsi"/>
                          <w:color w:val="222A35" w:themeColor="text2" w:themeShade="80"/>
                          <w:sz w:val="20"/>
                          <w:szCs w:val="20"/>
                          <w:lang w:val="en-GB"/>
                        </w:rPr>
                        <w:t>providing</w:t>
                      </w:r>
                      <w:r w:rsidR="00712D7D" w:rsidRPr="00172AB0">
                        <w:rPr>
                          <w:rFonts w:eastAsiaTheme="majorEastAsia" w:cstheme="minorHAnsi"/>
                          <w:color w:val="222A35" w:themeColor="text2" w:themeShade="80"/>
                          <w:sz w:val="20"/>
                          <w:szCs w:val="20"/>
                          <w:lang w:val="en-GB"/>
                        </w:rPr>
                        <w:t xml:space="preserve"> access to the</w:t>
                      </w:r>
                      <w:r w:rsidR="00E41CF7" w:rsidRPr="00172AB0">
                        <w:rPr>
                          <w:rFonts w:eastAsiaTheme="majorEastAsia" w:cstheme="minorHAnsi"/>
                          <w:color w:val="222A35" w:themeColor="text2" w:themeShade="80"/>
                          <w:sz w:val="20"/>
                          <w:szCs w:val="20"/>
                          <w:lang w:val="en-GB"/>
                        </w:rPr>
                        <w:t xml:space="preserve"> best</w:t>
                      </w:r>
                      <w:r w:rsidR="00712D7D" w:rsidRPr="00172AB0">
                        <w:rPr>
                          <w:rFonts w:eastAsiaTheme="majorEastAsia" w:cstheme="minorHAnsi"/>
                          <w:color w:val="222A35" w:themeColor="text2" w:themeShade="80"/>
                          <w:sz w:val="20"/>
                          <w:szCs w:val="20"/>
                          <w:lang w:val="en-GB"/>
                        </w:rPr>
                        <w:t xml:space="preserve"> risk adjusted </w:t>
                      </w:r>
                      <w:r w:rsidR="000F0CA9">
                        <w:rPr>
                          <w:rFonts w:eastAsiaTheme="majorEastAsia" w:cstheme="minorHAnsi"/>
                          <w:color w:val="222A35" w:themeColor="text2" w:themeShade="80"/>
                          <w:sz w:val="20"/>
                          <w:szCs w:val="20"/>
                          <w:lang w:val="en-GB"/>
                        </w:rPr>
                        <w:t>returns</w:t>
                      </w:r>
                      <w:r w:rsidR="000F0CA9" w:rsidRPr="00172AB0">
                        <w:rPr>
                          <w:rFonts w:eastAsiaTheme="majorEastAsia" w:cstheme="minorHAnsi"/>
                          <w:color w:val="222A35" w:themeColor="text2" w:themeShade="80"/>
                          <w:sz w:val="20"/>
                          <w:szCs w:val="20"/>
                          <w:lang w:val="en-GB"/>
                        </w:rPr>
                        <w:t xml:space="preserve"> </w:t>
                      </w:r>
                      <w:r w:rsidR="00712D7D" w:rsidRPr="00172AB0">
                        <w:rPr>
                          <w:rFonts w:eastAsiaTheme="majorEastAsia" w:cstheme="minorHAnsi"/>
                          <w:color w:val="222A35" w:themeColor="text2" w:themeShade="80"/>
                          <w:sz w:val="20"/>
                          <w:szCs w:val="20"/>
                          <w:lang w:val="en-GB"/>
                        </w:rPr>
                        <w:t>in the Australian</w:t>
                      </w:r>
                      <w:r w:rsidR="00211D1F" w:rsidRPr="00172AB0">
                        <w:rPr>
                          <w:rFonts w:eastAsiaTheme="majorEastAsia" w:cstheme="minorHAnsi"/>
                          <w:color w:val="222A35" w:themeColor="text2" w:themeShade="80"/>
                          <w:sz w:val="20"/>
                          <w:szCs w:val="20"/>
                          <w:lang w:val="en-GB"/>
                        </w:rPr>
                        <w:t xml:space="preserve"> marketplace. With a strong balance sheet and </w:t>
                      </w:r>
                      <w:r w:rsidR="001318EA">
                        <w:rPr>
                          <w:rFonts w:eastAsiaTheme="majorEastAsia" w:cstheme="minorHAnsi"/>
                          <w:color w:val="222A35" w:themeColor="text2" w:themeShade="80"/>
                          <w:sz w:val="20"/>
                          <w:szCs w:val="20"/>
                          <w:lang w:val="en-GB"/>
                        </w:rPr>
                        <w:t>a portfolio of A- Grade commercial assets</w:t>
                      </w:r>
                      <w:r w:rsidR="00EA0373" w:rsidRPr="00172AB0">
                        <w:rPr>
                          <w:rFonts w:eastAsiaTheme="majorEastAsia" w:cstheme="minorHAnsi"/>
                          <w:color w:val="222A35" w:themeColor="text2" w:themeShade="80"/>
                          <w:sz w:val="20"/>
                          <w:szCs w:val="20"/>
                          <w:lang w:val="en-GB"/>
                        </w:rPr>
                        <w:t>;</w:t>
                      </w:r>
                      <w:r w:rsidR="004F5BC3" w:rsidRPr="00172AB0">
                        <w:rPr>
                          <w:rFonts w:eastAsiaTheme="majorEastAsia" w:cstheme="minorHAnsi"/>
                          <w:color w:val="222A35" w:themeColor="text2" w:themeShade="80"/>
                          <w:sz w:val="20"/>
                          <w:szCs w:val="20"/>
                          <w:lang w:val="en-GB"/>
                        </w:rPr>
                        <w:t xml:space="preserve"> investors </w:t>
                      </w:r>
                      <w:r w:rsidR="00E41CF7" w:rsidRPr="00172AB0">
                        <w:rPr>
                          <w:rFonts w:eastAsiaTheme="majorEastAsia" w:cstheme="minorHAnsi"/>
                          <w:color w:val="222A35" w:themeColor="text2" w:themeShade="80"/>
                          <w:sz w:val="20"/>
                          <w:szCs w:val="20"/>
                          <w:lang w:val="en-GB"/>
                        </w:rPr>
                        <w:t>will</w:t>
                      </w:r>
                      <w:r w:rsidR="004F5BC3" w:rsidRPr="00172AB0">
                        <w:rPr>
                          <w:rFonts w:eastAsiaTheme="majorEastAsia" w:cstheme="minorHAnsi"/>
                          <w:color w:val="222A35" w:themeColor="text2" w:themeShade="80"/>
                          <w:sz w:val="20"/>
                          <w:szCs w:val="20"/>
                          <w:lang w:val="en-GB"/>
                        </w:rPr>
                        <w:t xml:space="preserve"> have peace of mind </w:t>
                      </w:r>
                      <w:r w:rsidR="00E41CF7" w:rsidRPr="00172AB0">
                        <w:rPr>
                          <w:rFonts w:eastAsiaTheme="majorEastAsia" w:cstheme="minorHAnsi"/>
                          <w:color w:val="222A35" w:themeColor="text2" w:themeShade="80"/>
                          <w:sz w:val="20"/>
                          <w:szCs w:val="20"/>
                          <w:lang w:val="en-GB"/>
                        </w:rPr>
                        <w:t xml:space="preserve">knowing </w:t>
                      </w:r>
                      <w:r w:rsidR="004F5BC3" w:rsidRPr="00172AB0">
                        <w:rPr>
                          <w:rFonts w:eastAsiaTheme="majorEastAsia" w:cstheme="minorHAnsi"/>
                          <w:color w:val="222A35" w:themeColor="text2" w:themeShade="80"/>
                          <w:sz w:val="20"/>
                          <w:szCs w:val="20"/>
                          <w:lang w:val="en-GB"/>
                        </w:rPr>
                        <w:t xml:space="preserve">that their </w:t>
                      </w:r>
                      <w:r w:rsidR="001318EA">
                        <w:rPr>
                          <w:rFonts w:eastAsiaTheme="majorEastAsia" w:cstheme="minorHAnsi"/>
                          <w:color w:val="222A35" w:themeColor="text2" w:themeShade="80"/>
                          <w:sz w:val="20"/>
                          <w:szCs w:val="20"/>
                          <w:lang w:val="en-GB"/>
                        </w:rPr>
                        <w:t>c</w:t>
                      </w:r>
                      <w:r w:rsidR="004F5BC3" w:rsidRPr="00172AB0">
                        <w:rPr>
                          <w:rFonts w:eastAsiaTheme="majorEastAsia" w:cstheme="minorHAnsi"/>
                          <w:color w:val="222A35" w:themeColor="text2" w:themeShade="80"/>
                          <w:sz w:val="20"/>
                          <w:szCs w:val="20"/>
                          <w:lang w:val="en-GB"/>
                        </w:rPr>
                        <w:t>apital is in safe hands.</w:t>
                      </w:r>
                    </w:p>
                    <w:p w14:paraId="7AE43544" w14:textId="137AEC1F" w:rsidR="0015448C" w:rsidRPr="00172AB0" w:rsidRDefault="0015448C" w:rsidP="002204F9">
                      <w:pPr>
                        <w:rPr>
                          <w:rFonts w:cstheme="minorHAnsi"/>
                          <w:color w:val="222A35" w:themeColor="text2" w:themeShade="80"/>
                          <w:sz w:val="20"/>
                          <w:szCs w:val="20"/>
                          <w:lang w:val="en-GB"/>
                        </w:rPr>
                      </w:pPr>
                      <w:r w:rsidRPr="00172AB0">
                        <w:rPr>
                          <w:rFonts w:cstheme="minorHAnsi"/>
                          <w:b/>
                          <w:color w:val="222A35" w:themeColor="text2" w:themeShade="80"/>
                          <w:sz w:val="20"/>
                          <w:szCs w:val="20"/>
                          <w:lang w:val="en-GB"/>
                        </w:rPr>
                        <w:t>Fund Allocation</w:t>
                      </w:r>
                      <w:r w:rsidRPr="00172AB0">
                        <w:rPr>
                          <w:rFonts w:cstheme="minorHAnsi"/>
                          <w:color w:val="222A35" w:themeColor="text2" w:themeShade="80"/>
                          <w:sz w:val="20"/>
                          <w:szCs w:val="20"/>
                          <w:lang w:val="en-GB"/>
                        </w:rPr>
                        <w:t xml:space="preserve"> </w:t>
                      </w:r>
                    </w:p>
                    <w:p w14:paraId="51F8B859" w14:textId="0AE2A220" w:rsidR="0096295A" w:rsidRPr="00172AB0" w:rsidRDefault="003A6025" w:rsidP="002204F9">
                      <w:pPr>
                        <w:rPr>
                          <w:rFonts w:eastAsiaTheme="majorEastAsia" w:cstheme="minorHAnsi"/>
                          <w:color w:val="222A35" w:themeColor="text2" w:themeShade="80"/>
                          <w:sz w:val="20"/>
                          <w:szCs w:val="20"/>
                        </w:rPr>
                      </w:pPr>
                      <w:r w:rsidRPr="00172AB0">
                        <w:rPr>
                          <w:rFonts w:eastAsiaTheme="majorEastAsia" w:cstheme="minorHAnsi"/>
                          <w:color w:val="222A35" w:themeColor="text2" w:themeShade="80"/>
                          <w:sz w:val="20"/>
                          <w:szCs w:val="20"/>
                        </w:rPr>
                        <w:t xml:space="preserve">Fund is allocated </w:t>
                      </w:r>
                      <w:r w:rsidR="00E41CF7" w:rsidRPr="00172AB0">
                        <w:rPr>
                          <w:rFonts w:eastAsiaTheme="majorEastAsia" w:cstheme="minorHAnsi"/>
                          <w:color w:val="222A35" w:themeColor="text2" w:themeShade="80"/>
                          <w:sz w:val="20"/>
                          <w:szCs w:val="20"/>
                        </w:rPr>
                        <w:t>100% to</w:t>
                      </w:r>
                      <w:r w:rsidRPr="00172AB0">
                        <w:rPr>
                          <w:rFonts w:eastAsiaTheme="majorEastAsia" w:cstheme="minorHAnsi"/>
                          <w:color w:val="222A35" w:themeColor="text2" w:themeShade="80"/>
                          <w:sz w:val="20"/>
                          <w:szCs w:val="20"/>
                        </w:rPr>
                        <w:t xml:space="preserve"> </w:t>
                      </w:r>
                      <w:r w:rsidR="00E41CF7" w:rsidRPr="00172AB0">
                        <w:rPr>
                          <w:rFonts w:eastAsiaTheme="majorEastAsia" w:cstheme="minorHAnsi"/>
                          <w:color w:val="222A35" w:themeColor="text2" w:themeShade="80"/>
                          <w:sz w:val="20"/>
                          <w:szCs w:val="20"/>
                        </w:rPr>
                        <w:t>C</w:t>
                      </w:r>
                      <w:r w:rsidRPr="00172AB0">
                        <w:rPr>
                          <w:rFonts w:eastAsiaTheme="majorEastAsia" w:cstheme="minorHAnsi"/>
                          <w:color w:val="222A35" w:themeColor="text2" w:themeShade="80"/>
                          <w:sz w:val="20"/>
                          <w:szCs w:val="20"/>
                        </w:rPr>
                        <w:t xml:space="preserve">ommercial </w:t>
                      </w:r>
                      <w:r w:rsidR="00E41CF7" w:rsidRPr="00172AB0">
                        <w:rPr>
                          <w:rFonts w:eastAsiaTheme="majorEastAsia" w:cstheme="minorHAnsi"/>
                          <w:color w:val="222A35" w:themeColor="text2" w:themeShade="80"/>
                          <w:sz w:val="20"/>
                          <w:szCs w:val="20"/>
                        </w:rPr>
                        <w:t>P</w:t>
                      </w:r>
                      <w:r w:rsidRPr="00172AB0">
                        <w:rPr>
                          <w:rFonts w:eastAsiaTheme="majorEastAsia" w:cstheme="minorHAnsi"/>
                          <w:color w:val="222A35" w:themeColor="text2" w:themeShade="80"/>
                          <w:sz w:val="20"/>
                          <w:szCs w:val="20"/>
                        </w:rPr>
                        <w:t>roperties</w:t>
                      </w:r>
                      <w:r w:rsidR="00E41CF7" w:rsidRPr="00172AB0">
                        <w:rPr>
                          <w:rFonts w:eastAsiaTheme="majorEastAsia" w:cstheme="minorHAnsi"/>
                          <w:color w:val="222A35" w:themeColor="text2" w:themeShade="80"/>
                          <w:sz w:val="20"/>
                          <w:szCs w:val="20"/>
                        </w:rPr>
                        <w:t>; this includes:</w:t>
                      </w:r>
                    </w:p>
                    <w:p w14:paraId="2756D25A" w14:textId="2D335723" w:rsidR="0096295A" w:rsidRPr="00172AB0" w:rsidRDefault="001318EA" w:rsidP="0096295A">
                      <w:pPr>
                        <w:pStyle w:val="ListParagraph"/>
                        <w:numPr>
                          <w:ilvl w:val="0"/>
                          <w:numId w:val="6"/>
                        </w:numPr>
                        <w:rPr>
                          <w:rFonts w:eastAsiaTheme="majorEastAsia" w:cstheme="minorHAnsi"/>
                          <w:b/>
                          <w:color w:val="222A35" w:themeColor="text2" w:themeShade="80"/>
                          <w:sz w:val="20"/>
                          <w:szCs w:val="20"/>
                        </w:rPr>
                      </w:pPr>
                      <w:r>
                        <w:rPr>
                          <w:rFonts w:eastAsiaTheme="majorEastAsia" w:cstheme="minorHAnsi"/>
                          <w:color w:val="222A35" w:themeColor="text2" w:themeShade="80"/>
                          <w:sz w:val="20"/>
                          <w:szCs w:val="20"/>
                        </w:rPr>
                        <w:t xml:space="preserve">Luxury International </w:t>
                      </w:r>
                      <w:r w:rsidR="008B3CEC" w:rsidRPr="00172AB0">
                        <w:rPr>
                          <w:rFonts w:eastAsiaTheme="majorEastAsia" w:cstheme="minorHAnsi"/>
                          <w:color w:val="222A35" w:themeColor="text2" w:themeShade="80"/>
                          <w:sz w:val="20"/>
                          <w:szCs w:val="20"/>
                        </w:rPr>
                        <w:t>Hotel</w:t>
                      </w:r>
                      <w:r>
                        <w:rPr>
                          <w:rFonts w:eastAsiaTheme="majorEastAsia" w:cstheme="minorHAnsi"/>
                          <w:color w:val="222A35" w:themeColor="text2" w:themeShade="80"/>
                          <w:sz w:val="20"/>
                          <w:szCs w:val="20"/>
                        </w:rPr>
                        <w:t xml:space="preserve"> Brands</w:t>
                      </w:r>
                    </w:p>
                    <w:p w14:paraId="461BF3F9" w14:textId="3EF3C32D" w:rsidR="0096295A" w:rsidRPr="00172AB0" w:rsidRDefault="008B3CEC" w:rsidP="0096295A">
                      <w:pPr>
                        <w:pStyle w:val="ListParagraph"/>
                        <w:numPr>
                          <w:ilvl w:val="0"/>
                          <w:numId w:val="6"/>
                        </w:numPr>
                        <w:rPr>
                          <w:rFonts w:eastAsiaTheme="majorEastAsia" w:cstheme="minorHAnsi"/>
                          <w:b/>
                          <w:color w:val="222A35" w:themeColor="text2" w:themeShade="80"/>
                          <w:sz w:val="20"/>
                          <w:szCs w:val="20"/>
                        </w:rPr>
                      </w:pPr>
                      <w:r w:rsidRPr="00172AB0">
                        <w:rPr>
                          <w:rFonts w:eastAsiaTheme="majorEastAsia" w:cstheme="minorHAnsi"/>
                          <w:color w:val="222A35" w:themeColor="text2" w:themeShade="80"/>
                          <w:sz w:val="20"/>
                          <w:szCs w:val="20"/>
                        </w:rPr>
                        <w:t xml:space="preserve">Shopping </w:t>
                      </w:r>
                      <w:proofErr w:type="spellStart"/>
                      <w:r w:rsidRPr="00172AB0">
                        <w:rPr>
                          <w:rFonts w:eastAsiaTheme="majorEastAsia" w:cstheme="minorHAnsi"/>
                          <w:color w:val="222A35" w:themeColor="text2" w:themeShade="80"/>
                          <w:sz w:val="20"/>
                          <w:szCs w:val="20"/>
                        </w:rPr>
                        <w:t>Centres</w:t>
                      </w:r>
                      <w:proofErr w:type="spellEnd"/>
                    </w:p>
                    <w:p w14:paraId="18311A0A" w14:textId="691216D5" w:rsidR="0096295A" w:rsidRPr="00172AB0" w:rsidRDefault="001318EA" w:rsidP="0096295A">
                      <w:pPr>
                        <w:pStyle w:val="ListParagraph"/>
                        <w:numPr>
                          <w:ilvl w:val="0"/>
                          <w:numId w:val="6"/>
                        </w:numPr>
                        <w:rPr>
                          <w:rFonts w:eastAsiaTheme="majorEastAsia" w:cstheme="minorHAnsi"/>
                          <w:b/>
                          <w:color w:val="222A35" w:themeColor="text2" w:themeShade="80"/>
                          <w:sz w:val="20"/>
                          <w:szCs w:val="20"/>
                        </w:rPr>
                      </w:pPr>
                      <w:r>
                        <w:rPr>
                          <w:rFonts w:eastAsiaTheme="majorEastAsia" w:cstheme="minorHAnsi"/>
                          <w:color w:val="222A35" w:themeColor="text2" w:themeShade="80"/>
                          <w:sz w:val="20"/>
                          <w:szCs w:val="20"/>
                        </w:rPr>
                        <w:t>Mixed-Use Retail</w:t>
                      </w:r>
                    </w:p>
                    <w:p w14:paraId="6ABCEC16" w14:textId="5FE4DD4F" w:rsidR="0096295A" w:rsidRPr="00172AB0" w:rsidRDefault="008B3CEC" w:rsidP="0096295A">
                      <w:pPr>
                        <w:pStyle w:val="ListParagraph"/>
                        <w:numPr>
                          <w:ilvl w:val="0"/>
                          <w:numId w:val="6"/>
                        </w:numPr>
                        <w:rPr>
                          <w:rFonts w:eastAsiaTheme="majorEastAsia" w:cstheme="minorHAnsi"/>
                          <w:b/>
                          <w:color w:val="222A35" w:themeColor="text2" w:themeShade="80"/>
                          <w:sz w:val="20"/>
                          <w:szCs w:val="20"/>
                        </w:rPr>
                      </w:pPr>
                      <w:r w:rsidRPr="00172AB0">
                        <w:rPr>
                          <w:rFonts w:eastAsiaTheme="majorEastAsia" w:cstheme="minorHAnsi"/>
                          <w:color w:val="222A35" w:themeColor="text2" w:themeShade="80"/>
                          <w:sz w:val="20"/>
                          <w:szCs w:val="20"/>
                        </w:rPr>
                        <w:t>Office Buildings</w:t>
                      </w:r>
                    </w:p>
                    <w:p w14:paraId="0871A808" w14:textId="64DF77CE" w:rsidR="002204F9" w:rsidRPr="00172AB0" w:rsidRDefault="00E41CF7" w:rsidP="00925385">
                      <w:pPr>
                        <w:rPr>
                          <w:rFonts w:eastAsiaTheme="majorEastAsia" w:cstheme="minorHAnsi"/>
                          <w:b/>
                          <w:color w:val="222A35" w:themeColor="text2" w:themeShade="80"/>
                          <w:sz w:val="20"/>
                          <w:szCs w:val="20"/>
                        </w:rPr>
                      </w:pPr>
                      <w:r w:rsidRPr="00172AB0">
                        <w:rPr>
                          <w:rFonts w:eastAsiaTheme="majorEastAsia" w:cstheme="minorHAnsi"/>
                          <w:color w:val="222A35" w:themeColor="text2" w:themeShade="80"/>
                          <w:sz w:val="20"/>
                          <w:szCs w:val="20"/>
                        </w:rPr>
                        <w:t>Stability of future income is achieved through</w:t>
                      </w:r>
                      <w:r w:rsidR="00E347C9" w:rsidRPr="00172AB0">
                        <w:rPr>
                          <w:rFonts w:eastAsiaTheme="majorEastAsia" w:cstheme="minorHAnsi"/>
                          <w:color w:val="222A35" w:themeColor="text2" w:themeShade="80"/>
                          <w:sz w:val="20"/>
                          <w:szCs w:val="20"/>
                        </w:rPr>
                        <w:t xml:space="preserve"> </w:t>
                      </w:r>
                      <w:r w:rsidRPr="00172AB0">
                        <w:rPr>
                          <w:rFonts w:eastAsiaTheme="majorEastAsia" w:cstheme="minorHAnsi"/>
                          <w:color w:val="222A35" w:themeColor="text2" w:themeShade="80"/>
                          <w:sz w:val="20"/>
                          <w:szCs w:val="20"/>
                        </w:rPr>
                        <w:t xml:space="preserve">strong covenants and </w:t>
                      </w:r>
                      <w:r w:rsidR="00E347C9" w:rsidRPr="00172AB0">
                        <w:rPr>
                          <w:rFonts w:eastAsiaTheme="majorEastAsia" w:cstheme="minorHAnsi"/>
                          <w:color w:val="222A35" w:themeColor="text2" w:themeShade="80"/>
                          <w:sz w:val="20"/>
                          <w:szCs w:val="20"/>
                        </w:rPr>
                        <w:t>a</w:t>
                      </w:r>
                      <w:r w:rsidR="0000674F">
                        <w:rPr>
                          <w:rFonts w:eastAsiaTheme="majorEastAsia" w:cstheme="minorHAnsi"/>
                          <w:color w:val="222A35" w:themeColor="text2" w:themeShade="80"/>
                          <w:sz w:val="20"/>
                          <w:szCs w:val="20"/>
                        </w:rPr>
                        <w:t xml:space="preserve">n </w:t>
                      </w:r>
                      <w:r w:rsidRPr="00172AB0">
                        <w:rPr>
                          <w:rFonts w:eastAsiaTheme="majorEastAsia" w:cstheme="minorHAnsi"/>
                          <w:color w:val="222A35" w:themeColor="text2" w:themeShade="80"/>
                          <w:sz w:val="20"/>
                          <w:szCs w:val="20"/>
                          <w:lang w:val="en-GB"/>
                        </w:rPr>
                        <w:t>average</w:t>
                      </w:r>
                      <w:r w:rsidR="00FE6C37" w:rsidRPr="00172AB0">
                        <w:rPr>
                          <w:rFonts w:eastAsiaTheme="majorEastAsia" w:cstheme="minorHAnsi"/>
                          <w:color w:val="222A35" w:themeColor="text2" w:themeShade="80"/>
                          <w:sz w:val="20"/>
                          <w:szCs w:val="20"/>
                          <w:lang w:val="en-GB"/>
                        </w:rPr>
                        <w:t xml:space="preserve"> </w:t>
                      </w:r>
                      <w:r w:rsidR="001318EA">
                        <w:rPr>
                          <w:rFonts w:eastAsiaTheme="majorEastAsia" w:cstheme="minorHAnsi"/>
                          <w:color w:val="222A35" w:themeColor="text2" w:themeShade="80"/>
                          <w:sz w:val="20"/>
                          <w:szCs w:val="20"/>
                          <w:lang w:val="en-GB"/>
                        </w:rPr>
                        <w:t>WALE</w:t>
                      </w:r>
                      <w:r w:rsidR="001318EA" w:rsidRPr="00172AB0">
                        <w:rPr>
                          <w:rFonts w:eastAsiaTheme="majorEastAsia" w:cstheme="minorHAnsi"/>
                          <w:color w:val="222A35" w:themeColor="text2" w:themeShade="80"/>
                          <w:sz w:val="20"/>
                          <w:szCs w:val="20"/>
                          <w:lang w:val="en-GB"/>
                        </w:rPr>
                        <w:t xml:space="preserve"> </w:t>
                      </w:r>
                      <w:r w:rsidRPr="00172AB0">
                        <w:rPr>
                          <w:rFonts w:eastAsiaTheme="majorEastAsia" w:cstheme="minorHAnsi"/>
                          <w:color w:val="222A35" w:themeColor="text2" w:themeShade="80"/>
                          <w:sz w:val="20"/>
                          <w:szCs w:val="20"/>
                          <w:lang w:val="en-GB"/>
                        </w:rPr>
                        <w:t xml:space="preserve">expiry </w:t>
                      </w:r>
                      <w:r w:rsidR="00E347C9" w:rsidRPr="00172AB0">
                        <w:rPr>
                          <w:rFonts w:eastAsiaTheme="majorEastAsia" w:cstheme="minorHAnsi"/>
                          <w:color w:val="222A35" w:themeColor="text2" w:themeShade="80"/>
                          <w:sz w:val="20"/>
                          <w:szCs w:val="20"/>
                          <w:lang w:val="en-GB"/>
                        </w:rPr>
                        <w:t>of</w:t>
                      </w:r>
                      <w:r w:rsidR="003A6025" w:rsidRPr="00172AB0">
                        <w:rPr>
                          <w:rFonts w:eastAsiaTheme="majorEastAsia" w:cstheme="minorHAnsi"/>
                          <w:color w:val="222A35" w:themeColor="text2" w:themeShade="80"/>
                          <w:sz w:val="20"/>
                          <w:szCs w:val="20"/>
                          <w:lang w:val="en-GB"/>
                        </w:rPr>
                        <w:t xml:space="preserve"> 15</w:t>
                      </w:r>
                      <w:r w:rsidR="00FE6C37" w:rsidRPr="00172AB0">
                        <w:rPr>
                          <w:rFonts w:eastAsiaTheme="majorEastAsia" w:cstheme="minorHAnsi"/>
                          <w:color w:val="222A35" w:themeColor="text2" w:themeShade="80"/>
                          <w:sz w:val="20"/>
                          <w:szCs w:val="20"/>
                          <w:lang w:val="en-GB"/>
                        </w:rPr>
                        <w:t xml:space="preserve"> years</w:t>
                      </w:r>
                      <w:r w:rsidRPr="00172AB0">
                        <w:rPr>
                          <w:rFonts w:eastAsiaTheme="majorEastAsia" w:cstheme="minorHAnsi"/>
                          <w:color w:val="222A35" w:themeColor="text2" w:themeShade="80"/>
                          <w:sz w:val="20"/>
                          <w:szCs w:val="20"/>
                          <w:lang w:val="en-GB"/>
                        </w:rPr>
                        <w:t>.</w:t>
                      </w:r>
                    </w:p>
                    <w:p w14:paraId="6A35C76D" w14:textId="0B47FB6C" w:rsidR="002204F9" w:rsidRPr="00172AB0" w:rsidRDefault="002204F9" w:rsidP="002204F9">
                      <w:pPr>
                        <w:rPr>
                          <w:rFonts w:cstheme="minorHAnsi"/>
                          <w:b/>
                          <w:color w:val="222A35" w:themeColor="text2" w:themeShade="80"/>
                          <w:sz w:val="20"/>
                          <w:szCs w:val="20"/>
                        </w:rPr>
                      </w:pPr>
                      <w:r w:rsidRPr="00172AB0">
                        <w:rPr>
                          <w:rFonts w:cstheme="minorHAnsi"/>
                          <w:b/>
                          <w:color w:val="222A35" w:themeColor="text2" w:themeShade="80"/>
                          <w:sz w:val="20"/>
                          <w:szCs w:val="20"/>
                        </w:rPr>
                        <w:t>Investment Criteria</w:t>
                      </w:r>
                    </w:p>
                    <w:p w14:paraId="518ED889" w14:textId="22F81046" w:rsidR="001509FE" w:rsidRPr="00172AB0" w:rsidRDefault="002204F9" w:rsidP="001509FE">
                      <w:pPr>
                        <w:pStyle w:val="ListParagraph"/>
                        <w:numPr>
                          <w:ilvl w:val="0"/>
                          <w:numId w:val="7"/>
                        </w:numPr>
                        <w:rPr>
                          <w:rFonts w:eastAsiaTheme="majorEastAsia" w:cstheme="minorHAnsi"/>
                          <w:color w:val="222A35" w:themeColor="text2" w:themeShade="80"/>
                          <w:sz w:val="20"/>
                          <w:szCs w:val="20"/>
                        </w:rPr>
                      </w:pPr>
                      <w:r w:rsidRPr="00172AB0">
                        <w:rPr>
                          <w:rFonts w:eastAsiaTheme="majorEastAsia" w:cstheme="minorHAnsi"/>
                          <w:color w:val="222A35" w:themeColor="text2" w:themeShade="80"/>
                          <w:sz w:val="20"/>
                          <w:szCs w:val="20"/>
                        </w:rPr>
                        <w:t>Post-DA/U</w:t>
                      </w:r>
                      <w:r w:rsidR="001509FE" w:rsidRPr="00172AB0">
                        <w:rPr>
                          <w:rFonts w:eastAsiaTheme="majorEastAsia" w:cstheme="minorHAnsi"/>
                          <w:color w:val="222A35" w:themeColor="text2" w:themeShade="80"/>
                          <w:sz w:val="20"/>
                          <w:szCs w:val="20"/>
                        </w:rPr>
                        <w:t xml:space="preserve">nder </w:t>
                      </w:r>
                      <w:r w:rsidR="00E41CF7" w:rsidRPr="00172AB0">
                        <w:rPr>
                          <w:rFonts w:eastAsiaTheme="majorEastAsia" w:cstheme="minorHAnsi"/>
                          <w:color w:val="222A35" w:themeColor="text2" w:themeShade="80"/>
                          <w:sz w:val="20"/>
                          <w:szCs w:val="20"/>
                        </w:rPr>
                        <w:t>C</w:t>
                      </w:r>
                      <w:r w:rsidR="001509FE" w:rsidRPr="00172AB0">
                        <w:rPr>
                          <w:rFonts w:eastAsiaTheme="majorEastAsia" w:cstheme="minorHAnsi"/>
                          <w:color w:val="222A35" w:themeColor="text2" w:themeShade="80"/>
                          <w:sz w:val="20"/>
                          <w:szCs w:val="20"/>
                        </w:rPr>
                        <w:t xml:space="preserve">onstruction </w:t>
                      </w:r>
                    </w:p>
                    <w:p w14:paraId="63BFD532" w14:textId="70CFECB0" w:rsidR="001509FE" w:rsidRPr="00172AB0" w:rsidRDefault="00AF3D4D" w:rsidP="001509FE">
                      <w:pPr>
                        <w:pStyle w:val="ListParagraph"/>
                        <w:numPr>
                          <w:ilvl w:val="0"/>
                          <w:numId w:val="7"/>
                        </w:numPr>
                        <w:rPr>
                          <w:rFonts w:eastAsiaTheme="majorEastAsia" w:cstheme="minorHAnsi"/>
                          <w:color w:val="222A35" w:themeColor="text2" w:themeShade="80"/>
                          <w:sz w:val="20"/>
                          <w:szCs w:val="20"/>
                        </w:rPr>
                      </w:pPr>
                      <w:r w:rsidRPr="00172AB0">
                        <w:rPr>
                          <w:rFonts w:eastAsiaTheme="majorEastAsia" w:cstheme="minorHAnsi"/>
                          <w:color w:val="222A35" w:themeColor="text2" w:themeShade="80"/>
                          <w:sz w:val="20"/>
                          <w:szCs w:val="20"/>
                        </w:rPr>
                        <w:t>E</w:t>
                      </w:r>
                      <w:r w:rsidR="00ED79B6" w:rsidRPr="00172AB0">
                        <w:rPr>
                          <w:rFonts w:eastAsiaTheme="majorEastAsia" w:cstheme="minorHAnsi"/>
                          <w:color w:val="222A35" w:themeColor="text2" w:themeShade="80"/>
                          <w:sz w:val="20"/>
                          <w:szCs w:val="20"/>
                        </w:rPr>
                        <w:t xml:space="preserve">xecuted </w:t>
                      </w:r>
                      <w:r w:rsidR="001318EA">
                        <w:rPr>
                          <w:rFonts w:eastAsiaTheme="majorEastAsia" w:cstheme="minorHAnsi"/>
                          <w:color w:val="222A35" w:themeColor="text2" w:themeShade="80"/>
                          <w:sz w:val="20"/>
                          <w:szCs w:val="20"/>
                        </w:rPr>
                        <w:t>contractual</w:t>
                      </w:r>
                      <w:r w:rsidR="002204F9" w:rsidRPr="00172AB0">
                        <w:rPr>
                          <w:rFonts w:eastAsiaTheme="majorEastAsia" w:cstheme="minorHAnsi"/>
                          <w:color w:val="222A35" w:themeColor="text2" w:themeShade="80"/>
                          <w:sz w:val="20"/>
                          <w:szCs w:val="20"/>
                        </w:rPr>
                        <w:t xml:space="preserve"> agreement</w:t>
                      </w:r>
                      <w:r w:rsidR="00ED79B6" w:rsidRPr="00172AB0">
                        <w:rPr>
                          <w:rFonts w:eastAsiaTheme="majorEastAsia" w:cstheme="minorHAnsi"/>
                          <w:color w:val="222A35" w:themeColor="text2" w:themeShade="80"/>
                          <w:sz w:val="20"/>
                          <w:szCs w:val="20"/>
                        </w:rPr>
                        <w:t>s</w:t>
                      </w:r>
                      <w:r w:rsidR="001509FE" w:rsidRPr="00172AB0">
                        <w:rPr>
                          <w:rFonts w:eastAsiaTheme="majorEastAsia" w:cstheme="minorHAnsi"/>
                          <w:color w:val="222A35" w:themeColor="text2" w:themeShade="80"/>
                          <w:sz w:val="20"/>
                          <w:szCs w:val="20"/>
                        </w:rPr>
                        <w:t xml:space="preserve"> </w:t>
                      </w:r>
                      <w:r w:rsidRPr="00172AB0">
                        <w:rPr>
                          <w:rFonts w:eastAsiaTheme="majorEastAsia" w:cstheme="minorHAnsi"/>
                          <w:color w:val="222A35" w:themeColor="text2" w:themeShade="80"/>
                          <w:sz w:val="20"/>
                          <w:szCs w:val="20"/>
                        </w:rPr>
                        <w:t>in place</w:t>
                      </w:r>
                    </w:p>
                    <w:p w14:paraId="2003F118" w14:textId="73B803DC" w:rsidR="004F2535" w:rsidRPr="00172AB0" w:rsidRDefault="001318EA" w:rsidP="004F2535">
                      <w:pPr>
                        <w:pStyle w:val="ListParagraph"/>
                        <w:numPr>
                          <w:ilvl w:val="0"/>
                          <w:numId w:val="7"/>
                        </w:numPr>
                        <w:rPr>
                          <w:rFonts w:eastAsiaTheme="majorEastAsia" w:cstheme="minorHAnsi"/>
                          <w:color w:val="222A35" w:themeColor="text2" w:themeShade="80"/>
                          <w:sz w:val="20"/>
                          <w:szCs w:val="20"/>
                        </w:rPr>
                      </w:pPr>
                      <w:r>
                        <w:rPr>
                          <w:rFonts w:eastAsiaTheme="majorEastAsia" w:cstheme="minorHAnsi"/>
                          <w:color w:val="222A35" w:themeColor="text2" w:themeShade="80"/>
                          <w:sz w:val="20"/>
                          <w:szCs w:val="20"/>
                        </w:rPr>
                        <w:t>Local Institutional</w:t>
                      </w:r>
                      <w:r w:rsidR="002204F9" w:rsidRPr="00172AB0">
                        <w:rPr>
                          <w:rFonts w:eastAsiaTheme="majorEastAsia" w:cstheme="minorHAnsi"/>
                          <w:color w:val="222A35" w:themeColor="text2" w:themeShade="80"/>
                          <w:sz w:val="20"/>
                          <w:szCs w:val="20"/>
                        </w:rPr>
                        <w:t xml:space="preserve"> funding in place</w:t>
                      </w:r>
                    </w:p>
                    <w:p w14:paraId="1D9799E2" w14:textId="3E135688" w:rsidR="004024C3" w:rsidRPr="00B23DCF" w:rsidRDefault="004024C3" w:rsidP="009613A3">
                      <w:pPr>
                        <w:rPr>
                          <w:rFonts w:asciiTheme="majorEastAsia" w:eastAsiaTheme="majorEastAsia" w:hAnsiTheme="majorEastAsia"/>
                          <w:b/>
                          <w:sz w:val="20"/>
                          <w:lang w:val="en-GB"/>
                        </w:rPr>
                      </w:pPr>
                    </w:p>
                    <w:p w14:paraId="5896624B" w14:textId="77777777" w:rsidR="00EC0439" w:rsidRPr="00B23DCF" w:rsidRDefault="00EC0439" w:rsidP="009613A3">
                      <w:pPr>
                        <w:rPr>
                          <w:rFonts w:asciiTheme="majorEastAsia" w:eastAsiaTheme="majorEastAsia" w:hAnsiTheme="majorEastAsia"/>
                          <w:b/>
                          <w:sz w:val="20"/>
                          <w:lang w:val="en-GB"/>
                        </w:rPr>
                      </w:pPr>
                    </w:p>
                    <w:p w14:paraId="1C45B56F" w14:textId="77777777" w:rsidR="00EC0439" w:rsidRPr="00B23DCF" w:rsidRDefault="00EC0439" w:rsidP="009613A3">
                      <w:pPr>
                        <w:rPr>
                          <w:rFonts w:asciiTheme="majorEastAsia" w:eastAsiaTheme="majorEastAsia" w:hAnsiTheme="majorEastAsia"/>
                          <w:b/>
                          <w:sz w:val="20"/>
                          <w:lang w:val="en-GB"/>
                        </w:rPr>
                      </w:pPr>
                    </w:p>
                    <w:p w14:paraId="17C9923A" w14:textId="3E062F8A" w:rsidR="0015448C" w:rsidRPr="00B23DCF" w:rsidRDefault="0015448C" w:rsidP="009613A3">
                      <w:pPr>
                        <w:rPr>
                          <w:rFonts w:asciiTheme="majorEastAsia" w:eastAsiaTheme="majorEastAsia" w:hAnsiTheme="majorEastAsia"/>
                          <w:sz w:val="20"/>
                          <w:lang w:val="en-GB"/>
                        </w:rPr>
                      </w:pPr>
                      <w:r w:rsidRPr="00B23DCF">
                        <w:rPr>
                          <w:rFonts w:asciiTheme="majorEastAsia" w:eastAsiaTheme="majorEastAsia" w:hAnsiTheme="majorEastAsia"/>
                          <w:sz w:val="20"/>
                          <w:lang w:val="en-GB"/>
                        </w:rPr>
                        <w:t xml:space="preserve"> </w:t>
                      </w:r>
                    </w:p>
                    <w:p w14:paraId="3EE96E1F" w14:textId="4E993BD1" w:rsidR="009613A3" w:rsidRPr="00B23DCF" w:rsidRDefault="009613A3">
                      <w:pPr>
                        <w:rPr>
                          <w:rFonts w:asciiTheme="majorEastAsia" w:eastAsiaTheme="majorEastAsia" w:hAnsiTheme="majorEastAsia"/>
                          <w:sz w:val="20"/>
                        </w:rPr>
                      </w:pPr>
                    </w:p>
                  </w:txbxContent>
                </v:textbox>
                <w10:wrap type="square"/>
              </v:shape>
            </w:pict>
          </mc:Fallback>
        </mc:AlternateContent>
      </w:r>
    </w:p>
    <w:p w14:paraId="50FB1BDD" w14:textId="371AA295" w:rsidR="00EA1C36" w:rsidRPr="00E41CF7" w:rsidRDefault="00EA1C36" w:rsidP="00EA1C36">
      <w:pPr>
        <w:pStyle w:val="Heading1"/>
        <w:rPr>
          <w:rFonts w:asciiTheme="minorHAnsi" w:eastAsiaTheme="minorEastAsia" w:hAnsiTheme="minorHAnsi" w:cstheme="minorHAnsi"/>
          <w:color w:val="auto"/>
          <w:sz w:val="22"/>
          <w:szCs w:val="22"/>
        </w:rPr>
      </w:pPr>
    </w:p>
    <w:p w14:paraId="10CE8903" w14:textId="20463E2D" w:rsidR="00271FB2" w:rsidRPr="00E41CF7" w:rsidRDefault="00271FB2" w:rsidP="00271FB2">
      <w:pPr>
        <w:rPr>
          <w:rFonts w:cstheme="minorHAnsi"/>
        </w:rPr>
      </w:pPr>
    </w:p>
    <w:p w14:paraId="02FC26E0" w14:textId="7D1D7CDD" w:rsidR="00015BE2" w:rsidRPr="00E41CF7" w:rsidRDefault="00015BE2">
      <w:pPr>
        <w:rPr>
          <w:rFonts w:cstheme="minorHAnsi"/>
        </w:rPr>
      </w:pPr>
    </w:p>
    <w:p w14:paraId="1CD3F2D4" w14:textId="6A14898F" w:rsidR="00C069BC" w:rsidRPr="00E41CF7" w:rsidRDefault="00C069BC" w:rsidP="002663C7">
      <w:pPr>
        <w:rPr>
          <w:rFonts w:cstheme="minorHAnsi"/>
        </w:rPr>
      </w:pPr>
      <w:r w:rsidRPr="00E41CF7">
        <w:rPr>
          <w:rFonts w:eastAsia="Times New Roman" w:cstheme="minorHAnsi"/>
          <w:color w:val="545454"/>
          <w:sz w:val="24"/>
          <w:szCs w:val="24"/>
          <w:shd w:val="clear" w:color="auto" w:fill="FFFFFF"/>
        </w:rPr>
        <w:br/>
      </w:r>
    </w:p>
    <w:p w14:paraId="6F73CC57" w14:textId="77777777" w:rsidR="00C069BC" w:rsidRPr="00E41CF7" w:rsidRDefault="00C069BC">
      <w:pPr>
        <w:rPr>
          <w:rFonts w:cstheme="minorHAnsi"/>
        </w:rPr>
      </w:pPr>
    </w:p>
    <w:p w14:paraId="6897EFC3" w14:textId="27C03B19" w:rsidR="00015BE2" w:rsidRPr="00E41CF7" w:rsidRDefault="00015BE2">
      <w:pPr>
        <w:rPr>
          <w:rFonts w:cstheme="minorHAnsi"/>
        </w:rPr>
      </w:pPr>
      <w:bookmarkStart w:id="0" w:name="_GoBack"/>
      <w:bookmarkEnd w:id="0"/>
    </w:p>
    <w:tbl>
      <w:tblPr>
        <w:tblStyle w:val="GridTable5Dark-Accent1"/>
        <w:tblpPr w:leftFromText="180" w:rightFromText="180" w:vertAnchor="text" w:horzAnchor="page" w:tblpX="6540" w:tblpY="239"/>
        <w:tblW w:w="5241" w:type="dxa"/>
        <w:tblLook w:val="06A0" w:firstRow="1" w:lastRow="0" w:firstColumn="1" w:lastColumn="0" w:noHBand="1" w:noVBand="1"/>
      </w:tblPr>
      <w:tblGrid>
        <w:gridCol w:w="2413"/>
        <w:gridCol w:w="2828"/>
      </w:tblGrid>
      <w:tr w:rsidR="00071FE5" w:rsidRPr="00E41CF7" w14:paraId="0EFAFA68" w14:textId="77777777" w:rsidTr="00172AB0">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241" w:type="dxa"/>
            <w:gridSpan w:val="2"/>
            <w:shd w:val="clear" w:color="auto" w:fill="1F3864" w:themeFill="accent1" w:themeFillShade="80"/>
          </w:tcPr>
          <w:p w14:paraId="1BA7C9F2" w14:textId="309C9128" w:rsidR="00071FE5" w:rsidRPr="00EA0373" w:rsidRDefault="00071FE5" w:rsidP="00071FE5">
            <w:pPr>
              <w:rPr>
                <w:rFonts w:eastAsiaTheme="majorEastAsia" w:cstheme="minorHAnsi"/>
                <w:color w:val="222A35" w:themeColor="text2" w:themeShade="80"/>
                <w:sz w:val="20"/>
              </w:rPr>
            </w:pPr>
            <w:r w:rsidRPr="00172AB0">
              <w:rPr>
                <w:rFonts w:eastAsiaTheme="majorEastAsia" w:cstheme="minorHAnsi"/>
                <w:sz w:val="20"/>
              </w:rPr>
              <w:t>Fund Summary</w:t>
            </w:r>
          </w:p>
        </w:tc>
      </w:tr>
      <w:tr w:rsidR="00071FE5" w:rsidRPr="00E41CF7" w14:paraId="5547FC37" w14:textId="77777777" w:rsidTr="00172AB0">
        <w:trPr>
          <w:trHeight w:val="276"/>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4D652D6D" w14:textId="04C3E2A9" w:rsidR="00071FE5" w:rsidRPr="00172AB0" w:rsidRDefault="00071FE5" w:rsidP="00071FE5">
            <w:pPr>
              <w:rPr>
                <w:rFonts w:eastAsiaTheme="majorEastAsia" w:cstheme="minorHAnsi"/>
                <w:sz w:val="20"/>
              </w:rPr>
            </w:pPr>
            <w:r w:rsidRPr="00172AB0">
              <w:rPr>
                <w:rFonts w:eastAsiaTheme="majorEastAsia" w:cstheme="minorHAnsi"/>
                <w:sz w:val="20"/>
              </w:rPr>
              <w:t>Fund Category</w:t>
            </w:r>
          </w:p>
        </w:tc>
        <w:tc>
          <w:tcPr>
            <w:tcW w:w="2828" w:type="dxa"/>
          </w:tcPr>
          <w:p w14:paraId="3D8C954A" w14:textId="77777777" w:rsidR="00071FE5" w:rsidRPr="00EA0373" w:rsidRDefault="00071FE5"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sidRPr="00EA0373">
              <w:rPr>
                <w:rFonts w:eastAsiaTheme="majorEastAsia" w:cstheme="minorHAnsi"/>
                <w:color w:val="222A35" w:themeColor="text2" w:themeShade="80"/>
                <w:sz w:val="20"/>
              </w:rPr>
              <w:t>Unlisted Property Fund</w:t>
            </w:r>
          </w:p>
        </w:tc>
      </w:tr>
      <w:tr w:rsidR="00071FE5" w:rsidRPr="00E41CF7" w14:paraId="635B3205" w14:textId="77777777" w:rsidTr="00172AB0">
        <w:trPr>
          <w:trHeight w:val="276"/>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45A3BCFF" w14:textId="154EF7EC" w:rsidR="00071FE5" w:rsidRPr="00172AB0" w:rsidRDefault="00071FE5" w:rsidP="00071FE5">
            <w:pPr>
              <w:rPr>
                <w:rFonts w:eastAsiaTheme="majorEastAsia" w:cstheme="minorHAnsi"/>
                <w:sz w:val="20"/>
              </w:rPr>
            </w:pPr>
            <w:r w:rsidRPr="00172AB0">
              <w:rPr>
                <w:rFonts w:eastAsiaTheme="majorEastAsia" w:cstheme="minorHAnsi"/>
                <w:sz w:val="20"/>
              </w:rPr>
              <w:t xml:space="preserve">Fund </w:t>
            </w:r>
            <w:r w:rsidR="001318EA">
              <w:rPr>
                <w:rFonts w:eastAsiaTheme="majorEastAsia" w:cstheme="minorHAnsi"/>
                <w:sz w:val="20"/>
              </w:rPr>
              <w:t>Cap</w:t>
            </w:r>
          </w:p>
        </w:tc>
        <w:tc>
          <w:tcPr>
            <w:tcW w:w="2828" w:type="dxa"/>
          </w:tcPr>
          <w:p w14:paraId="35965582" w14:textId="588A3BF4" w:rsidR="00071FE5" w:rsidRPr="00EA0373" w:rsidRDefault="00071FE5"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sidRPr="00EA0373">
              <w:rPr>
                <w:rFonts w:eastAsiaTheme="majorEastAsia" w:cstheme="minorHAnsi"/>
                <w:color w:val="222A35" w:themeColor="text2" w:themeShade="80"/>
                <w:sz w:val="20"/>
              </w:rPr>
              <w:t>$50,000,000</w:t>
            </w:r>
          </w:p>
        </w:tc>
      </w:tr>
      <w:tr w:rsidR="00071FE5" w:rsidRPr="00E41CF7" w14:paraId="281D9791" w14:textId="77777777" w:rsidTr="00172AB0">
        <w:trPr>
          <w:trHeight w:val="531"/>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6D3EDBA6" w14:textId="77777777" w:rsidR="00071FE5" w:rsidRPr="00172AB0" w:rsidRDefault="00071FE5" w:rsidP="00071FE5">
            <w:pPr>
              <w:rPr>
                <w:rFonts w:eastAsiaTheme="majorEastAsia" w:cstheme="minorHAnsi"/>
                <w:sz w:val="20"/>
              </w:rPr>
            </w:pPr>
            <w:r w:rsidRPr="00172AB0">
              <w:rPr>
                <w:rFonts w:eastAsiaTheme="majorEastAsia" w:cstheme="minorHAnsi"/>
                <w:sz w:val="20"/>
              </w:rPr>
              <w:t>Projects End Value</w:t>
            </w:r>
          </w:p>
        </w:tc>
        <w:tc>
          <w:tcPr>
            <w:tcW w:w="2828" w:type="dxa"/>
          </w:tcPr>
          <w:p w14:paraId="1F7D61CC" w14:textId="6C896B74" w:rsidR="00071FE5" w:rsidRPr="00EA0373" w:rsidRDefault="00071FE5"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sidRPr="00EA0373">
              <w:rPr>
                <w:rFonts w:eastAsiaTheme="majorEastAsia" w:cstheme="minorHAnsi"/>
                <w:color w:val="222A35" w:themeColor="text2" w:themeShade="80"/>
                <w:sz w:val="20"/>
              </w:rPr>
              <w:t>$500,000,000</w:t>
            </w:r>
          </w:p>
        </w:tc>
      </w:tr>
      <w:tr w:rsidR="00071FE5" w:rsidRPr="00E41CF7" w14:paraId="34612FC0" w14:textId="77777777" w:rsidTr="00172AB0">
        <w:trPr>
          <w:trHeight w:val="1148"/>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124C61F5" w14:textId="1189E0D2" w:rsidR="00071FE5" w:rsidRPr="00172AB0" w:rsidRDefault="001318EA" w:rsidP="00071FE5">
            <w:pPr>
              <w:rPr>
                <w:rFonts w:eastAsiaTheme="majorEastAsia" w:cstheme="minorHAnsi"/>
                <w:sz w:val="20"/>
              </w:rPr>
            </w:pPr>
            <w:r>
              <w:rPr>
                <w:rFonts w:eastAsiaTheme="majorEastAsia" w:cstheme="minorHAnsi"/>
                <w:sz w:val="20"/>
              </w:rPr>
              <w:t>Highlights</w:t>
            </w:r>
          </w:p>
        </w:tc>
        <w:tc>
          <w:tcPr>
            <w:tcW w:w="2828" w:type="dxa"/>
          </w:tcPr>
          <w:p w14:paraId="2A1DE62B" w14:textId="38E4906B" w:rsidR="000F0CA9" w:rsidRPr="00EA0373" w:rsidRDefault="001318EA"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Pr>
                <w:rFonts w:eastAsiaTheme="majorEastAsia" w:cstheme="minorHAnsi"/>
                <w:color w:val="222A35" w:themeColor="text2" w:themeShade="80"/>
                <w:sz w:val="20"/>
              </w:rPr>
              <w:t>Corporate Guarantee</w:t>
            </w:r>
          </w:p>
          <w:p w14:paraId="65CAE585" w14:textId="331959B1" w:rsidR="001318EA" w:rsidRDefault="001318EA"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Pr>
                <w:rFonts w:eastAsiaTheme="majorEastAsia" w:cstheme="minorHAnsi"/>
                <w:color w:val="222A35" w:themeColor="text2" w:themeShade="80"/>
                <w:sz w:val="20"/>
              </w:rPr>
              <w:t>Income Guarantee</w:t>
            </w:r>
          </w:p>
          <w:p w14:paraId="2DA1D47B" w14:textId="43C4DDD3" w:rsidR="000F0CA9" w:rsidRPr="00EA0373" w:rsidRDefault="001318EA"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Pr>
                <w:rFonts w:eastAsiaTheme="majorEastAsia" w:cstheme="minorHAnsi"/>
                <w:color w:val="222A35" w:themeColor="text2" w:themeShade="80"/>
                <w:sz w:val="20"/>
              </w:rPr>
              <w:t>Redeemable Preference Units (RPU)</w:t>
            </w:r>
          </w:p>
        </w:tc>
      </w:tr>
      <w:tr w:rsidR="00071FE5" w:rsidRPr="00E41CF7" w14:paraId="47D61C5B" w14:textId="77777777" w:rsidTr="00172AB0">
        <w:trPr>
          <w:trHeight w:val="317"/>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0F71B404" w14:textId="77777777" w:rsidR="00071FE5" w:rsidRPr="00172AB0" w:rsidRDefault="00071FE5" w:rsidP="00071FE5">
            <w:pPr>
              <w:rPr>
                <w:rFonts w:eastAsiaTheme="majorEastAsia" w:cstheme="minorHAnsi"/>
                <w:sz w:val="20"/>
              </w:rPr>
            </w:pPr>
            <w:r w:rsidRPr="00172AB0">
              <w:rPr>
                <w:rFonts w:eastAsiaTheme="majorEastAsia" w:cstheme="minorHAnsi"/>
                <w:sz w:val="20"/>
              </w:rPr>
              <w:t>Investment Term</w:t>
            </w:r>
          </w:p>
        </w:tc>
        <w:tc>
          <w:tcPr>
            <w:tcW w:w="2828" w:type="dxa"/>
          </w:tcPr>
          <w:p w14:paraId="1813BA13" w14:textId="77777777" w:rsidR="00071FE5" w:rsidRPr="00EA0373" w:rsidRDefault="00071FE5"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sidRPr="00EA0373">
              <w:rPr>
                <w:rFonts w:eastAsiaTheme="majorEastAsia" w:cstheme="minorHAnsi"/>
                <w:color w:val="222A35" w:themeColor="text2" w:themeShade="80"/>
                <w:sz w:val="20"/>
              </w:rPr>
              <w:t>1 Year Minimum</w:t>
            </w:r>
          </w:p>
        </w:tc>
      </w:tr>
      <w:tr w:rsidR="00071FE5" w:rsidRPr="00E41CF7" w14:paraId="4E0B2BAB" w14:textId="77777777" w:rsidTr="00172AB0">
        <w:trPr>
          <w:trHeight w:val="542"/>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7C0AA466" w14:textId="77777777" w:rsidR="00071FE5" w:rsidRPr="00172AB0" w:rsidRDefault="00071FE5" w:rsidP="00071FE5">
            <w:pPr>
              <w:rPr>
                <w:rFonts w:eastAsiaTheme="majorEastAsia" w:cstheme="minorHAnsi"/>
                <w:sz w:val="20"/>
              </w:rPr>
            </w:pPr>
            <w:r w:rsidRPr="00172AB0">
              <w:rPr>
                <w:rFonts w:eastAsiaTheme="majorEastAsia" w:cstheme="minorHAnsi"/>
                <w:sz w:val="20"/>
              </w:rPr>
              <w:t>Rate (Net of Fees)</w:t>
            </w:r>
          </w:p>
        </w:tc>
        <w:tc>
          <w:tcPr>
            <w:tcW w:w="2828" w:type="dxa"/>
          </w:tcPr>
          <w:p w14:paraId="3F51D8FD" w14:textId="360FAD45" w:rsidR="00071FE5" w:rsidRPr="00EA0373" w:rsidRDefault="00071FE5"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sidRPr="00EA0373">
              <w:rPr>
                <w:rFonts w:eastAsiaTheme="majorEastAsia" w:cstheme="minorHAnsi"/>
                <w:color w:val="222A35" w:themeColor="text2" w:themeShade="80"/>
                <w:sz w:val="20"/>
              </w:rPr>
              <w:t xml:space="preserve">1 Year Lock-in: </w:t>
            </w:r>
            <w:r w:rsidR="001318EA">
              <w:rPr>
                <w:rFonts w:eastAsiaTheme="majorEastAsia" w:cstheme="minorHAnsi"/>
                <w:color w:val="222A35" w:themeColor="text2" w:themeShade="80"/>
                <w:sz w:val="20"/>
              </w:rPr>
              <w:t>8</w:t>
            </w:r>
            <w:r w:rsidRPr="00EA0373">
              <w:rPr>
                <w:rFonts w:eastAsiaTheme="majorEastAsia" w:cstheme="minorHAnsi"/>
                <w:color w:val="222A35" w:themeColor="text2" w:themeShade="80"/>
                <w:sz w:val="20"/>
              </w:rPr>
              <w:t>% p.a.</w:t>
            </w:r>
          </w:p>
          <w:p w14:paraId="41FE262C" w14:textId="77777777" w:rsidR="00071FE5" w:rsidRPr="00EA0373" w:rsidRDefault="00071FE5"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sidRPr="00EA0373">
              <w:rPr>
                <w:rFonts w:eastAsiaTheme="majorEastAsia" w:cstheme="minorHAnsi"/>
                <w:color w:val="222A35" w:themeColor="text2" w:themeShade="80"/>
                <w:sz w:val="20"/>
              </w:rPr>
              <w:t>2 Year Lock-in: 10% p.a.</w:t>
            </w:r>
          </w:p>
        </w:tc>
      </w:tr>
      <w:tr w:rsidR="00071FE5" w:rsidRPr="00E41CF7" w14:paraId="2DFB0C2E" w14:textId="77777777" w:rsidTr="00172AB0">
        <w:trPr>
          <w:trHeight w:val="402"/>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1D97161E" w14:textId="77777777" w:rsidR="00071FE5" w:rsidRPr="00172AB0" w:rsidRDefault="00071FE5" w:rsidP="00071FE5">
            <w:pPr>
              <w:rPr>
                <w:rFonts w:eastAsiaTheme="majorEastAsia" w:cstheme="minorHAnsi"/>
                <w:sz w:val="20"/>
              </w:rPr>
            </w:pPr>
            <w:r w:rsidRPr="00172AB0">
              <w:rPr>
                <w:rFonts w:eastAsiaTheme="majorEastAsia" w:cstheme="minorHAnsi"/>
                <w:sz w:val="20"/>
              </w:rPr>
              <w:t>Distribution Frequency</w:t>
            </w:r>
          </w:p>
        </w:tc>
        <w:tc>
          <w:tcPr>
            <w:tcW w:w="2828" w:type="dxa"/>
          </w:tcPr>
          <w:p w14:paraId="48382BF4" w14:textId="77777777" w:rsidR="00071FE5" w:rsidRPr="00EA0373" w:rsidRDefault="00071FE5"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sidRPr="00EA0373">
              <w:rPr>
                <w:rFonts w:eastAsiaTheme="majorEastAsia" w:cstheme="minorHAnsi"/>
                <w:color w:val="222A35" w:themeColor="text2" w:themeShade="80"/>
                <w:sz w:val="20"/>
              </w:rPr>
              <w:t>Every 6 Months</w:t>
            </w:r>
          </w:p>
        </w:tc>
      </w:tr>
      <w:tr w:rsidR="00071FE5" w:rsidRPr="00E41CF7" w14:paraId="6698CA4D" w14:textId="77777777" w:rsidTr="00172AB0">
        <w:trPr>
          <w:trHeight w:val="402"/>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130F00B4" w14:textId="77777777" w:rsidR="00071FE5" w:rsidRPr="00172AB0" w:rsidRDefault="00071FE5" w:rsidP="00071FE5">
            <w:pPr>
              <w:rPr>
                <w:rFonts w:eastAsiaTheme="majorEastAsia" w:cstheme="minorHAnsi"/>
                <w:sz w:val="20"/>
              </w:rPr>
            </w:pPr>
            <w:r w:rsidRPr="00172AB0">
              <w:rPr>
                <w:rFonts w:eastAsiaTheme="majorEastAsia" w:cstheme="minorHAnsi"/>
                <w:sz w:val="20"/>
              </w:rPr>
              <w:t>Pricing</w:t>
            </w:r>
          </w:p>
        </w:tc>
        <w:tc>
          <w:tcPr>
            <w:tcW w:w="2828" w:type="dxa"/>
          </w:tcPr>
          <w:p w14:paraId="419AB183" w14:textId="421F5FA9" w:rsidR="00071FE5" w:rsidRPr="00EA0373" w:rsidRDefault="00EA0373"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sidRPr="00EA0373">
              <w:rPr>
                <w:rFonts w:eastAsiaTheme="majorEastAsia" w:cstheme="minorHAnsi"/>
                <w:color w:val="222A35" w:themeColor="text2" w:themeShade="80"/>
                <w:sz w:val="20"/>
              </w:rPr>
              <w:t>1 Dollar Units</w:t>
            </w:r>
          </w:p>
        </w:tc>
      </w:tr>
      <w:tr w:rsidR="00071FE5" w:rsidRPr="00E41CF7" w14:paraId="60DCEAD1" w14:textId="77777777" w:rsidTr="00172AB0">
        <w:trPr>
          <w:trHeight w:val="249"/>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0E95D267" w14:textId="77777777" w:rsidR="00071FE5" w:rsidRPr="00172AB0" w:rsidRDefault="00071FE5" w:rsidP="00071FE5">
            <w:pPr>
              <w:rPr>
                <w:rFonts w:eastAsiaTheme="majorEastAsia" w:cstheme="minorHAnsi"/>
                <w:sz w:val="20"/>
              </w:rPr>
            </w:pPr>
            <w:r w:rsidRPr="00172AB0">
              <w:rPr>
                <w:rFonts w:eastAsiaTheme="majorEastAsia" w:cstheme="minorHAnsi"/>
                <w:sz w:val="20"/>
              </w:rPr>
              <w:t>Management Fee</w:t>
            </w:r>
          </w:p>
        </w:tc>
        <w:tc>
          <w:tcPr>
            <w:tcW w:w="2828" w:type="dxa"/>
          </w:tcPr>
          <w:p w14:paraId="24B57882" w14:textId="0203E723" w:rsidR="00071FE5" w:rsidRPr="00EA0373" w:rsidRDefault="00071FE5"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sidRPr="00EA0373">
              <w:rPr>
                <w:rFonts w:eastAsiaTheme="majorEastAsia" w:cstheme="minorHAnsi"/>
                <w:color w:val="222A35" w:themeColor="text2" w:themeShade="80"/>
                <w:sz w:val="20"/>
              </w:rPr>
              <w:t>1</w:t>
            </w:r>
            <w:r w:rsidR="000F0CA9">
              <w:rPr>
                <w:rFonts w:eastAsiaTheme="majorEastAsia" w:cstheme="minorHAnsi"/>
                <w:color w:val="222A35" w:themeColor="text2" w:themeShade="80"/>
                <w:sz w:val="20"/>
              </w:rPr>
              <w:t>.5</w:t>
            </w:r>
            <w:r w:rsidRPr="00EA0373">
              <w:rPr>
                <w:rFonts w:eastAsiaTheme="majorEastAsia" w:cstheme="minorHAnsi"/>
                <w:color w:val="222A35" w:themeColor="text2" w:themeShade="80"/>
                <w:sz w:val="20"/>
              </w:rPr>
              <w:t>% p.a.</w:t>
            </w:r>
          </w:p>
        </w:tc>
      </w:tr>
      <w:tr w:rsidR="00EA0373" w:rsidRPr="00E41CF7" w14:paraId="07EFAD32" w14:textId="77777777" w:rsidTr="00172AB0">
        <w:trPr>
          <w:trHeight w:val="249"/>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0301488E" w14:textId="2A927BE4" w:rsidR="00EA0373" w:rsidRPr="00172AB0" w:rsidRDefault="00EA0373" w:rsidP="00071FE5">
            <w:pPr>
              <w:rPr>
                <w:rFonts w:eastAsiaTheme="majorEastAsia" w:cstheme="minorHAnsi"/>
                <w:sz w:val="20"/>
              </w:rPr>
            </w:pPr>
            <w:r w:rsidRPr="00172AB0">
              <w:rPr>
                <w:rFonts w:eastAsiaTheme="majorEastAsia" w:cstheme="minorHAnsi"/>
                <w:sz w:val="20"/>
              </w:rPr>
              <w:t>Expense Recovery Fee</w:t>
            </w:r>
          </w:p>
        </w:tc>
        <w:tc>
          <w:tcPr>
            <w:tcW w:w="2828" w:type="dxa"/>
          </w:tcPr>
          <w:p w14:paraId="634923CF" w14:textId="38363E03" w:rsidR="00EA0373" w:rsidRPr="00EA0373" w:rsidRDefault="00EA0373"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sidRPr="00EA0373">
              <w:rPr>
                <w:rFonts w:eastAsiaTheme="majorEastAsia" w:cstheme="minorHAnsi"/>
                <w:color w:val="222A35" w:themeColor="text2" w:themeShade="80"/>
                <w:sz w:val="20"/>
              </w:rPr>
              <w:t>0.5% p.a.</w:t>
            </w:r>
          </w:p>
        </w:tc>
      </w:tr>
      <w:tr w:rsidR="00071FE5" w:rsidRPr="00E41CF7" w14:paraId="21C4BEDA" w14:textId="77777777" w:rsidTr="00172AB0">
        <w:trPr>
          <w:trHeight w:val="90"/>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16293ABB" w14:textId="77777777" w:rsidR="00071FE5" w:rsidRPr="00172AB0" w:rsidRDefault="00071FE5" w:rsidP="00071FE5">
            <w:pPr>
              <w:rPr>
                <w:rFonts w:eastAsiaTheme="majorEastAsia" w:cstheme="minorHAnsi"/>
                <w:sz w:val="20"/>
              </w:rPr>
            </w:pPr>
            <w:r w:rsidRPr="00172AB0">
              <w:rPr>
                <w:rFonts w:eastAsiaTheme="majorEastAsia" w:cstheme="minorHAnsi"/>
                <w:sz w:val="20"/>
              </w:rPr>
              <w:t>Entry/Exit Fee</w:t>
            </w:r>
          </w:p>
        </w:tc>
        <w:tc>
          <w:tcPr>
            <w:tcW w:w="2828" w:type="dxa"/>
          </w:tcPr>
          <w:p w14:paraId="46BED380" w14:textId="78965F8D" w:rsidR="00071FE5" w:rsidRPr="00EA0373" w:rsidRDefault="001318EA"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Pr>
                <w:rFonts w:eastAsiaTheme="majorEastAsia" w:cstheme="minorHAnsi"/>
                <w:color w:val="222A35" w:themeColor="text2" w:themeShade="80"/>
                <w:sz w:val="20"/>
              </w:rPr>
              <w:t>Nil</w:t>
            </w:r>
          </w:p>
        </w:tc>
      </w:tr>
      <w:tr w:rsidR="00071FE5" w:rsidRPr="00E41CF7" w14:paraId="6B6A7A45" w14:textId="77777777" w:rsidTr="00172AB0">
        <w:trPr>
          <w:trHeight w:val="485"/>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13DA7383" w14:textId="77777777" w:rsidR="00071FE5" w:rsidRPr="00172AB0" w:rsidRDefault="00071FE5" w:rsidP="00071FE5">
            <w:pPr>
              <w:rPr>
                <w:rFonts w:eastAsiaTheme="majorEastAsia" w:cstheme="minorHAnsi"/>
                <w:sz w:val="20"/>
                <w:vertAlign w:val="superscript"/>
              </w:rPr>
            </w:pPr>
            <w:r w:rsidRPr="00172AB0">
              <w:rPr>
                <w:rFonts w:eastAsiaTheme="majorEastAsia" w:cstheme="minorHAnsi"/>
                <w:sz w:val="20"/>
              </w:rPr>
              <w:t>Minimum Investment</w:t>
            </w:r>
            <w:r w:rsidRPr="00172AB0">
              <w:rPr>
                <w:rFonts w:eastAsiaTheme="majorEastAsia" w:cstheme="minorHAnsi"/>
                <w:sz w:val="20"/>
                <w:vertAlign w:val="superscript"/>
              </w:rPr>
              <w:t>1</w:t>
            </w:r>
          </w:p>
        </w:tc>
        <w:tc>
          <w:tcPr>
            <w:tcW w:w="2828" w:type="dxa"/>
          </w:tcPr>
          <w:p w14:paraId="3E8E128D" w14:textId="77777777" w:rsidR="00071FE5" w:rsidRPr="00EA0373" w:rsidRDefault="00071FE5"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vertAlign w:val="superscript"/>
              </w:rPr>
            </w:pPr>
            <w:r w:rsidRPr="00EA0373">
              <w:rPr>
                <w:rFonts w:eastAsiaTheme="majorEastAsia" w:cstheme="minorHAnsi"/>
                <w:color w:val="222A35" w:themeColor="text2" w:themeShade="80"/>
                <w:sz w:val="20"/>
              </w:rPr>
              <w:t>$500,000</w:t>
            </w:r>
            <w:r w:rsidRPr="00EA0373">
              <w:rPr>
                <w:rFonts w:eastAsiaTheme="majorEastAsia" w:cstheme="minorHAnsi"/>
                <w:color w:val="222A35" w:themeColor="text2" w:themeShade="80"/>
                <w:sz w:val="20"/>
                <w:vertAlign w:val="superscript"/>
              </w:rPr>
              <w:t>2</w:t>
            </w:r>
          </w:p>
        </w:tc>
      </w:tr>
      <w:tr w:rsidR="00071FE5" w:rsidRPr="00E41CF7" w14:paraId="387EF788" w14:textId="77777777" w:rsidTr="00172AB0">
        <w:trPr>
          <w:trHeight w:val="223"/>
        </w:trPr>
        <w:tc>
          <w:tcPr>
            <w:cnfStyle w:val="001000000000" w:firstRow="0" w:lastRow="0" w:firstColumn="1" w:lastColumn="0" w:oddVBand="0" w:evenVBand="0" w:oddHBand="0" w:evenHBand="0" w:firstRowFirstColumn="0" w:firstRowLastColumn="0" w:lastRowFirstColumn="0" w:lastRowLastColumn="0"/>
            <w:tcW w:w="2413" w:type="dxa"/>
            <w:shd w:val="clear" w:color="auto" w:fill="1F3864" w:themeFill="accent1" w:themeFillShade="80"/>
          </w:tcPr>
          <w:p w14:paraId="6EE19B1B" w14:textId="77777777" w:rsidR="00071FE5" w:rsidRPr="00172AB0" w:rsidRDefault="00071FE5" w:rsidP="00071FE5">
            <w:pPr>
              <w:rPr>
                <w:rFonts w:eastAsiaTheme="majorEastAsia" w:cstheme="minorHAnsi"/>
                <w:sz w:val="20"/>
              </w:rPr>
            </w:pPr>
            <w:r w:rsidRPr="00172AB0">
              <w:rPr>
                <w:rFonts w:eastAsiaTheme="majorEastAsia" w:cstheme="minorHAnsi"/>
                <w:sz w:val="20"/>
              </w:rPr>
              <w:t>Redemption</w:t>
            </w:r>
          </w:p>
        </w:tc>
        <w:tc>
          <w:tcPr>
            <w:tcW w:w="2828" w:type="dxa"/>
          </w:tcPr>
          <w:p w14:paraId="60084654" w14:textId="171903E7" w:rsidR="00071FE5" w:rsidRPr="00EA0373" w:rsidRDefault="00071FE5" w:rsidP="00071FE5">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222A35" w:themeColor="text2" w:themeShade="80"/>
                <w:sz w:val="20"/>
              </w:rPr>
            </w:pPr>
            <w:r w:rsidRPr="00EA0373">
              <w:rPr>
                <w:rFonts w:eastAsiaTheme="majorEastAsia" w:cstheme="minorHAnsi"/>
                <w:color w:val="222A35" w:themeColor="text2" w:themeShade="80"/>
                <w:sz w:val="20"/>
              </w:rPr>
              <w:t xml:space="preserve">Within 45 business days after </w:t>
            </w:r>
            <w:r w:rsidR="001318EA">
              <w:rPr>
                <w:rFonts w:eastAsiaTheme="majorEastAsia" w:cstheme="minorHAnsi"/>
                <w:color w:val="222A35" w:themeColor="text2" w:themeShade="80"/>
                <w:sz w:val="20"/>
              </w:rPr>
              <w:t>investment term</w:t>
            </w:r>
          </w:p>
        </w:tc>
      </w:tr>
    </w:tbl>
    <w:p w14:paraId="59035A64" w14:textId="0A9C06DC" w:rsidR="00015BE2" w:rsidRPr="00E41CF7" w:rsidRDefault="00015BE2">
      <w:pPr>
        <w:rPr>
          <w:rFonts w:cstheme="minorHAnsi"/>
        </w:rPr>
      </w:pPr>
    </w:p>
    <w:p w14:paraId="71F561DA" w14:textId="35B7676C" w:rsidR="00E41CF7" w:rsidRPr="00E41CF7" w:rsidRDefault="00E41CF7">
      <w:pPr>
        <w:rPr>
          <w:rFonts w:cstheme="minorHAnsi"/>
          <w:sz w:val="13"/>
          <w:vertAlign w:val="superscript"/>
        </w:rPr>
      </w:pPr>
      <w:r w:rsidRPr="00E41CF7">
        <w:rPr>
          <w:rFonts w:cstheme="minorHAnsi"/>
          <w:noProof/>
        </w:rPr>
        <w:drawing>
          <wp:anchor distT="0" distB="0" distL="114300" distR="114300" simplePos="0" relativeHeight="251668480" behindDoc="0" locked="0" layoutInCell="1" allowOverlap="1" wp14:anchorId="4529B6AC" wp14:editId="4F8A8C33">
            <wp:simplePos x="0" y="0"/>
            <wp:positionH relativeFrom="margin">
              <wp:posOffset>5934075</wp:posOffset>
            </wp:positionH>
            <wp:positionV relativeFrom="paragraph">
              <wp:posOffset>503555</wp:posOffset>
            </wp:positionV>
            <wp:extent cx="1095375" cy="106045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375" cy="1060450"/>
                    </a:xfrm>
                    <a:prstGeom prst="rect">
                      <a:avLst/>
                    </a:prstGeom>
                  </pic:spPr>
                </pic:pic>
              </a:graphicData>
            </a:graphic>
            <wp14:sizeRelH relativeFrom="margin">
              <wp14:pctWidth>0</wp14:pctWidth>
            </wp14:sizeRelH>
            <wp14:sizeRelV relativeFrom="margin">
              <wp14:pctHeight>0</wp14:pctHeight>
            </wp14:sizeRelV>
          </wp:anchor>
        </w:drawing>
      </w:r>
      <w:r w:rsidR="007D3B7B" w:rsidRPr="00E41CF7">
        <w:rPr>
          <w:rFonts w:cstheme="minorHAnsi"/>
          <w:sz w:val="13"/>
          <w:szCs w:val="13"/>
          <w:vertAlign w:val="superscript"/>
        </w:rPr>
        <w:t xml:space="preserve"> </w:t>
      </w:r>
      <w:r w:rsidR="008623FC" w:rsidRPr="00E41CF7">
        <w:rPr>
          <w:rFonts w:cstheme="minorHAnsi"/>
          <w:sz w:val="13"/>
          <w:szCs w:val="13"/>
          <w:vertAlign w:val="superscript"/>
        </w:rPr>
        <w:t>1</w:t>
      </w:r>
      <w:r w:rsidR="00CA3514" w:rsidRPr="00E41CF7">
        <w:rPr>
          <w:rFonts w:cstheme="minorHAnsi"/>
          <w:sz w:val="13"/>
        </w:rPr>
        <w:t>Fund manager reserves the right to accept amounts below the Minimum Investment</w:t>
      </w:r>
      <w:r w:rsidR="005B78FC" w:rsidRPr="00E41CF7">
        <w:rPr>
          <w:rFonts w:cstheme="minorHAnsi"/>
          <w:sz w:val="13"/>
          <w:vertAlign w:val="superscript"/>
        </w:rPr>
        <w:t xml:space="preserve"> </w:t>
      </w:r>
    </w:p>
    <w:p w14:paraId="5E552563" w14:textId="0ADE8DB9" w:rsidR="00015BE2" w:rsidRPr="00E41CF7" w:rsidRDefault="001318EA">
      <w:pPr>
        <w:rPr>
          <w:rFonts w:cstheme="minorHAnsi"/>
          <w:sz w:val="13"/>
        </w:rPr>
      </w:pPr>
      <w:r w:rsidRPr="00E41CF7">
        <w:rPr>
          <w:rFonts w:cstheme="minorHAnsi"/>
          <w:noProof/>
          <w:sz w:val="13"/>
          <w:szCs w:val="13"/>
        </w:rPr>
        <w:drawing>
          <wp:anchor distT="0" distB="0" distL="114300" distR="114300" simplePos="0" relativeHeight="251663360" behindDoc="0" locked="0" layoutInCell="1" allowOverlap="1" wp14:anchorId="33C512DB" wp14:editId="7B869820">
            <wp:simplePos x="0" y="0"/>
            <wp:positionH relativeFrom="column">
              <wp:align>left</wp:align>
            </wp:positionH>
            <wp:positionV relativeFrom="margin">
              <wp:posOffset>6688454</wp:posOffset>
            </wp:positionV>
            <wp:extent cx="1123950" cy="1069975"/>
            <wp:effectExtent l="0" t="0" r="0" b="0"/>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SE - hero shot.JP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123950" cy="1069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18EA">
        <w:rPr>
          <w:noProof/>
        </w:rPr>
        <w:drawing>
          <wp:anchor distT="0" distB="0" distL="114300" distR="114300" simplePos="0" relativeHeight="251671552" behindDoc="0" locked="0" layoutInCell="1" allowOverlap="1" wp14:anchorId="3D2E6005" wp14:editId="6BE1FF8C">
            <wp:simplePos x="0" y="0"/>
            <wp:positionH relativeFrom="margin">
              <wp:posOffset>4781550</wp:posOffset>
            </wp:positionH>
            <wp:positionV relativeFrom="paragraph">
              <wp:posOffset>290830</wp:posOffset>
            </wp:positionV>
            <wp:extent cx="1189355" cy="105566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0011" cy="1056243"/>
                    </a:xfrm>
                    <a:prstGeom prst="rect">
                      <a:avLst/>
                    </a:prstGeom>
                  </pic:spPr>
                </pic:pic>
              </a:graphicData>
            </a:graphic>
            <wp14:sizeRelH relativeFrom="margin">
              <wp14:pctWidth>0</wp14:pctWidth>
            </wp14:sizeRelH>
            <wp14:sizeRelV relativeFrom="margin">
              <wp14:pctHeight>0</wp14:pctHeight>
            </wp14:sizeRelV>
          </wp:anchor>
        </w:drawing>
      </w:r>
      <w:r w:rsidR="008623FC" w:rsidRPr="00E41CF7">
        <w:rPr>
          <w:rFonts w:cstheme="minorHAnsi"/>
          <w:sz w:val="13"/>
          <w:vertAlign w:val="superscript"/>
        </w:rPr>
        <w:t xml:space="preserve">2 </w:t>
      </w:r>
      <w:r w:rsidR="008623FC" w:rsidRPr="00E41CF7">
        <w:rPr>
          <w:rFonts w:cstheme="minorHAnsi"/>
          <w:sz w:val="13"/>
        </w:rPr>
        <w:t>Must be Wholesale/Sophisticated Investors under ASIC definition</w:t>
      </w:r>
    </w:p>
    <w:sectPr w:rsidR="00015BE2" w:rsidRPr="00E41CF7" w:rsidSect="002663C7">
      <w:headerReference w:type="default" r:id="rId12"/>
      <w:footerReference w:type="default" r:id="rId13"/>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0FB4B" w14:textId="77777777" w:rsidR="0093694B" w:rsidRDefault="0093694B" w:rsidP="00F06D35">
      <w:pPr>
        <w:spacing w:after="0" w:line="240" w:lineRule="auto"/>
      </w:pPr>
      <w:r>
        <w:separator/>
      </w:r>
    </w:p>
  </w:endnote>
  <w:endnote w:type="continuationSeparator" w:id="0">
    <w:p w14:paraId="0A2F4A43" w14:textId="77777777" w:rsidR="0093694B" w:rsidRDefault="0093694B" w:rsidP="00F0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C295A" w14:textId="77777777" w:rsidR="00F06D35" w:rsidRPr="00F06D35" w:rsidRDefault="00F06D35" w:rsidP="00F06D35">
    <w:pPr>
      <w:pStyle w:val="Heading1"/>
      <w:rPr>
        <w:sz w:val="15"/>
      </w:rPr>
    </w:pPr>
    <w:bookmarkStart w:id="1" w:name="_Toc522016627"/>
    <w:r w:rsidRPr="00F06D35">
      <w:rPr>
        <w:sz w:val="15"/>
      </w:rPr>
      <w:t>CONFIDENTIALITY &amp; DISCLAIMER</w:t>
    </w:r>
    <w:bookmarkEnd w:id="1"/>
  </w:p>
  <w:p w14:paraId="30C48D45" w14:textId="62BC8B9A" w:rsidR="00F06D35" w:rsidRPr="00955935" w:rsidRDefault="00314BF3" w:rsidP="00314BF3">
    <w:pPr>
      <w:pStyle w:val="NoSpacing"/>
      <w:rPr>
        <w:color w:val="222A35" w:themeColor="text2" w:themeShade="80"/>
        <w:sz w:val="13"/>
      </w:rPr>
    </w:pPr>
    <w:r>
      <w:rPr>
        <w:rFonts w:ascii="Gill Sans MT" w:hAnsi="Gill Sans MT"/>
        <w:color w:val="000000"/>
        <w:sz w:val="18"/>
        <w:szCs w:val="18"/>
        <w:shd w:val="clear" w:color="auto" w:fill="FFFFFF"/>
      </w:rPr>
      <w:t xml:space="preserve">Matrix Funds Management (ACN </w:t>
    </w:r>
    <w:r w:rsidRPr="00B928B7">
      <w:rPr>
        <w:rFonts w:ascii="Gill Sans MT" w:hAnsi="Gill Sans MT"/>
        <w:color w:val="000000"/>
        <w:sz w:val="18"/>
        <w:szCs w:val="18"/>
        <w:highlight w:val="yellow"/>
        <w:shd w:val="clear" w:color="auto" w:fill="FFFFFF"/>
      </w:rPr>
      <w:t>TBC</w:t>
    </w:r>
    <w:r>
      <w:rPr>
        <w:rFonts w:ascii="Gill Sans MT" w:hAnsi="Gill Sans MT"/>
        <w:color w:val="000000"/>
        <w:sz w:val="18"/>
        <w:szCs w:val="18"/>
        <w:shd w:val="clear" w:color="auto" w:fill="FFFFFF"/>
      </w:rPr>
      <w:t>) is a Corporate Authorised Representative (</w:t>
    </w:r>
    <w:r w:rsidRPr="00B928B7">
      <w:rPr>
        <w:rFonts w:ascii="Gill Sans MT" w:hAnsi="Gill Sans MT"/>
        <w:color w:val="000000"/>
        <w:sz w:val="18"/>
        <w:szCs w:val="18"/>
        <w:highlight w:val="yellow"/>
        <w:shd w:val="clear" w:color="auto" w:fill="FFFFFF"/>
      </w:rPr>
      <w:t>001245743</w:t>
    </w:r>
    <w:r>
      <w:rPr>
        <w:rFonts w:ascii="Gill Sans MT" w:hAnsi="Gill Sans MT"/>
        <w:color w:val="000000"/>
        <w:sz w:val="18"/>
        <w:szCs w:val="18"/>
        <w:shd w:val="clear" w:color="auto" w:fill="FFFFFF"/>
      </w:rPr>
      <w:t xml:space="preserve">) of </w:t>
    </w:r>
    <w:r w:rsidR="001917E2" w:rsidRPr="00B928B7">
      <w:rPr>
        <w:rFonts w:ascii="Gill Sans MT" w:hAnsi="Gill Sans MT"/>
        <w:color w:val="000000"/>
        <w:sz w:val="18"/>
        <w:szCs w:val="18"/>
        <w:highlight w:val="yellow"/>
        <w:shd w:val="clear" w:color="auto" w:fill="FFFFFF"/>
      </w:rPr>
      <w:t>TBC</w:t>
    </w:r>
    <w:r w:rsidRPr="00B928B7">
      <w:rPr>
        <w:rFonts w:ascii="Gill Sans MT" w:hAnsi="Gill Sans MT"/>
        <w:color w:val="000000"/>
        <w:sz w:val="18"/>
        <w:szCs w:val="18"/>
        <w:highlight w:val="yellow"/>
        <w:shd w:val="clear" w:color="auto" w:fill="FFFFFF"/>
      </w:rPr>
      <w:t xml:space="preserve"> Securities</w:t>
    </w:r>
    <w:r>
      <w:rPr>
        <w:rFonts w:ascii="Gill Sans MT" w:hAnsi="Gill Sans MT"/>
        <w:color w:val="000000"/>
        <w:sz w:val="18"/>
        <w:szCs w:val="18"/>
        <w:shd w:val="clear" w:color="auto" w:fill="FFFFFF"/>
      </w:rPr>
      <w:t xml:space="preserve"> (Australia) Ltd. </w:t>
    </w:r>
    <w:r w:rsidRPr="00B928B7">
      <w:rPr>
        <w:rFonts w:ascii="Gill Sans MT" w:hAnsi="Gill Sans MT"/>
        <w:color w:val="000000"/>
        <w:sz w:val="18"/>
        <w:szCs w:val="18"/>
        <w:highlight w:val="yellow"/>
        <w:shd w:val="clear" w:color="auto" w:fill="FFFFFF"/>
      </w:rPr>
      <w:t>(ACN 079 988 819) and AFSL 224972</w:t>
    </w:r>
    <w:r>
      <w:rPr>
        <w:rFonts w:ascii="Gill Sans MT" w:hAnsi="Gill Sans MT"/>
        <w:color w:val="000000"/>
        <w:sz w:val="18"/>
        <w:szCs w:val="18"/>
        <w:shd w:val="clear" w:color="auto" w:fill="FFFFFF"/>
      </w:rPr>
      <w:t xml:space="preserve">. Any information expressed in this </w:t>
    </w:r>
    <w:r w:rsidR="001917E2">
      <w:rPr>
        <w:rFonts w:ascii="Gill Sans MT" w:hAnsi="Gill Sans MT"/>
        <w:color w:val="000000"/>
        <w:sz w:val="18"/>
        <w:szCs w:val="18"/>
        <w:shd w:val="clear" w:color="auto" w:fill="FFFFFF"/>
      </w:rPr>
      <w:t>pack</w:t>
    </w:r>
    <w:r>
      <w:rPr>
        <w:rFonts w:ascii="Gill Sans MT" w:hAnsi="Gill Sans MT"/>
        <w:color w:val="000000"/>
        <w:sz w:val="18"/>
        <w:szCs w:val="18"/>
        <w:shd w:val="clear" w:color="auto" w:fill="FFFFFF"/>
      </w:rPr>
      <w:t xml:space="preserve"> does not purport to be any financial or tax advice as we have not </w:t>
    </w:r>
    <w:proofErr w:type="gramStart"/>
    <w:r>
      <w:rPr>
        <w:rFonts w:ascii="Gill Sans MT" w:hAnsi="Gill Sans MT"/>
        <w:color w:val="000000"/>
        <w:sz w:val="18"/>
        <w:szCs w:val="18"/>
        <w:shd w:val="clear" w:color="auto" w:fill="FFFFFF"/>
      </w:rPr>
      <w:t>taken into account</w:t>
    </w:r>
    <w:proofErr w:type="gramEnd"/>
    <w:r>
      <w:rPr>
        <w:rFonts w:ascii="Gill Sans MT" w:hAnsi="Gill Sans MT"/>
        <w:color w:val="000000"/>
        <w:sz w:val="18"/>
        <w:szCs w:val="18"/>
        <w:shd w:val="clear" w:color="auto" w:fill="FFFFFF"/>
      </w:rPr>
      <w:t xml:space="preserve"> any of your financial or tax objectives that are specific to your circumstance. While effort has been exerted to make sure the information is as accurate and relevant as possible, it is at best construed as general information. You should not rely on the information provided as advice; and should instead seek your own independent advice from appropriately qualified practitioners or conduct your own research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9B12E" w14:textId="77777777" w:rsidR="0093694B" w:rsidRDefault="0093694B" w:rsidP="00F06D35">
      <w:pPr>
        <w:spacing w:after="0" w:line="240" w:lineRule="auto"/>
      </w:pPr>
      <w:r>
        <w:separator/>
      </w:r>
    </w:p>
  </w:footnote>
  <w:footnote w:type="continuationSeparator" w:id="0">
    <w:p w14:paraId="3A08079F" w14:textId="77777777" w:rsidR="0093694B" w:rsidRDefault="0093694B" w:rsidP="00F06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A80FFCF499C34A8F9C99D251F72CB824"/>
      </w:placeholder>
      <w:temporary/>
      <w:showingPlcHdr/>
      <w15:appearance w15:val="hidden"/>
    </w:sdtPr>
    <w:sdtEndPr/>
    <w:sdtContent>
      <w:p w14:paraId="3CFDF1AA" w14:textId="77777777" w:rsidR="00172AB0" w:rsidRDefault="00172AB0">
        <w:pPr>
          <w:pStyle w:val="Header"/>
        </w:pPr>
        <w:r>
          <w:t>[Type here]</w:t>
        </w:r>
      </w:p>
    </w:sdtContent>
  </w:sdt>
  <w:p w14:paraId="286BB2E3" w14:textId="77777777" w:rsidR="00172AB0" w:rsidRDefault="00172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17479"/>
    <w:multiLevelType w:val="hybridMultilevel"/>
    <w:tmpl w:val="246A3E7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466432B7"/>
    <w:multiLevelType w:val="hybridMultilevel"/>
    <w:tmpl w:val="6B866768"/>
    <w:lvl w:ilvl="0" w:tplc="880E0F6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14753"/>
    <w:multiLevelType w:val="hybridMultilevel"/>
    <w:tmpl w:val="CFD80FDA"/>
    <w:lvl w:ilvl="0" w:tplc="30A0D428">
      <w:start w:val="1"/>
      <w:numFmt w:val="bullet"/>
      <w:pStyle w:val="Bullet"/>
      <w:lvlText w:val=""/>
      <w:lvlJc w:val="left"/>
      <w:pPr>
        <w:ind w:left="720" w:hanging="360"/>
      </w:pPr>
      <w:rPr>
        <w:rFonts w:ascii="Symbol" w:hAnsi="Symbol" w:hint="default"/>
        <w:color w:val="C45911" w:themeColor="accen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3C1738"/>
    <w:multiLevelType w:val="hybridMultilevel"/>
    <w:tmpl w:val="F5F4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21E7A"/>
    <w:multiLevelType w:val="hybridMultilevel"/>
    <w:tmpl w:val="BF1C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755E6"/>
    <w:multiLevelType w:val="multilevel"/>
    <w:tmpl w:val="2C1ED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4775F4"/>
    <w:multiLevelType w:val="hybridMultilevel"/>
    <w:tmpl w:val="B8F2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BE2"/>
    <w:rsid w:val="0000674F"/>
    <w:rsid w:val="00007368"/>
    <w:rsid w:val="00015BE2"/>
    <w:rsid w:val="00035110"/>
    <w:rsid w:val="00071FE5"/>
    <w:rsid w:val="000F0CA9"/>
    <w:rsid w:val="000F1651"/>
    <w:rsid w:val="0012431A"/>
    <w:rsid w:val="001318EA"/>
    <w:rsid w:val="0013459A"/>
    <w:rsid w:val="001509FE"/>
    <w:rsid w:val="0015448C"/>
    <w:rsid w:val="00172AB0"/>
    <w:rsid w:val="00175075"/>
    <w:rsid w:val="00186865"/>
    <w:rsid w:val="001917E2"/>
    <w:rsid w:val="001B044E"/>
    <w:rsid w:val="001C6732"/>
    <w:rsid w:val="001F52F2"/>
    <w:rsid w:val="0021007E"/>
    <w:rsid w:val="00211D1F"/>
    <w:rsid w:val="00212C10"/>
    <w:rsid w:val="002204F9"/>
    <w:rsid w:val="002538C5"/>
    <w:rsid w:val="002663C7"/>
    <w:rsid w:val="00271FB2"/>
    <w:rsid w:val="00275860"/>
    <w:rsid w:val="002B403D"/>
    <w:rsid w:val="002C73B7"/>
    <w:rsid w:val="002F369A"/>
    <w:rsid w:val="002F67A7"/>
    <w:rsid w:val="00313A65"/>
    <w:rsid w:val="00314BF3"/>
    <w:rsid w:val="00330E3E"/>
    <w:rsid w:val="00341C0A"/>
    <w:rsid w:val="003530C2"/>
    <w:rsid w:val="00380C9B"/>
    <w:rsid w:val="00387303"/>
    <w:rsid w:val="003A6025"/>
    <w:rsid w:val="003C070A"/>
    <w:rsid w:val="003C4E0D"/>
    <w:rsid w:val="003F429C"/>
    <w:rsid w:val="004024C3"/>
    <w:rsid w:val="004115AF"/>
    <w:rsid w:val="00447AF3"/>
    <w:rsid w:val="00471B33"/>
    <w:rsid w:val="00476D58"/>
    <w:rsid w:val="0049196B"/>
    <w:rsid w:val="004A3A92"/>
    <w:rsid w:val="004D33B2"/>
    <w:rsid w:val="004E1899"/>
    <w:rsid w:val="004F11B0"/>
    <w:rsid w:val="004F2535"/>
    <w:rsid w:val="004F5BC3"/>
    <w:rsid w:val="00516D9A"/>
    <w:rsid w:val="00522C4D"/>
    <w:rsid w:val="0052511E"/>
    <w:rsid w:val="00566B7F"/>
    <w:rsid w:val="00573FE9"/>
    <w:rsid w:val="005901D9"/>
    <w:rsid w:val="0059441B"/>
    <w:rsid w:val="005B78FC"/>
    <w:rsid w:val="005C0B3F"/>
    <w:rsid w:val="005C7EBA"/>
    <w:rsid w:val="005E44AA"/>
    <w:rsid w:val="005F0286"/>
    <w:rsid w:val="00624774"/>
    <w:rsid w:val="00633F01"/>
    <w:rsid w:val="00647931"/>
    <w:rsid w:val="006852A8"/>
    <w:rsid w:val="00691100"/>
    <w:rsid w:val="006B3302"/>
    <w:rsid w:val="006E4BE4"/>
    <w:rsid w:val="006F645F"/>
    <w:rsid w:val="00712D7D"/>
    <w:rsid w:val="00723FFD"/>
    <w:rsid w:val="00742857"/>
    <w:rsid w:val="00753426"/>
    <w:rsid w:val="00780035"/>
    <w:rsid w:val="007A2C2D"/>
    <w:rsid w:val="007A7933"/>
    <w:rsid w:val="007C3EC9"/>
    <w:rsid w:val="007D31EA"/>
    <w:rsid w:val="007D3B7B"/>
    <w:rsid w:val="007F09EF"/>
    <w:rsid w:val="00800F20"/>
    <w:rsid w:val="00840C38"/>
    <w:rsid w:val="00843549"/>
    <w:rsid w:val="008623FC"/>
    <w:rsid w:val="008655B6"/>
    <w:rsid w:val="00877209"/>
    <w:rsid w:val="008B3CEC"/>
    <w:rsid w:val="008E3F4B"/>
    <w:rsid w:val="008E6121"/>
    <w:rsid w:val="009053EB"/>
    <w:rsid w:val="00925385"/>
    <w:rsid w:val="009277F6"/>
    <w:rsid w:val="0093694B"/>
    <w:rsid w:val="0094464C"/>
    <w:rsid w:val="00955935"/>
    <w:rsid w:val="009613A3"/>
    <w:rsid w:val="0096295A"/>
    <w:rsid w:val="00966370"/>
    <w:rsid w:val="00977187"/>
    <w:rsid w:val="009830C8"/>
    <w:rsid w:val="00993FAC"/>
    <w:rsid w:val="009C1174"/>
    <w:rsid w:val="009C25AC"/>
    <w:rsid w:val="009D4274"/>
    <w:rsid w:val="00A14997"/>
    <w:rsid w:val="00A2133D"/>
    <w:rsid w:val="00AA3F2C"/>
    <w:rsid w:val="00AF32EB"/>
    <w:rsid w:val="00AF3D4D"/>
    <w:rsid w:val="00B23DCF"/>
    <w:rsid w:val="00B64A01"/>
    <w:rsid w:val="00B72F9B"/>
    <w:rsid w:val="00B86DA0"/>
    <w:rsid w:val="00B928B7"/>
    <w:rsid w:val="00B9601D"/>
    <w:rsid w:val="00BA1988"/>
    <w:rsid w:val="00BC4A80"/>
    <w:rsid w:val="00BF0862"/>
    <w:rsid w:val="00C069BC"/>
    <w:rsid w:val="00C07DC9"/>
    <w:rsid w:val="00C302AC"/>
    <w:rsid w:val="00C41210"/>
    <w:rsid w:val="00C549F4"/>
    <w:rsid w:val="00C63FC3"/>
    <w:rsid w:val="00C66A30"/>
    <w:rsid w:val="00C97AD6"/>
    <w:rsid w:val="00CA3514"/>
    <w:rsid w:val="00CB2D44"/>
    <w:rsid w:val="00CE5862"/>
    <w:rsid w:val="00CE71F4"/>
    <w:rsid w:val="00D20110"/>
    <w:rsid w:val="00D203D9"/>
    <w:rsid w:val="00D50FD2"/>
    <w:rsid w:val="00D57DD4"/>
    <w:rsid w:val="00D62550"/>
    <w:rsid w:val="00D67716"/>
    <w:rsid w:val="00DC67B4"/>
    <w:rsid w:val="00DD1913"/>
    <w:rsid w:val="00DE470E"/>
    <w:rsid w:val="00DF3128"/>
    <w:rsid w:val="00DF7762"/>
    <w:rsid w:val="00E347C9"/>
    <w:rsid w:val="00E41CF7"/>
    <w:rsid w:val="00E6364F"/>
    <w:rsid w:val="00E66ADA"/>
    <w:rsid w:val="00EA0373"/>
    <w:rsid w:val="00EA1C36"/>
    <w:rsid w:val="00EC0439"/>
    <w:rsid w:val="00EC4852"/>
    <w:rsid w:val="00ED79B6"/>
    <w:rsid w:val="00EE6BA0"/>
    <w:rsid w:val="00F06D35"/>
    <w:rsid w:val="00F81578"/>
    <w:rsid w:val="00FA5301"/>
    <w:rsid w:val="00FB4F54"/>
    <w:rsid w:val="00FE1A66"/>
    <w:rsid w:val="00FE2603"/>
    <w:rsid w:val="00FE4189"/>
    <w:rsid w:val="00FE4C6D"/>
    <w:rsid w:val="00FE6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2DBB"/>
  <w15:chartTrackingRefBased/>
  <w15:docId w15:val="{B101093D-7C75-475B-B598-8CBFE435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1C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1C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069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BE2"/>
    <w:pPr>
      <w:ind w:left="720"/>
      <w:contextualSpacing/>
    </w:pPr>
  </w:style>
  <w:style w:type="character" w:customStyle="1" w:styleId="Heading3Char">
    <w:name w:val="Heading 3 Char"/>
    <w:basedOn w:val="DefaultParagraphFont"/>
    <w:link w:val="Heading3"/>
    <w:uiPriority w:val="9"/>
    <w:rsid w:val="00C069B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069BC"/>
    <w:rPr>
      <w:color w:val="0000FF"/>
      <w:u w:val="single"/>
    </w:rPr>
  </w:style>
  <w:style w:type="character" w:styleId="HTMLCite">
    <w:name w:val="HTML Cite"/>
    <w:basedOn w:val="DefaultParagraphFont"/>
    <w:uiPriority w:val="99"/>
    <w:semiHidden/>
    <w:unhideWhenUsed/>
    <w:rsid w:val="00C069BC"/>
    <w:rPr>
      <w:i/>
      <w:iCs/>
    </w:rPr>
  </w:style>
  <w:style w:type="paragraph" w:customStyle="1" w:styleId="action-menu-item">
    <w:name w:val="action-menu-item"/>
    <w:basedOn w:val="Normal"/>
    <w:rsid w:val="00C06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A1C3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EA1C36"/>
    <w:pPr>
      <w:spacing w:after="0" w:line="240" w:lineRule="auto"/>
    </w:pPr>
    <w:rPr>
      <w:sz w:val="21"/>
      <w:szCs w:val="21"/>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EA1C36"/>
    <w:pPr>
      <w:numPr>
        <w:numId w:val="3"/>
      </w:numPr>
      <w:spacing w:before="120" w:after="0" w:line="240" w:lineRule="auto"/>
    </w:pPr>
    <w:rPr>
      <w:rFonts w:ascii="Calibri" w:eastAsia="MS Mincho" w:hAnsi="Calibri" w:cs="Arial"/>
      <w:sz w:val="24"/>
      <w:szCs w:val="24"/>
    </w:rPr>
  </w:style>
  <w:style w:type="table" w:styleId="GridTable5Dark-Accent2">
    <w:name w:val="Grid Table 5 Dark Accent 2"/>
    <w:basedOn w:val="TableNormal"/>
    <w:uiPriority w:val="50"/>
    <w:rsid w:val="00EA1C36"/>
    <w:pPr>
      <w:spacing w:after="0" w:line="240" w:lineRule="auto"/>
    </w:pPr>
    <w:rPr>
      <w:sz w:val="21"/>
      <w:szCs w:val="21"/>
      <w:lang w:val="en-AU"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Header">
    <w:name w:val="header"/>
    <w:basedOn w:val="Normal"/>
    <w:link w:val="HeaderChar"/>
    <w:uiPriority w:val="99"/>
    <w:unhideWhenUsed/>
    <w:rsid w:val="00F06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D35"/>
  </w:style>
  <w:style w:type="paragraph" w:styleId="Footer">
    <w:name w:val="footer"/>
    <w:basedOn w:val="Normal"/>
    <w:link w:val="FooterChar"/>
    <w:uiPriority w:val="99"/>
    <w:unhideWhenUsed/>
    <w:rsid w:val="00F06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D35"/>
  </w:style>
  <w:style w:type="paragraph" w:styleId="NoSpacing">
    <w:name w:val="No Spacing"/>
    <w:link w:val="NoSpacingChar"/>
    <w:uiPriority w:val="1"/>
    <w:qFormat/>
    <w:rsid w:val="00F06D35"/>
    <w:pPr>
      <w:spacing w:after="0" w:line="240" w:lineRule="auto"/>
    </w:pPr>
    <w:rPr>
      <w:color w:val="7F7F7F" w:themeColor="text1" w:themeTint="80"/>
      <w:sz w:val="21"/>
      <w:szCs w:val="21"/>
      <w:lang w:val="en-AU" w:eastAsia="en-US"/>
    </w:rPr>
  </w:style>
  <w:style w:type="character" w:customStyle="1" w:styleId="NoSpacingChar">
    <w:name w:val="No Spacing Char"/>
    <w:basedOn w:val="DefaultParagraphFont"/>
    <w:link w:val="NoSpacing"/>
    <w:uiPriority w:val="1"/>
    <w:rsid w:val="00F06D35"/>
    <w:rPr>
      <w:color w:val="7F7F7F" w:themeColor="text1" w:themeTint="80"/>
      <w:sz w:val="21"/>
      <w:szCs w:val="21"/>
      <w:lang w:val="en-AU" w:eastAsia="en-US"/>
    </w:rPr>
  </w:style>
  <w:style w:type="table" w:styleId="GridTable5Dark-Accent4">
    <w:name w:val="Grid Table 5 Dark Accent 4"/>
    <w:basedOn w:val="TableNormal"/>
    <w:uiPriority w:val="50"/>
    <w:rsid w:val="00DD19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4">
    <w:name w:val="Grid Table 4 Accent 4"/>
    <w:basedOn w:val="TableNormal"/>
    <w:uiPriority w:val="49"/>
    <w:rsid w:val="00DD191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7Colorful-Accent4">
    <w:name w:val="List Table 7 Colorful Accent 4"/>
    <w:basedOn w:val="TableNormal"/>
    <w:uiPriority w:val="52"/>
    <w:rsid w:val="00CE71F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4">
    <w:name w:val="Grid Table 7 Colorful Accent 4"/>
    <w:basedOn w:val="TableNormal"/>
    <w:uiPriority w:val="52"/>
    <w:rsid w:val="00CE71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5Dark-Accent1">
    <w:name w:val="Grid Table 5 Dark Accent 1"/>
    <w:basedOn w:val="TableNormal"/>
    <w:uiPriority w:val="50"/>
    <w:rsid w:val="001750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F09E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AF32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Heading2Char">
    <w:name w:val="Heading 2 Char"/>
    <w:basedOn w:val="DefaultParagraphFont"/>
    <w:link w:val="Heading2"/>
    <w:uiPriority w:val="9"/>
    <w:rsid w:val="00E41CF7"/>
    <w:rPr>
      <w:rFonts w:asciiTheme="majorHAnsi" w:eastAsiaTheme="majorEastAsia" w:hAnsiTheme="majorHAnsi" w:cstheme="majorBidi"/>
      <w:color w:val="2F5496" w:themeColor="accent1" w:themeShade="BF"/>
      <w:sz w:val="26"/>
      <w:szCs w:val="26"/>
    </w:rPr>
  </w:style>
  <w:style w:type="table" w:styleId="GridTable5Dark-Accent3">
    <w:name w:val="Grid Table 5 Dark Accent 3"/>
    <w:basedOn w:val="TableNormal"/>
    <w:uiPriority w:val="50"/>
    <w:rsid w:val="00EA03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Accent5">
    <w:name w:val="Grid Table 6 Colorful Accent 5"/>
    <w:basedOn w:val="TableNormal"/>
    <w:uiPriority w:val="51"/>
    <w:rsid w:val="00172AB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0F0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C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485993">
      <w:bodyDiv w:val="1"/>
      <w:marLeft w:val="0"/>
      <w:marRight w:val="0"/>
      <w:marTop w:val="0"/>
      <w:marBottom w:val="0"/>
      <w:divBdr>
        <w:top w:val="none" w:sz="0" w:space="0" w:color="auto"/>
        <w:left w:val="none" w:sz="0" w:space="0" w:color="auto"/>
        <w:bottom w:val="none" w:sz="0" w:space="0" w:color="auto"/>
        <w:right w:val="none" w:sz="0" w:space="0" w:color="auto"/>
      </w:divBdr>
      <w:divsChild>
        <w:div w:id="490021852">
          <w:marLeft w:val="0"/>
          <w:marRight w:val="0"/>
          <w:marTop w:val="0"/>
          <w:marBottom w:val="0"/>
          <w:divBdr>
            <w:top w:val="none" w:sz="0" w:space="0" w:color="auto"/>
            <w:left w:val="none" w:sz="0" w:space="0" w:color="auto"/>
            <w:bottom w:val="none" w:sz="0" w:space="0" w:color="auto"/>
            <w:right w:val="none" w:sz="0" w:space="0" w:color="auto"/>
          </w:divBdr>
          <w:divsChild>
            <w:div w:id="210581242">
              <w:marLeft w:val="0"/>
              <w:marRight w:val="0"/>
              <w:marTop w:val="0"/>
              <w:marBottom w:val="0"/>
              <w:divBdr>
                <w:top w:val="none" w:sz="0" w:space="0" w:color="auto"/>
                <w:left w:val="none" w:sz="0" w:space="0" w:color="auto"/>
                <w:bottom w:val="none" w:sz="0" w:space="0" w:color="auto"/>
                <w:right w:val="none" w:sz="0" w:space="0" w:color="auto"/>
              </w:divBdr>
              <w:divsChild>
                <w:div w:id="218132385">
                  <w:marLeft w:val="45"/>
                  <w:marRight w:val="45"/>
                  <w:marTop w:val="15"/>
                  <w:marBottom w:val="0"/>
                  <w:divBdr>
                    <w:top w:val="none" w:sz="0" w:space="0" w:color="auto"/>
                    <w:left w:val="none" w:sz="0" w:space="0" w:color="auto"/>
                    <w:bottom w:val="none" w:sz="0" w:space="0" w:color="auto"/>
                    <w:right w:val="none" w:sz="0" w:space="0" w:color="auto"/>
                  </w:divBdr>
                  <w:divsChild>
                    <w:div w:id="1521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3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0FFCF499C34A8F9C99D251F72CB824"/>
        <w:category>
          <w:name w:val="General"/>
          <w:gallery w:val="placeholder"/>
        </w:category>
        <w:types>
          <w:type w:val="bbPlcHdr"/>
        </w:types>
        <w:behaviors>
          <w:behavior w:val="content"/>
        </w:behaviors>
        <w:guid w:val="{B48D194B-9EAE-4B7C-A69F-BCDDE5219DB6}"/>
      </w:docPartPr>
      <w:docPartBody>
        <w:p w:rsidR="00B3518F" w:rsidRDefault="00F075C0" w:rsidP="00F075C0">
          <w:pPr>
            <w:pStyle w:val="A80FFCF499C34A8F9C99D251F72CB82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C0"/>
    <w:rsid w:val="0007048D"/>
    <w:rsid w:val="000E2ACF"/>
    <w:rsid w:val="00226CBD"/>
    <w:rsid w:val="004C354B"/>
    <w:rsid w:val="004D3CB6"/>
    <w:rsid w:val="004F7618"/>
    <w:rsid w:val="005C4B73"/>
    <w:rsid w:val="008A25B2"/>
    <w:rsid w:val="00B3518F"/>
    <w:rsid w:val="00C27160"/>
    <w:rsid w:val="00CA7086"/>
    <w:rsid w:val="00F075C0"/>
    <w:rsid w:val="00F3488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FFCF499C34A8F9C99D251F72CB824">
    <w:name w:val="A80FFCF499C34A8F9C99D251F72CB824"/>
    <w:rsid w:val="00F07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5C5064-AB04-4B61-AA9F-152D1B62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Huang</dc:creator>
  <cp:keywords/>
  <dc:description/>
  <cp:lastModifiedBy>Jason Huang</cp:lastModifiedBy>
  <cp:revision>19</cp:revision>
  <dcterms:created xsi:type="dcterms:W3CDTF">2018-08-14T09:16:00Z</dcterms:created>
  <dcterms:modified xsi:type="dcterms:W3CDTF">2018-08-28T23:53:00Z</dcterms:modified>
</cp:coreProperties>
</file>