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B0629" w14:textId="050A4524" w:rsidR="008B443C" w:rsidRDefault="008B443C" w:rsidP="008B443C">
      <w:pPr>
        <w:shd w:val="clear" w:color="auto" w:fill="FFFFFF"/>
        <w:spacing w:before="240"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</w:t>
      </w:r>
    </w:p>
    <w:p w14:paraId="71CB2390" w14:textId="29B1ACD8" w:rsidR="008B443C" w:rsidRPr="008B443C" w:rsidRDefault="008B443C" w:rsidP="008B443C">
      <w:pPr>
        <w:shd w:val="clear" w:color="auto" w:fill="FFFFFF"/>
        <w:spacing w:before="240"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B443C">
        <w:rPr>
          <w:rFonts w:ascii="Arial" w:eastAsia="Times New Roman" w:hAnsi="Arial" w:cs="Arial"/>
          <w:color w:val="000000"/>
          <w:sz w:val="24"/>
          <w:szCs w:val="24"/>
        </w:rPr>
        <w:t xml:space="preserve">The Significant Investor visa allows you to invest and live in </w:t>
      </w:r>
      <w:r>
        <w:rPr>
          <w:rFonts w:ascii="Arial" w:eastAsia="Times New Roman" w:hAnsi="Arial" w:cs="Arial"/>
          <w:color w:val="000000"/>
          <w:sz w:val="24"/>
          <w:szCs w:val="24"/>
        </w:rPr>
        <w:t>Australia</w:t>
      </w:r>
      <w:r w:rsidRPr="008B443C">
        <w:rPr>
          <w:rFonts w:ascii="Arial" w:eastAsia="Times New Roman" w:hAnsi="Arial" w:cs="Arial"/>
          <w:color w:val="000000"/>
          <w:sz w:val="24"/>
          <w:szCs w:val="24"/>
        </w:rPr>
        <w:t>. It is for eligible people who invest at least A$5 million into complying investments over four years in Australia and want to maintain business and investment activity in Australia.</w:t>
      </w:r>
    </w:p>
    <w:p w14:paraId="19202DB2" w14:textId="77777777" w:rsidR="008B443C" w:rsidRPr="008B443C" w:rsidRDefault="008B443C" w:rsidP="008B443C">
      <w:pPr>
        <w:shd w:val="clear" w:color="auto" w:fill="FFFFFF"/>
        <w:spacing w:before="240"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B443C">
        <w:rPr>
          <w:rFonts w:ascii="Arial" w:eastAsia="Times New Roman" w:hAnsi="Arial" w:cs="Arial"/>
          <w:color w:val="000000"/>
          <w:sz w:val="24"/>
          <w:szCs w:val="24"/>
        </w:rPr>
        <w:t>Complying investments include:</w:t>
      </w:r>
    </w:p>
    <w:p w14:paraId="0285CC2D" w14:textId="77777777" w:rsidR="008B443C" w:rsidRPr="008B443C" w:rsidRDefault="008B443C" w:rsidP="008B443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8B443C">
        <w:rPr>
          <w:rFonts w:ascii="Arial" w:eastAsia="Times New Roman" w:hAnsi="Arial" w:cs="Arial"/>
          <w:color w:val="000000"/>
          <w:sz w:val="24"/>
          <w:szCs w:val="24"/>
        </w:rPr>
        <w:t>at least A$500,000 in eligible Australian venture capital or growth private equity fund(s) investing in start-up and small private companies</w:t>
      </w:r>
    </w:p>
    <w:p w14:paraId="61F68AE6" w14:textId="77777777" w:rsidR="008B443C" w:rsidRPr="008B443C" w:rsidRDefault="008B443C" w:rsidP="008B443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8B443C">
        <w:rPr>
          <w:rFonts w:ascii="Arial" w:eastAsia="Times New Roman" w:hAnsi="Arial" w:cs="Arial"/>
          <w:color w:val="000000"/>
          <w:sz w:val="24"/>
          <w:szCs w:val="24"/>
        </w:rPr>
        <w:t>at least A$1.5 million in an eligible managed fund(s) or Listed Investment Companies (LICs) that invest in emerging companies listed on the Australian Securities Exchange (ASX) and</w:t>
      </w:r>
    </w:p>
    <w:p w14:paraId="4A3B8E5F" w14:textId="77777777" w:rsidR="008B443C" w:rsidRPr="008B443C" w:rsidRDefault="008B443C" w:rsidP="008B443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8B443C">
        <w:rPr>
          <w:rFonts w:ascii="Arial" w:eastAsia="Times New Roman" w:hAnsi="Arial" w:cs="Arial"/>
          <w:color w:val="000000"/>
          <w:sz w:val="24"/>
          <w:szCs w:val="24"/>
        </w:rPr>
        <w:t>a 'balancing investment' of up to A$3 million in fund(s) or LICs that invest in a combination of eligible assets that include other ASX listed companies, eligible Australian corporate bonds or notes, annuities and real property in Australia (subject to the 10% limit on residential real estate).</w:t>
      </w:r>
    </w:p>
    <w:p w14:paraId="69D1A3CF" w14:textId="6AB754C3" w:rsidR="008B443C" w:rsidRPr="008B443C" w:rsidRDefault="008B443C" w:rsidP="008B443C">
      <w:pPr>
        <w:shd w:val="clear" w:color="auto" w:fill="FFFFFF"/>
        <w:spacing w:before="240"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B443C">
        <w:rPr>
          <w:rFonts w:ascii="Arial" w:eastAsia="Times New Roman" w:hAnsi="Arial" w:cs="Arial"/>
          <w:color w:val="000000"/>
          <w:sz w:val="24"/>
          <w:szCs w:val="24"/>
        </w:rPr>
        <w:t>For detailed information about the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please click here - </w:t>
      </w:r>
      <w:hyperlink r:id="rId5" w:tgtFrame="_blank" w:history="1">
        <w:r w:rsidRPr="008B443C">
          <w:rPr>
            <w:rFonts w:ascii="Arial" w:eastAsia="Times New Roman" w:hAnsi="Arial" w:cs="Arial"/>
            <w:color w:val="355F9A"/>
            <w:sz w:val="24"/>
            <w:szCs w:val="24"/>
            <w:u w:val="single"/>
          </w:rPr>
          <w:t>Complying Investment framework</w:t>
        </w:r>
      </w:hyperlink>
      <w:r w:rsidRPr="008B44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AB31771" w14:textId="57FD76C7" w:rsidR="008B443C" w:rsidRDefault="008B443C">
      <w:r>
        <w:t xml:space="preserve">For enquiries about using the SIV as a pathway to living in Victoria – please visit </w:t>
      </w:r>
      <w:hyperlink r:id="rId6" w:history="1">
        <w:r w:rsidRPr="009679D7">
          <w:rPr>
            <w:rStyle w:val="Hyperlink"/>
          </w:rPr>
          <w:t>http://www.invest.vic.gov.au/opportunities/significant-investor-visa</w:t>
        </w:r>
      </w:hyperlink>
      <w:bookmarkStart w:id="0" w:name="_GoBack"/>
      <w:bookmarkEnd w:id="0"/>
    </w:p>
    <w:p w14:paraId="2D0CA17B" w14:textId="589BC094" w:rsidR="008B443C" w:rsidRDefault="008B443C"/>
    <w:p w14:paraId="58CD131C" w14:textId="46A119C9" w:rsidR="008B443C" w:rsidRDefault="008B443C" w:rsidP="008B443C">
      <w:pPr>
        <w:shd w:val="clear" w:color="auto" w:fill="FFFFFF"/>
        <w:spacing w:before="240"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t>__________________________________________________________________________________</w:t>
      </w:r>
      <w:r w:rsidRPr="008B4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Matrix Asset Management’s Diversified Commercial Income Fund – is complying for the full $5Million under old SIV rules and is complying for the $3 Million AUD balancing investment option under the “new” SIV rules.</w:t>
      </w:r>
    </w:p>
    <w:p w14:paraId="4E62FD6D" w14:textId="3217D970" w:rsidR="008B443C" w:rsidRDefault="008B443C" w:rsidP="008B443C">
      <w:pPr>
        <w:shd w:val="clear" w:color="auto" w:fill="FFFFFF"/>
        <w:spacing w:before="240"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 can also refer you to </w:t>
      </w:r>
      <w:r>
        <w:rPr>
          <w:rFonts w:ascii="Arial" w:eastAsia="Times New Roman" w:hAnsi="Arial" w:cs="Arial"/>
          <w:color w:val="000000"/>
          <w:sz w:val="24"/>
          <w:szCs w:val="24"/>
        </w:rPr>
        <w:t>our preferred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partners to manage the $1.5 Million and $500,000 component of your investment.</w:t>
      </w:r>
    </w:p>
    <w:p w14:paraId="71F85BD7" w14:textId="4FADC78C" w:rsidR="008B443C" w:rsidRDefault="008B443C"/>
    <w:sectPr w:rsidR="008B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6650"/>
    <w:multiLevelType w:val="multilevel"/>
    <w:tmpl w:val="CB1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BA"/>
    <w:rsid w:val="000A32BA"/>
    <w:rsid w:val="008B443C"/>
    <w:rsid w:val="009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323F"/>
  <w15:chartTrackingRefBased/>
  <w15:docId w15:val="{40715FD5-EEE7-4B3A-BB6A-788C8EB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44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vest.vic.gov.au/opportunities/significant-investor-visa" TargetMode="External"/><Relationship Id="rId5" Type="http://schemas.openxmlformats.org/officeDocument/2006/relationships/hyperlink" Target="http://www.austrade.gov.au/ArticleDocuments/5779/SIV_PIV_Complying_Investment_framework.pdf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Huang</dc:creator>
  <cp:keywords/>
  <dc:description/>
  <cp:lastModifiedBy>Jason Huang</cp:lastModifiedBy>
  <cp:revision>3</cp:revision>
  <dcterms:created xsi:type="dcterms:W3CDTF">2018-09-01T01:31:00Z</dcterms:created>
  <dcterms:modified xsi:type="dcterms:W3CDTF">2018-09-01T01:37:00Z</dcterms:modified>
</cp:coreProperties>
</file>