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25154" w14:textId="7AC159DA" w:rsidR="00A40900" w:rsidRDefault="006413B2" w:rsidP="006413B2">
      <w:pPr>
        <w:jc w:val="center"/>
        <w:rPr>
          <w:rFonts w:ascii="Gill Sans MT" w:hAnsi="Gill Sans MT"/>
          <w:sz w:val="28"/>
          <w:szCs w:val="28"/>
        </w:rPr>
      </w:pPr>
      <w:r w:rsidRPr="006413B2">
        <w:rPr>
          <w:rFonts w:ascii="Gill Sans MT" w:hAnsi="Gill Sans MT"/>
          <w:b/>
          <w:sz w:val="28"/>
          <w:szCs w:val="28"/>
          <w:u w:val="single"/>
        </w:rPr>
        <w:t>“Master Lace” Design Brief</w:t>
      </w:r>
    </w:p>
    <w:p w14:paraId="23CBF6DA" w14:textId="77777777" w:rsidR="006413B2" w:rsidRDefault="006413B2" w:rsidP="006413B2">
      <w:pPr>
        <w:autoSpaceDE w:val="0"/>
        <w:autoSpaceDN w:val="0"/>
        <w:adjustRightInd w:val="0"/>
        <w:spacing w:after="0" w:line="240" w:lineRule="auto"/>
        <w:rPr>
          <w:rFonts w:ascii="Segoe UI" w:eastAsia="Times New Roman" w:hAnsi="Segoe UI" w:cs="Segoe UI"/>
          <w:color w:val="000000"/>
          <w:sz w:val="21"/>
          <w:szCs w:val="21"/>
        </w:rPr>
      </w:pPr>
    </w:p>
    <w:p w14:paraId="6037A9F0" w14:textId="539C324D" w:rsidR="006413B2" w:rsidRPr="005722E2" w:rsidRDefault="003854F1" w:rsidP="006413B2">
      <w:pPr>
        <w:autoSpaceDE w:val="0"/>
        <w:autoSpaceDN w:val="0"/>
        <w:adjustRightInd w:val="0"/>
        <w:spacing w:after="0" w:line="240" w:lineRule="auto"/>
        <w:rPr>
          <w:rFonts w:ascii="Gill Sans MT" w:eastAsia="Times New Roman" w:hAnsi="Gill Sans MT" w:cs="Segoe UI"/>
          <w:color w:val="000000"/>
        </w:rPr>
      </w:pPr>
      <w:bookmarkStart w:id="0" w:name="_GoBack"/>
      <w:bookmarkEnd w:id="0"/>
      <w:r>
        <w:rPr>
          <w:rFonts w:ascii="Gill Sans MT" w:eastAsia="Times New Roman" w:hAnsi="Gill Sans MT" w:cs="Segoe UI"/>
          <w:b/>
          <w:color w:val="000000"/>
          <w:u w:val="single"/>
        </w:rPr>
        <w:t>Ask</w:t>
      </w:r>
      <w:r w:rsidR="006413B2" w:rsidRPr="005722E2">
        <w:rPr>
          <w:rFonts w:ascii="Gill Sans MT" w:eastAsia="Times New Roman" w:hAnsi="Gill Sans MT" w:cs="Segoe UI"/>
          <w:b/>
          <w:color w:val="000000"/>
          <w:u w:val="single"/>
        </w:rPr>
        <w:t>:</w:t>
      </w:r>
      <w:r w:rsidR="006413B2" w:rsidRPr="005722E2">
        <w:rPr>
          <w:rFonts w:ascii="Gill Sans MT" w:eastAsia="Times New Roman" w:hAnsi="Gill Sans MT" w:cs="Segoe UI"/>
          <w:color w:val="000000"/>
        </w:rPr>
        <w:t xml:space="preserve"> Logo and wordmark for luxury men’s accessory brand. </w:t>
      </w:r>
      <w:r>
        <w:rPr>
          <w:rFonts w:ascii="Gill Sans MT" w:eastAsia="Times New Roman" w:hAnsi="Gill Sans MT" w:cs="Segoe UI"/>
          <w:color w:val="000000"/>
        </w:rPr>
        <w:t xml:space="preserve">We’d also like to identify a good matching font that we can use for packaging, marketing materials, etc. (A full branding guide may be required further in the future but for now we just need logo and wordmark to launch.) </w:t>
      </w:r>
    </w:p>
    <w:p w14:paraId="5943D3D5" w14:textId="77777777" w:rsidR="003854F1" w:rsidRDefault="003854F1" w:rsidP="006413B2">
      <w:pPr>
        <w:autoSpaceDE w:val="0"/>
        <w:autoSpaceDN w:val="0"/>
        <w:adjustRightInd w:val="0"/>
        <w:spacing w:after="0" w:line="240" w:lineRule="auto"/>
        <w:rPr>
          <w:rFonts w:ascii="Gill Sans MT" w:eastAsia="Times New Roman" w:hAnsi="Gill Sans MT" w:cs="Segoe UI"/>
          <w:b/>
          <w:color w:val="000000"/>
          <w:u w:val="single"/>
        </w:rPr>
      </w:pPr>
    </w:p>
    <w:p w14:paraId="7D28496A" w14:textId="2A42A1BF" w:rsidR="006413B2" w:rsidRPr="005722E2" w:rsidRDefault="006413B2" w:rsidP="006413B2">
      <w:pPr>
        <w:autoSpaceDE w:val="0"/>
        <w:autoSpaceDN w:val="0"/>
        <w:adjustRightInd w:val="0"/>
        <w:spacing w:after="0" w:line="240" w:lineRule="auto"/>
        <w:rPr>
          <w:rFonts w:ascii="Gill Sans MT" w:eastAsia="Times New Roman" w:hAnsi="Gill Sans MT" w:cs="Segoe UI"/>
          <w:color w:val="000000"/>
        </w:rPr>
      </w:pPr>
      <w:r w:rsidRPr="005722E2">
        <w:rPr>
          <w:rFonts w:ascii="Gill Sans MT" w:eastAsia="Times New Roman" w:hAnsi="Gill Sans MT" w:cs="Segoe UI"/>
          <w:b/>
          <w:color w:val="000000"/>
          <w:u w:val="single"/>
        </w:rPr>
        <w:t>Brand Identity:</w:t>
      </w:r>
      <w:r w:rsidRPr="005722E2">
        <w:rPr>
          <w:rFonts w:ascii="Gill Sans MT" w:eastAsia="Times New Roman" w:hAnsi="Gill Sans MT" w:cs="Segoe UI"/>
          <w:color w:val="000000"/>
        </w:rPr>
        <w:t xml:space="preserve"> Turn of the 20th century gentleman style: </w:t>
      </w:r>
    </w:p>
    <w:p w14:paraId="6230F75B" w14:textId="77777777" w:rsidR="006413B2" w:rsidRPr="005722E2" w:rsidRDefault="006413B2" w:rsidP="006413B2">
      <w:pPr>
        <w:pStyle w:val="ListParagraph"/>
        <w:numPr>
          <w:ilvl w:val="0"/>
          <w:numId w:val="1"/>
        </w:numPr>
        <w:autoSpaceDE w:val="0"/>
        <w:autoSpaceDN w:val="0"/>
        <w:adjustRightInd w:val="0"/>
        <w:spacing w:after="0" w:line="240" w:lineRule="auto"/>
        <w:rPr>
          <w:rFonts w:ascii="Gill Sans MT" w:eastAsia="Times New Roman" w:hAnsi="Gill Sans MT" w:cs="Segoe UI"/>
          <w:color w:val="000000"/>
        </w:rPr>
      </w:pPr>
      <w:r w:rsidRPr="005722E2">
        <w:rPr>
          <w:rFonts w:ascii="Gill Sans MT" w:eastAsia="Times New Roman" w:hAnsi="Gill Sans MT" w:cs="Segoe UI"/>
          <w:color w:val="000000"/>
        </w:rPr>
        <w:t xml:space="preserve">Top Hats, curly mustaches and Monocles. </w:t>
      </w:r>
    </w:p>
    <w:p w14:paraId="78D4D358" w14:textId="436810A7" w:rsidR="006413B2" w:rsidRPr="005722E2" w:rsidRDefault="006413B2" w:rsidP="006413B2">
      <w:pPr>
        <w:pStyle w:val="ListParagraph"/>
        <w:numPr>
          <w:ilvl w:val="0"/>
          <w:numId w:val="1"/>
        </w:numPr>
        <w:autoSpaceDE w:val="0"/>
        <w:autoSpaceDN w:val="0"/>
        <w:adjustRightInd w:val="0"/>
        <w:spacing w:after="0" w:line="240" w:lineRule="auto"/>
        <w:rPr>
          <w:rFonts w:ascii="Gill Sans MT" w:hAnsi="Gill Sans MT"/>
        </w:rPr>
      </w:pPr>
      <w:r w:rsidRPr="005722E2">
        <w:rPr>
          <w:rFonts w:ascii="Gill Sans MT" w:eastAsia="Times New Roman" w:hAnsi="Gill Sans MT" w:cs="Segoe UI"/>
          <w:color w:val="000000"/>
        </w:rPr>
        <w:t xml:space="preserve">Men’s Dandy Style a la Great Gatsby or imagine an “Adventurer Society" like Around the World in 80 Days. </w:t>
      </w:r>
    </w:p>
    <w:p w14:paraId="55EE299C" w14:textId="2CBF2AC0" w:rsidR="005722E2" w:rsidRPr="005722E2" w:rsidRDefault="006413B2" w:rsidP="006413B2">
      <w:pPr>
        <w:pStyle w:val="ListParagraph"/>
        <w:numPr>
          <w:ilvl w:val="0"/>
          <w:numId w:val="1"/>
        </w:numPr>
        <w:autoSpaceDE w:val="0"/>
        <w:autoSpaceDN w:val="0"/>
        <w:adjustRightInd w:val="0"/>
        <w:spacing w:after="0" w:line="240" w:lineRule="auto"/>
        <w:rPr>
          <w:rFonts w:ascii="Gill Sans MT" w:hAnsi="Gill Sans MT"/>
        </w:rPr>
      </w:pPr>
      <w:r w:rsidRPr="005722E2">
        <w:rPr>
          <w:rFonts w:ascii="Gill Sans MT" w:hAnsi="Gill Sans MT"/>
        </w:rPr>
        <w:t>Logo should reflect this serious high society luxury but lend itself to subversive tongue-in-cheek humor (since we will be playing with the fact that it sounds like “Master Race” in the cheeky, humorous marketing campaigns).</w:t>
      </w:r>
      <w:r w:rsidRPr="005722E2">
        <w:rPr>
          <w:rFonts w:ascii="Gill Sans MT" w:hAnsi="Gill Sans MT"/>
          <w:sz w:val="24"/>
          <w:szCs w:val="24"/>
        </w:rPr>
        <w:t xml:space="preserve"> </w:t>
      </w:r>
    </w:p>
    <w:p w14:paraId="3CD7E2DD" w14:textId="0E00F440" w:rsidR="005722E2" w:rsidRPr="005722E2" w:rsidRDefault="005722E2" w:rsidP="006413B2">
      <w:pPr>
        <w:pStyle w:val="ListParagraph"/>
        <w:numPr>
          <w:ilvl w:val="0"/>
          <w:numId w:val="1"/>
        </w:numPr>
        <w:autoSpaceDE w:val="0"/>
        <w:autoSpaceDN w:val="0"/>
        <w:adjustRightInd w:val="0"/>
        <w:spacing w:after="0" w:line="240" w:lineRule="auto"/>
        <w:rPr>
          <w:rFonts w:ascii="Gill Sans MT" w:hAnsi="Gill Sans MT"/>
        </w:rPr>
      </w:pPr>
      <w:r>
        <w:rPr>
          <w:rFonts w:ascii="Gill Sans MT" w:hAnsi="Gill Sans MT"/>
        </w:rPr>
        <w:t>Could potentially look like a coat of arms that a tailor to British Royalty</w:t>
      </w:r>
      <w:r w:rsidR="00FF2BF6">
        <w:rPr>
          <w:rFonts w:ascii="Gill Sans MT" w:hAnsi="Gill Sans MT"/>
        </w:rPr>
        <w:t xml:space="preserve"> (e.g. Savile Row)</w:t>
      </w:r>
      <w:r>
        <w:rPr>
          <w:rFonts w:ascii="Gill Sans MT" w:hAnsi="Gill Sans MT"/>
        </w:rPr>
        <w:t xml:space="preserve"> would hang outside their </w:t>
      </w:r>
      <w:r w:rsidR="00941EED">
        <w:rPr>
          <w:rFonts w:ascii="Gill Sans MT" w:hAnsi="Gill Sans MT"/>
        </w:rPr>
        <w:t>“</w:t>
      </w:r>
      <w:proofErr w:type="spellStart"/>
      <w:r>
        <w:rPr>
          <w:rFonts w:ascii="Gill Sans MT" w:hAnsi="Gill Sans MT"/>
        </w:rPr>
        <w:t>shoppe</w:t>
      </w:r>
      <w:proofErr w:type="spellEnd"/>
      <w:r w:rsidR="00941EED">
        <w:rPr>
          <w:rFonts w:ascii="Gill Sans MT" w:hAnsi="Gill Sans MT"/>
        </w:rPr>
        <w:t>”</w:t>
      </w:r>
      <w:r>
        <w:rPr>
          <w:rFonts w:ascii="Gill Sans MT" w:hAnsi="Gill Sans MT"/>
        </w:rPr>
        <w:t>.</w:t>
      </w:r>
    </w:p>
    <w:p w14:paraId="30861033" w14:textId="6A122A50" w:rsidR="006413B2" w:rsidRPr="005722E2" w:rsidRDefault="006413B2" w:rsidP="006413B2">
      <w:pPr>
        <w:pStyle w:val="ListParagraph"/>
        <w:numPr>
          <w:ilvl w:val="0"/>
          <w:numId w:val="1"/>
        </w:numPr>
        <w:autoSpaceDE w:val="0"/>
        <w:autoSpaceDN w:val="0"/>
        <w:adjustRightInd w:val="0"/>
        <w:spacing w:after="0" w:line="240" w:lineRule="auto"/>
        <w:rPr>
          <w:rFonts w:ascii="Gill Sans MT" w:hAnsi="Gill Sans MT"/>
        </w:rPr>
      </w:pPr>
      <w:r w:rsidRPr="005722E2">
        <w:rPr>
          <w:rFonts w:ascii="Gill Sans MT" w:eastAsia="Times New Roman" w:hAnsi="Gill Sans MT" w:cs="Segoe UI"/>
          <w:color w:val="000000"/>
        </w:rPr>
        <w:t xml:space="preserve">If we can work an actual shoelace into the design (e.g. the leg of the "R" in "Master" curls off into a shoelace that would be cool. </w:t>
      </w:r>
    </w:p>
    <w:p w14:paraId="265BC5A1" w14:textId="77777777" w:rsidR="003854F1" w:rsidRDefault="003854F1" w:rsidP="006413B2">
      <w:pPr>
        <w:autoSpaceDE w:val="0"/>
        <w:autoSpaceDN w:val="0"/>
        <w:adjustRightInd w:val="0"/>
        <w:spacing w:after="0" w:line="240" w:lineRule="auto"/>
        <w:rPr>
          <w:rFonts w:ascii="Gill Sans MT" w:eastAsia="Times New Roman" w:hAnsi="Gill Sans MT" w:cs="Segoe UI"/>
          <w:color w:val="000000"/>
        </w:rPr>
      </w:pPr>
    </w:p>
    <w:p w14:paraId="0B7BAC29" w14:textId="62D9023A" w:rsidR="006413B2" w:rsidRPr="005722E2" w:rsidRDefault="00941EED" w:rsidP="006413B2">
      <w:pPr>
        <w:autoSpaceDE w:val="0"/>
        <w:autoSpaceDN w:val="0"/>
        <w:adjustRightInd w:val="0"/>
        <w:spacing w:after="0" w:line="240" w:lineRule="auto"/>
        <w:rPr>
          <w:rFonts w:ascii="Gill Sans MT" w:eastAsia="Times New Roman" w:hAnsi="Gill Sans MT" w:cs="Segoe UI"/>
          <w:color w:val="000000"/>
        </w:rPr>
      </w:pPr>
      <w:r>
        <w:rPr>
          <w:rFonts w:ascii="Gill Sans MT" w:eastAsia="Times New Roman" w:hAnsi="Gill Sans MT" w:cs="Segoe UI"/>
          <w:color w:val="000000"/>
        </w:rPr>
        <w:t>Logo should be</w:t>
      </w:r>
      <w:r w:rsidR="006413B2" w:rsidRPr="005722E2">
        <w:rPr>
          <w:rFonts w:ascii="Gill Sans MT" w:eastAsia="Times New Roman" w:hAnsi="Gill Sans MT" w:cs="Segoe UI"/>
          <w:color w:val="000000"/>
        </w:rPr>
        <w:t xml:space="preserve"> high contrast </w:t>
      </w:r>
      <w:r w:rsidR="003854F1">
        <w:rPr>
          <w:rFonts w:ascii="Gill Sans MT" w:eastAsia="Times New Roman" w:hAnsi="Gill Sans MT" w:cs="Segoe UI"/>
          <w:color w:val="000000"/>
        </w:rPr>
        <w:t>b</w:t>
      </w:r>
      <w:r w:rsidR="006413B2" w:rsidRPr="005722E2">
        <w:rPr>
          <w:rFonts w:ascii="Gill Sans MT" w:eastAsia="Times New Roman" w:hAnsi="Gill Sans MT" w:cs="Segoe UI"/>
          <w:color w:val="000000"/>
        </w:rPr>
        <w:t xml:space="preserve">lack silhouette so that it will look good if it's engraved or laser-etched into wood since I'd like to make some nice wooden display boxes for in-store sales. </w:t>
      </w:r>
      <w:r>
        <w:rPr>
          <w:rFonts w:ascii="Gill Sans MT" w:eastAsia="Times New Roman" w:hAnsi="Gill Sans MT" w:cs="Segoe UI"/>
          <w:color w:val="000000"/>
        </w:rPr>
        <w:t>We’re also going to be potentially engraving the logo or wordmark onto metal aglets (i.e. lace tips) so we’ll want the logo in a vector format so that it can easily scale up or down depending on size/detail for engraving.</w:t>
      </w:r>
    </w:p>
    <w:p w14:paraId="7FCED841" w14:textId="5332FF1F" w:rsidR="006413B2" w:rsidRDefault="006413B2" w:rsidP="006413B2">
      <w:pPr>
        <w:rPr>
          <w:rFonts w:ascii="Gill Sans MT" w:hAnsi="Gill Sans MT"/>
        </w:rPr>
      </w:pPr>
    </w:p>
    <w:p w14:paraId="66722DDD" w14:textId="59A04132" w:rsidR="00941EED" w:rsidRDefault="00941EED" w:rsidP="006413B2">
      <w:pPr>
        <w:rPr>
          <w:rFonts w:ascii="Gill Sans MT" w:hAnsi="Gill Sans MT"/>
        </w:rPr>
      </w:pPr>
      <w:r>
        <w:rPr>
          <w:noProof/>
        </w:rPr>
        <w:drawing>
          <wp:inline distT="0" distB="0" distL="0" distR="0" wp14:anchorId="1CC2FC35" wp14:editId="72B7A2C1">
            <wp:extent cx="3022600" cy="3022600"/>
            <wp:effectExtent l="0" t="0" r="6350" b="6350"/>
            <wp:docPr id="7" name="Picture 7" descr="Ultimate Gif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Gift Box"/>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2600" cy="3022600"/>
                    </a:xfrm>
                    <a:prstGeom prst="rect">
                      <a:avLst/>
                    </a:prstGeom>
                    <a:noFill/>
                    <a:ln>
                      <a:noFill/>
                    </a:ln>
                  </pic:spPr>
                </pic:pic>
              </a:graphicData>
            </a:graphic>
          </wp:inline>
        </w:drawing>
      </w:r>
    </w:p>
    <w:p w14:paraId="73F20423" w14:textId="79F26714" w:rsidR="00941EED" w:rsidRPr="005722E2" w:rsidRDefault="00941EED" w:rsidP="006413B2">
      <w:pPr>
        <w:rPr>
          <w:rFonts w:ascii="Gill Sans MT" w:hAnsi="Gill Sans MT"/>
        </w:rPr>
      </w:pPr>
      <w:r>
        <w:rPr>
          <w:rFonts w:ascii="Gill Sans MT" w:hAnsi="Gill Sans MT"/>
        </w:rPr>
        <w:t>e.g. Stolen Riches’ Wooden Display Box for in-store sales.</w:t>
      </w:r>
    </w:p>
    <w:p w14:paraId="1FB07BE1" w14:textId="77777777" w:rsidR="00941EED" w:rsidRDefault="00941EED" w:rsidP="006413B2">
      <w:pPr>
        <w:rPr>
          <w:rFonts w:ascii="Gill Sans MT" w:hAnsi="Gill Sans MT" w:cs="Segoe UI"/>
          <w:color w:val="000000"/>
        </w:rPr>
      </w:pPr>
      <w:r w:rsidRPr="00941EED">
        <w:rPr>
          <w:rFonts w:ascii="Gill Sans MT" w:hAnsi="Gill Sans MT" w:cs="Segoe UI"/>
          <w:b/>
          <w:color w:val="000000"/>
          <w:u w:val="single"/>
        </w:rPr>
        <w:t>Competitors:</w:t>
      </w:r>
      <w:r>
        <w:rPr>
          <w:rFonts w:ascii="Gill Sans MT" w:hAnsi="Gill Sans MT" w:cs="Segoe UI"/>
          <w:color w:val="000000"/>
        </w:rPr>
        <w:t xml:space="preserve"> M</w:t>
      </w:r>
      <w:r w:rsidR="006413B2" w:rsidRPr="005722E2">
        <w:rPr>
          <w:rFonts w:ascii="Gill Sans MT" w:hAnsi="Gill Sans MT" w:cs="Segoe UI"/>
          <w:color w:val="000000"/>
        </w:rPr>
        <w:t xml:space="preserve">ain competition </w:t>
      </w:r>
      <w:r>
        <w:rPr>
          <w:rFonts w:ascii="Gill Sans MT" w:hAnsi="Gill Sans MT" w:cs="Segoe UI"/>
          <w:color w:val="000000"/>
        </w:rPr>
        <w:t>is</w:t>
      </w:r>
      <w:r w:rsidR="006413B2" w:rsidRPr="005722E2">
        <w:rPr>
          <w:rFonts w:ascii="Gill Sans MT" w:hAnsi="Gill Sans MT" w:cs="Segoe UI"/>
          <w:color w:val="000000"/>
        </w:rPr>
        <w:t xml:space="preserve"> stolenriches.ca. </w:t>
      </w:r>
      <w:r>
        <w:rPr>
          <w:rFonts w:ascii="Gill Sans MT" w:hAnsi="Gill Sans MT" w:cs="Segoe UI"/>
          <w:color w:val="000000"/>
        </w:rPr>
        <w:t xml:space="preserve">They have their shoelaces in Harry Rosen and Holt Renfrew. </w:t>
      </w:r>
      <w:r w:rsidR="006413B2" w:rsidRPr="005722E2">
        <w:rPr>
          <w:rFonts w:ascii="Gill Sans MT" w:hAnsi="Gill Sans MT" w:cs="Segoe UI"/>
          <w:color w:val="000000"/>
        </w:rPr>
        <w:t>Going to copy and improve on a lot of what they are doing.</w:t>
      </w:r>
      <w:r>
        <w:rPr>
          <w:rFonts w:ascii="Gill Sans MT" w:hAnsi="Gill Sans MT" w:cs="Segoe UI"/>
          <w:color w:val="000000"/>
        </w:rPr>
        <w:t xml:space="preserve"> We want it to be clear that we’re in the same luxury price category as Stolen Riches but not completely ripping them off. </w:t>
      </w:r>
    </w:p>
    <w:p w14:paraId="614AC701" w14:textId="2DFEB69D" w:rsidR="006413B2" w:rsidRPr="005722E2" w:rsidRDefault="00941EED" w:rsidP="006413B2">
      <w:pPr>
        <w:rPr>
          <w:rFonts w:ascii="Gill Sans MT" w:hAnsi="Gill Sans MT" w:cs="Segoe UI"/>
          <w:color w:val="000000"/>
        </w:rPr>
      </w:pPr>
      <w:r>
        <w:rPr>
          <w:rFonts w:ascii="Gill Sans MT" w:hAnsi="Gill Sans MT" w:cs="Segoe UI"/>
          <w:color w:val="000000"/>
        </w:rPr>
        <w:t xml:space="preserve">Another brand is </w:t>
      </w:r>
      <w:hyperlink r:id="rId6" w:history="1">
        <w:r>
          <w:rPr>
            <w:rStyle w:val="Hyperlink"/>
            <w:rFonts w:ascii="Roboto" w:hAnsi="Roboto"/>
            <w:color w:val="1155CC"/>
            <w:sz w:val="21"/>
            <w:szCs w:val="21"/>
            <w:shd w:val="clear" w:color="auto" w:fill="FFFFFF"/>
          </w:rPr>
          <w:t>glititaly.com</w:t>
        </w:r>
      </w:hyperlink>
      <w:r>
        <w:t xml:space="preserve"> that have </w:t>
      </w:r>
      <w:proofErr w:type="gramStart"/>
      <w:r>
        <w:t>really fancy</w:t>
      </w:r>
      <w:proofErr w:type="gramEnd"/>
      <w:r>
        <w:t xml:space="preserve"> leather laces. But we’re going closer to Stolen Riches for our branding. </w:t>
      </w:r>
    </w:p>
    <w:p w14:paraId="4C11FEFC" w14:textId="77777777" w:rsidR="003854F1" w:rsidRDefault="003854F1" w:rsidP="006413B2">
      <w:pPr>
        <w:rPr>
          <w:rFonts w:ascii="Gill Sans MT" w:hAnsi="Gill Sans MT"/>
          <w:b/>
          <w:u w:val="single"/>
        </w:rPr>
      </w:pPr>
    </w:p>
    <w:p w14:paraId="65148A3D" w14:textId="29B97D8B" w:rsidR="00941EED" w:rsidRDefault="00941EED" w:rsidP="006413B2">
      <w:pPr>
        <w:rPr>
          <w:rFonts w:ascii="Gill Sans MT" w:hAnsi="Gill Sans MT"/>
          <w:b/>
          <w:u w:val="single"/>
        </w:rPr>
      </w:pPr>
      <w:r w:rsidRPr="00941EED">
        <w:rPr>
          <w:rFonts w:ascii="Gill Sans MT" w:hAnsi="Gill Sans MT"/>
          <w:b/>
          <w:u w:val="single"/>
        </w:rPr>
        <w:t xml:space="preserve">Potential </w:t>
      </w:r>
      <w:r>
        <w:rPr>
          <w:rFonts w:ascii="Gill Sans MT" w:hAnsi="Gill Sans MT"/>
          <w:b/>
          <w:u w:val="single"/>
        </w:rPr>
        <w:t xml:space="preserve">Design </w:t>
      </w:r>
      <w:r w:rsidRPr="00941EED">
        <w:rPr>
          <w:rFonts w:ascii="Gill Sans MT" w:hAnsi="Gill Sans MT"/>
          <w:b/>
          <w:u w:val="single"/>
        </w:rPr>
        <w:t>Inspirations:</w:t>
      </w:r>
    </w:p>
    <w:p w14:paraId="5E658C7E" w14:textId="5BA1B11D" w:rsidR="00941EED" w:rsidRPr="00941EED" w:rsidRDefault="00941EED" w:rsidP="006413B2">
      <w:pPr>
        <w:rPr>
          <w:rFonts w:ascii="Gill Sans MT" w:hAnsi="Gill Sans MT"/>
          <w:b/>
        </w:rPr>
      </w:pPr>
      <w:r w:rsidRPr="00941EED">
        <w:rPr>
          <w:rFonts w:ascii="Gill Sans MT" w:hAnsi="Gill Sans MT"/>
          <w:b/>
          <w:noProof/>
        </w:rPr>
        <w:drawing>
          <wp:inline distT="0" distB="0" distL="0" distR="0" wp14:anchorId="076AF86B" wp14:editId="75BEF639">
            <wp:extent cx="2234645" cy="153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389" cy="1532229"/>
                    </a:xfrm>
                    <a:prstGeom prst="rect">
                      <a:avLst/>
                    </a:prstGeom>
                    <a:noFill/>
                    <a:ln>
                      <a:noFill/>
                    </a:ln>
                  </pic:spPr>
                </pic:pic>
              </a:graphicData>
            </a:graphic>
          </wp:inline>
        </w:drawing>
      </w:r>
      <w:r w:rsidRPr="00941EED">
        <w:rPr>
          <w:rFonts w:ascii="Gill Sans MT" w:hAnsi="Gill Sans MT"/>
          <w:b/>
          <w:noProof/>
        </w:rPr>
        <w:drawing>
          <wp:inline distT="0" distB="0" distL="0" distR="0" wp14:anchorId="55DCA088" wp14:editId="599976FD">
            <wp:extent cx="2514870" cy="179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932" cy="1800337"/>
                    </a:xfrm>
                    <a:prstGeom prst="rect">
                      <a:avLst/>
                    </a:prstGeom>
                    <a:noFill/>
                    <a:ln>
                      <a:noFill/>
                    </a:ln>
                  </pic:spPr>
                </pic:pic>
              </a:graphicData>
            </a:graphic>
          </wp:inline>
        </w:drawing>
      </w:r>
      <w:r w:rsidRPr="00941EED">
        <w:rPr>
          <w:rFonts w:ascii="Gill Sans MT" w:hAnsi="Gill Sans MT"/>
          <w:b/>
          <w:noProof/>
        </w:rPr>
        <w:drawing>
          <wp:inline distT="0" distB="0" distL="0" distR="0" wp14:anchorId="7D115B36" wp14:editId="4CB83A1A">
            <wp:extent cx="238125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941EED">
        <w:rPr>
          <w:rFonts w:ascii="Gill Sans MT" w:hAnsi="Gill Sans MT"/>
          <w:b/>
          <w:noProof/>
        </w:rPr>
        <w:drawing>
          <wp:inline distT="0" distB="0" distL="0" distR="0" wp14:anchorId="7033271C" wp14:editId="2F900CC1">
            <wp:extent cx="2156572" cy="184750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1481" cy="1851708"/>
                    </a:xfrm>
                    <a:prstGeom prst="rect">
                      <a:avLst/>
                    </a:prstGeom>
                    <a:noFill/>
                    <a:ln>
                      <a:noFill/>
                    </a:ln>
                  </pic:spPr>
                </pic:pic>
              </a:graphicData>
            </a:graphic>
          </wp:inline>
        </w:drawing>
      </w:r>
      <w:r w:rsidRPr="00941EED">
        <w:rPr>
          <w:rFonts w:ascii="Gill Sans MT" w:hAnsi="Gill Sans MT"/>
          <w:b/>
          <w:noProof/>
        </w:rPr>
        <w:drawing>
          <wp:inline distT="0" distB="0" distL="0" distR="0" wp14:anchorId="1384129D" wp14:editId="1221D9DB">
            <wp:extent cx="2508250" cy="2508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2508250"/>
                    </a:xfrm>
                    <a:prstGeom prst="rect">
                      <a:avLst/>
                    </a:prstGeom>
                    <a:noFill/>
                    <a:ln>
                      <a:noFill/>
                    </a:ln>
                  </pic:spPr>
                </pic:pic>
              </a:graphicData>
            </a:graphic>
          </wp:inline>
        </w:drawing>
      </w:r>
      <w:r w:rsidRPr="00941EED">
        <w:rPr>
          <w:rFonts w:ascii="Gill Sans MT" w:hAnsi="Gill Sans MT"/>
          <w:b/>
        </w:rPr>
        <w:t xml:space="preserve"> </w:t>
      </w:r>
      <w:r>
        <w:rPr>
          <w:noProof/>
        </w:rPr>
        <w:drawing>
          <wp:inline distT="0" distB="0" distL="0" distR="0" wp14:anchorId="3FE4D23A" wp14:editId="093A2365">
            <wp:extent cx="2019300" cy="2795608"/>
            <wp:effectExtent l="0" t="0" r="0" b="5080"/>
            <wp:docPr id="13" name="Picture 13" descr="Image result for movember men'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movember men's b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597" cy="2802942"/>
                    </a:xfrm>
                    <a:prstGeom prst="rect">
                      <a:avLst/>
                    </a:prstGeom>
                    <a:noFill/>
                    <a:ln>
                      <a:noFill/>
                    </a:ln>
                  </pic:spPr>
                </pic:pic>
              </a:graphicData>
            </a:graphic>
          </wp:inline>
        </w:drawing>
      </w:r>
    </w:p>
    <w:p w14:paraId="372B1734" w14:textId="3BFF6DAA" w:rsidR="006413B2" w:rsidRPr="006413B2" w:rsidRDefault="006413B2" w:rsidP="006413B2">
      <w:pPr>
        <w:rPr>
          <w:rFonts w:ascii="Gill Sans MT" w:hAnsi="Gill Sans MT"/>
          <w:sz w:val="24"/>
          <w:szCs w:val="24"/>
        </w:rPr>
      </w:pPr>
      <w:r w:rsidRPr="00941EED">
        <w:rPr>
          <w:noProof/>
        </w:rPr>
        <w:drawing>
          <wp:inline distT="0" distB="0" distL="0" distR="0" wp14:anchorId="709561FC" wp14:editId="68A8247F">
            <wp:extent cx="2482850" cy="248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r w:rsidRPr="00941EED">
        <w:rPr>
          <w:noProof/>
        </w:rPr>
        <w:drawing>
          <wp:inline distT="0" distB="0" distL="0" distR="0" wp14:anchorId="2DDCF789" wp14:editId="6D05F2E9">
            <wp:extent cx="2148043" cy="2697943"/>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253" cy="2710767"/>
                    </a:xfrm>
                    <a:prstGeom prst="rect">
                      <a:avLst/>
                    </a:prstGeom>
                    <a:noFill/>
                    <a:ln>
                      <a:noFill/>
                    </a:ln>
                  </pic:spPr>
                </pic:pic>
              </a:graphicData>
            </a:graphic>
          </wp:inline>
        </w:drawing>
      </w:r>
      <w:r>
        <w:rPr>
          <w:noProof/>
        </w:rPr>
        <w:drawing>
          <wp:inline distT="0" distB="0" distL="0" distR="0" wp14:anchorId="11110755" wp14:editId="30E5F056">
            <wp:extent cx="1963796" cy="212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9256" cy="2137597"/>
                    </a:xfrm>
                    <a:prstGeom prst="rect">
                      <a:avLst/>
                    </a:prstGeom>
                    <a:noFill/>
                    <a:ln>
                      <a:noFill/>
                    </a:ln>
                  </pic:spPr>
                </pic:pic>
              </a:graphicData>
            </a:graphic>
          </wp:inline>
        </w:drawing>
      </w:r>
      <w:r>
        <w:rPr>
          <w:noProof/>
        </w:rPr>
        <w:drawing>
          <wp:inline distT="0" distB="0" distL="0" distR="0" wp14:anchorId="55530312" wp14:editId="1F5432FF">
            <wp:extent cx="23812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Pr>
          <w:noProof/>
        </w:rPr>
        <w:drawing>
          <wp:inline distT="0" distB="0" distL="0" distR="0" wp14:anchorId="6CA9B668" wp14:editId="42332867">
            <wp:extent cx="2213415" cy="1765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431" cy="1770896"/>
                    </a:xfrm>
                    <a:prstGeom prst="rect">
                      <a:avLst/>
                    </a:prstGeom>
                    <a:noFill/>
                    <a:ln>
                      <a:noFill/>
                    </a:ln>
                  </pic:spPr>
                </pic:pic>
              </a:graphicData>
            </a:graphic>
          </wp:inline>
        </w:drawing>
      </w:r>
      <w:r>
        <w:rPr>
          <w:noProof/>
        </w:rPr>
        <w:drawing>
          <wp:inline distT="0" distB="0" distL="0" distR="0" wp14:anchorId="45C7B110" wp14:editId="1285C2FE">
            <wp:extent cx="2463800"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sectPr w:rsidR="006413B2" w:rsidRPr="006413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385E"/>
    <w:multiLevelType w:val="hybridMultilevel"/>
    <w:tmpl w:val="70E8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3B2"/>
    <w:rsid w:val="00044534"/>
    <w:rsid w:val="003854F1"/>
    <w:rsid w:val="005722E2"/>
    <w:rsid w:val="005C02D9"/>
    <w:rsid w:val="006413B2"/>
    <w:rsid w:val="00941EED"/>
    <w:rsid w:val="00A40900"/>
    <w:rsid w:val="00FF2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6CE48"/>
  <w15:chartTrackingRefBased/>
  <w15:docId w15:val="{0D8C8DBF-8631-4B8C-AA5D-CDCA3FBC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3B2"/>
    <w:pPr>
      <w:ind w:left="720"/>
      <w:contextualSpacing/>
    </w:pPr>
  </w:style>
  <w:style w:type="character" w:styleId="Hyperlink">
    <w:name w:val="Hyperlink"/>
    <w:basedOn w:val="DefaultParagraphFont"/>
    <w:uiPriority w:val="99"/>
    <w:semiHidden/>
    <w:unhideWhenUsed/>
    <w:rsid w:val="00941E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glititaly.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Flatt, Daniel</dc:creator>
  <cp:keywords/>
  <dc:description/>
  <cp:lastModifiedBy>Flatt, Daniel</cp:lastModifiedBy>
  <cp:revision>2</cp:revision>
  <dcterms:created xsi:type="dcterms:W3CDTF">2018-07-04T19:56:00Z</dcterms:created>
  <dcterms:modified xsi:type="dcterms:W3CDTF">2018-07-04T19:56:00Z</dcterms:modified>
</cp:coreProperties>
</file>