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E62A3" w14:textId="69E89284" w:rsidR="003E4A35" w:rsidRPr="00001ABC" w:rsidRDefault="00CF326C">
      <w:bookmarkStart w:id="0" w:name="FrontCover"/>
      <w:r w:rsidRPr="0079501D">
        <w:rPr>
          <w:b/>
          <w:noProof/>
          <w:lang w:eastAsia="en-AU"/>
        </w:rPr>
        <w:drawing>
          <wp:anchor distT="0" distB="0" distL="114300" distR="114300" simplePos="0" relativeHeight="251751424" behindDoc="1" locked="0" layoutInCell="0" allowOverlap="1" wp14:anchorId="1A49CD70" wp14:editId="7D3C5457">
            <wp:simplePos x="0" y="0"/>
            <wp:positionH relativeFrom="page">
              <wp:align>right</wp:align>
            </wp:positionH>
            <wp:positionV relativeFrom="page">
              <wp:align>top</wp:align>
            </wp:positionV>
            <wp:extent cx="7559675" cy="1069403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cove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675" cy="1069403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1"/>
      </w:tblGrid>
      <w:tr w:rsidR="00AB0C0F" w:rsidRPr="00047C38" w14:paraId="28C68717" w14:textId="77777777" w:rsidTr="00AB0C0F">
        <w:trPr>
          <w:trHeight w:val="11112"/>
        </w:trPr>
        <w:tc>
          <w:tcPr>
            <w:tcW w:w="6011" w:type="dxa"/>
            <w:tcBorders>
              <w:top w:val="nil"/>
              <w:left w:val="nil"/>
              <w:bottom w:val="nil"/>
              <w:right w:val="nil"/>
            </w:tcBorders>
            <w:shd w:val="clear" w:color="auto" w:fill="auto"/>
          </w:tcPr>
          <w:p w14:paraId="5A7CC50A" w14:textId="77777777" w:rsidR="00CF03B0" w:rsidRPr="00CF03B0" w:rsidRDefault="00902998" w:rsidP="00CF03B0">
            <w:pPr>
              <w:pStyle w:val="BodyText"/>
              <w:rPr>
                <w:b/>
                <w:bCs/>
                <w:color w:val="FFFFFF" w:themeColor="background1"/>
                <w:sz w:val="72"/>
                <w:szCs w:val="72"/>
                <w:lang w:val="en-US"/>
              </w:rPr>
            </w:pPr>
            <w:r w:rsidRPr="00902998">
              <w:rPr>
                <w:b/>
                <w:color w:val="FFFFFF" w:themeColor="background1"/>
                <w:sz w:val="72"/>
                <w:szCs w:val="72"/>
              </w:rPr>
              <w:fldChar w:fldCharType="begin"/>
            </w:r>
            <w:r w:rsidRPr="00902998">
              <w:rPr>
                <w:b/>
                <w:color w:val="FFFFFF" w:themeColor="background1"/>
                <w:sz w:val="72"/>
                <w:szCs w:val="72"/>
              </w:rPr>
              <w:instrText xml:space="preserve"> INCLUDETEXT "01 Reference Doc - COMPLETE FIRST.docx" ProjectName \* MERGEFORMAT </w:instrText>
            </w:r>
            <w:r w:rsidRPr="00902998">
              <w:rPr>
                <w:b/>
                <w:color w:val="FFFFFF" w:themeColor="background1"/>
                <w:sz w:val="72"/>
                <w:szCs w:val="72"/>
              </w:rPr>
              <w:fldChar w:fldCharType="separate"/>
            </w:r>
            <w:bookmarkStart w:id="1" w:name="ProjectName"/>
            <w:r w:rsidR="00CF03B0" w:rsidRPr="00CF03B0">
              <w:rPr>
                <w:b/>
                <w:bCs/>
                <w:color w:val="FFFFFF" w:themeColor="background1"/>
                <w:sz w:val="72"/>
                <w:szCs w:val="72"/>
                <w:lang w:val="en-US"/>
              </w:rPr>
              <w:t>Project name</w:t>
            </w:r>
          </w:p>
          <w:bookmarkEnd w:id="1"/>
          <w:p w14:paraId="6946036B" w14:textId="4496998C" w:rsidR="003B3A0D" w:rsidRPr="00902998" w:rsidRDefault="00902998" w:rsidP="000473BB">
            <w:pPr>
              <w:pStyle w:val="BodyText"/>
              <w:jc w:val="left"/>
              <w:rPr>
                <w:color w:val="FFFFFF" w:themeColor="background1"/>
                <w:sz w:val="72"/>
                <w:szCs w:val="72"/>
              </w:rPr>
            </w:pPr>
            <w:r w:rsidRPr="00902998">
              <w:rPr>
                <w:b/>
                <w:color w:val="FFFFFF" w:themeColor="background1"/>
                <w:sz w:val="72"/>
                <w:szCs w:val="72"/>
              </w:rPr>
              <w:fldChar w:fldCharType="end"/>
            </w:r>
            <w:r w:rsidR="003B3A0D" w:rsidRPr="00902998">
              <w:rPr>
                <w:b/>
                <w:color w:val="FFFFFF" w:themeColor="background1"/>
                <w:sz w:val="72"/>
                <w:szCs w:val="72"/>
              </w:rPr>
              <w:fldChar w:fldCharType="begin"/>
            </w:r>
            <w:r w:rsidR="003B3A0D" w:rsidRPr="003B3A0D">
              <w:rPr>
                <w:b/>
                <w:color w:val="FFFFFF" w:themeColor="background1"/>
                <w:sz w:val="72"/>
                <w:szCs w:val="72"/>
              </w:rPr>
              <w:instrText xml:space="preserve"> INCLUDETEXT "01 Reference Doc - COMPLETE FIRST.docx" Address \* MERGEFORMAT </w:instrText>
            </w:r>
            <w:r w:rsidR="003B3A0D" w:rsidRPr="00902998">
              <w:rPr>
                <w:b/>
                <w:color w:val="FFFFFF" w:themeColor="background1"/>
                <w:sz w:val="72"/>
                <w:szCs w:val="72"/>
              </w:rPr>
              <w:fldChar w:fldCharType="separate"/>
            </w:r>
            <w:bookmarkStart w:id="2" w:name="Address"/>
            <w:r w:rsidR="00CF03B0" w:rsidRPr="00CF03B0">
              <w:rPr>
                <w:color w:val="FFFFFF" w:themeColor="background1"/>
                <w:sz w:val="72"/>
                <w:szCs w:val="72"/>
              </w:rPr>
              <w:t xml:space="preserve">Address </w:t>
            </w:r>
            <w:bookmarkEnd w:id="2"/>
            <w:r w:rsidR="003B3A0D" w:rsidRPr="00902998">
              <w:rPr>
                <w:color w:val="FFFFFF" w:themeColor="background1"/>
                <w:sz w:val="72"/>
                <w:szCs w:val="72"/>
              </w:rPr>
              <w:fldChar w:fldCharType="end"/>
            </w:r>
          </w:p>
          <w:p w14:paraId="5B21E7F0" w14:textId="5FBB433D" w:rsidR="000473BB" w:rsidRPr="001D6672" w:rsidRDefault="007A613C" w:rsidP="000473BB">
            <w:pPr>
              <w:pStyle w:val="BodyText"/>
              <w:jc w:val="left"/>
              <w:rPr>
                <w:b/>
                <w:color w:val="FFFFFF" w:themeColor="background1"/>
                <w:sz w:val="36"/>
                <w:szCs w:val="36"/>
              </w:rPr>
            </w:pPr>
            <w:r>
              <w:rPr>
                <w:b/>
                <w:color w:val="FFFFFF" w:themeColor="background1"/>
                <w:sz w:val="36"/>
                <w:szCs w:val="36"/>
              </w:rPr>
              <w:t xml:space="preserve">Civil </w:t>
            </w:r>
            <w:r w:rsidR="001D6672" w:rsidRPr="001D6672">
              <w:rPr>
                <w:b/>
                <w:color w:val="FFFFFF" w:themeColor="background1"/>
                <w:sz w:val="36"/>
                <w:szCs w:val="36"/>
              </w:rPr>
              <w:t>Engineering Report</w:t>
            </w:r>
          </w:p>
          <w:p w14:paraId="7131338E" w14:textId="7C3859B9" w:rsidR="001D6672" w:rsidRDefault="001D6672" w:rsidP="000473BB">
            <w:pPr>
              <w:pStyle w:val="BodyText"/>
              <w:jc w:val="left"/>
              <w:rPr>
                <w:color w:val="FFFFFF" w:themeColor="background1"/>
                <w:sz w:val="28"/>
                <w:szCs w:val="32"/>
              </w:rPr>
            </w:pPr>
            <w:r w:rsidRPr="001D6672">
              <w:rPr>
                <w:color w:val="FFFFFF" w:themeColor="background1"/>
                <w:sz w:val="28"/>
                <w:szCs w:val="32"/>
              </w:rPr>
              <w:t xml:space="preserve">Site Based Stormwater Management </w:t>
            </w:r>
            <w:r w:rsidR="00181D73">
              <w:rPr>
                <w:color w:val="FFFFFF" w:themeColor="background1"/>
                <w:sz w:val="28"/>
                <w:szCs w:val="32"/>
              </w:rPr>
              <w:t xml:space="preserve">&amp; </w:t>
            </w:r>
            <w:r w:rsidRPr="001D6672">
              <w:rPr>
                <w:color w:val="FFFFFF" w:themeColor="background1"/>
                <w:sz w:val="28"/>
                <w:szCs w:val="32"/>
              </w:rPr>
              <w:t xml:space="preserve">Engineering Services </w:t>
            </w:r>
          </w:p>
          <w:p w14:paraId="09AFE526" w14:textId="6B2BD2BF" w:rsidR="003B3A0D" w:rsidRPr="001D6672" w:rsidRDefault="003B3A0D" w:rsidP="000473BB">
            <w:pPr>
              <w:pStyle w:val="BodyText"/>
              <w:jc w:val="left"/>
              <w:rPr>
                <w:color w:val="FFFFFF" w:themeColor="background1"/>
                <w:sz w:val="28"/>
                <w:szCs w:val="32"/>
              </w:rPr>
            </w:pPr>
            <w:r>
              <w:rPr>
                <w:color w:val="FFFFFF" w:themeColor="background1"/>
                <w:sz w:val="28"/>
                <w:szCs w:val="32"/>
              </w:rPr>
              <w:fldChar w:fldCharType="begin"/>
            </w:r>
            <w:r>
              <w:rPr>
                <w:color w:val="FFFFFF" w:themeColor="background1"/>
                <w:sz w:val="28"/>
                <w:szCs w:val="32"/>
              </w:rPr>
              <w:instrText xml:space="preserve"> INCLUDETEXT  "01 Reference Doc - COMPLETE FIRST.docx" Client \* MERGEFORMAT </w:instrText>
            </w:r>
            <w:r>
              <w:rPr>
                <w:color w:val="FFFFFF" w:themeColor="background1"/>
                <w:sz w:val="28"/>
                <w:szCs w:val="32"/>
              </w:rPr>
              <w:fldChar w:fldCharType="separate"/>
            </w:r>
            <w:bookmarkStart w:id="3" w:name="Client"/>
            <w:r w:rsidR="00CF03B0" w:rsidRPr="00CF03B0">
              <w:rPr>
                <w:color w:val="CCDE00"/>
                <w:sz w:val="24"/>
              </w:rPr>
              <w:t>Client</w:t>
            </w:r>
            <w:r w:rsidR="00CF03B0">
              <w:t xml:space="preserve"> </w:t>
            </w:r>
            <w:bookmarkEnd w:id="3"/>
            <w:r>
              <w:rPr>
                <w:color w:val="FFFFFF" w:themeColor="background1"/>
                <w:sz w:val="28"/>
                <w:szCs w:val="32"/>
              </w:rPr>
              <w:fldChar w:fldCharType="end"/>
            </w:r>
          </w:p>
          <w:p w14:paraId="55513E0E" w14:textId="43848A6C" w:rsidR="000473BB" w:rsidRPr="00660834" w:rsidRDefault="00960274" w:rsidP="00A07E51">
            <w:pPr>
              <w:rPr>
                <w:rFonts w:cs="Arial"/>
                <w:sz w:val="24"/>
                <w:szCs w:val="24"/>
              </w:rPr>
            </w:pPr>
            <w:r w:rsidRPr="00660834">
              <w:rPr>
                <w:rFonts w:cs="Arial"/>
                <w:color w:val="FFFFFF" w:themeColor="background1"/>
                <w:sz w:val="24"/>
                <w:szCs w:val="24"/>
              </w:rPr>
              <w:fldChar w:fldCharType="begin"/>
            </w:r>
            <w:r w:rsidRPr="00660834">
              <w:rPr>
                <w:rFonts w:cs="Arial"/>
                <w:color w:val="FFFFFF" w:themeColor="background1"/>
                <w:sz w:val="24"/>
                <w:szCs w:val="24"/>
              </w:rPr>
              <w:instrText xml:space="preserve"> INCLUDETEXT  "01 Reference Doc - COMPLETE FIRST.docx" Date \* MERGEFORMAT </w:instrText>
            </w:r>
            <w:r w:rsidRPr="00660834">
              <w:rPr>
                <w:rFonts w:cs="Arial"/>
                <w:color w:val="FFFFFF" w:themeColor="background1"/>
                <w:sz w:val="24"/>
                <w:szCs w:val="24"/>
              </w:rPr>
              <w:fldChar w:fldCharType="separate"/>
            </w:r>
            <w:bookmarkStart w:id="4" w:name="Date"/>
            <w:r w:rsidR="00CF03B0" w:rsidRPr="00CF03B0">
              <w:rPr>
                <w:rFonts w:cs="Arial"/>
                <w:color w:val="FFFFFF" w:themeColor="background1"/>
                <w:sz w:val="24"/>
                <w:szCs w:val="24"/>
              </w:rPr>
              <w:t xml:space="preserve">Month Year </w:t>
            </w:r>
            <w:bookmarkEnd w:id="4"/>
            <w:r w:rsidRPr="00660834">
              <w:rPr>
                <w:rFonts w:cs="Arial"/>
                <w:color w:val="FFFFFF" w:themeColor="background1"/>
                <w:sz w:val="24"/>
                <w:szCs w:val="24"/>
              </w:rPr>
              <w:fldChar w:fldCharType="end"/>
            </w:r>
          </w:p>
        </w:tc>
      </w:tr>
    </w:tbl>
    <w:p w14:paraId="507AEF5D" w14:textId="77777777" w:rsidR="003E4A35" w:rsidRPr="00001ABC" w:rsidRDefault="003E4A35"/>
    <w:p w14:paraId="173DAF0F" w14:textId="77777777" w:rsidR="003E4A35" w:rsidRPr="00001ABC" w:rsidRDefault="003E4A35"/>
    <w:p w14:paraId="347197FC" w14:textId="77777777" w:rsidR="003E4A35" w:rsidRDefault="003E4A35"/>
    <w:p w14:paraId="04E0679B" w14:textId="77777777" w:rsidR="003E4A35" w:rsidRDefault="003E4A35"/>
    <w:p w14:paraId="2FF35C9B" w14:textId="77777777" w:rsidR="003E4A35" w:rsidRDefault="003E4A35"/>
    <w:p w14:paraId="26348219" w14:textId="77777777" w:rsidR="003E4A35" w:rsidRDefault="003E4A35"/>
    <w:p w14:paraId="476FC01D" w14:textId="77777777" w:rsidR="003E4A35" w:rsidRPr="00001ABC" w:rsidRDefault="003E4A35"/>
    <w:bookmarkEnd w:id="0"/>
    <w:p w14:paraId="61D4C337" w14:textId="77777777" w:rsidR="00322A1C" w:rsidRDefault="00322A1C" w:rsidP="00322A1C">
      <w:pPr>
        <w:pStyle w:val="Heading4"/>
        <w:tabs>
          <w:tab w:val="left" w:pos="1212"/>
          <w:tab w:val="left" w:pos="8745"/>
        </w:tabs>
        <w:rPr>
          <w:b w:val="0"/>
        </w:rPr>
      </w:pPr>
      <w:r>
        <w:rPr>
          <w:b w:val="0"/>
        </w:rPr>
        <w:tab/>
      </w:r>
      <w:r>
        <w:rPr>
          <w:b w:val="0"/>
        </w:rPr>
        <w:tab/>
      </w:r>
    </w:p>
    <w:p w14:paraId="3A51FB68" w14:textId="77777777" w:rsidR="00322A1C" w:rsidRDefault="00322A1C" w:rsidP="00F23DAD">
      <w:pPr>
        <w:pStyle w:val="Heading4"/>
        <w:rPr>
          <w:b w:val="0"/>
        </w:rPr>
        <w:sectPr w:rsidR="00322A1C" w:rsidSect="00DA6C48">
          <w:headerReference w:type="default" r:id="rId9"/>
          <w:footerReference w:type="default" r:id="rId10"/>
          <w:pgSz w:w="11907" w:h="16840" w:code="9"/>
          <w:pgMar w:top="1418" w:right="1134" w:bottom="1418" w:left="1134" w:header="567" w:footer="567" w:gutter="0"/>
          <w:pgNumType w:fmt="lowerRoman"/>
          <w:cols w:space="720"/>
          <w:formProt w:val="0"/>
          <w:docGrid w:linePitch="272"/>
        </w:sectPr>
      </w:pPr>
    </w:p>
    <w:p w14:paraId="7626AA3B" w14:textId="77777777" w:rsidR="00322A1C" w:rsidRDefault="003A3ABE" w:rsidP="00F23DAD">
      <w:pPr>
        <w:pStyle w:val="Heading4"/>
        <w:rPr>
          <w:b w:val="0"/>
        </w:rPr>
        <w:sectPr w:rsidR="00322A1C" w:rsidSect="00322A1C">
          <w:type w:val="continuous"/>
          <w:pgSz w:w="11907" w:h="16840" w:code="9"/>
          <w:pgMar w:top="1418" w:right="1134" w:bottom="1418" w:left="1134" w:header="567" w:footer="567" w:gutter="0"/>
          <w:pgNumType w:fmt="lowerRoman" w:start="1"/>
          <w:cols w:space="720"/>
          <w:formProt w:val="0"/>
        </w:sectPr>
      </w:pPr>
      <w:r>
        <w:rPr>
          <w:b w:val="0"/>
        </w:rPr>
        <w:br w:type="page"/>
      </w:r>
    </w:p>
    <w:p w14:paraId="445D9763" w14:textId="77777777" w:rsidR="00DE7F19" w:rsidRDefault="00335043" w:rsidP="00F23DAD">
      <w:pPr>
        <w:pStyle w:val="Heading4"/>
      </w:pPr>
      <w:r>
        <w:lastRenderedPageBreak/>
        <w:t>Document Verification</w:t>
      </w:r>
    </w:p>
    <w:p w14:paraId="2D163CAF" w14:textId="77777777" w:rsidR="001A1C26" w:rsidRPr="00660834" w:rsidRDefault="00DA6C48" w:rsidP="00660834">
      <w:pPr>
        <w:spacing w:before="180" w:after="180" w:line="264" w:lineRule="auto"/>
        <w:rPr>
          <w:rStyle w:val="NonBold"/>
          <w:rFonts w:cs="Arial"/>
        </w:rPr>
      </w:pPr>
      <w:r w:rsidRPr="00660834">
        <w:rPr>
          <w:rStyle w:val="NonBold"/>
          <w:rFonts w:cs="Arial"/>
        </w:rPr>
        <w:t>Job Title</w:t>
      </w:r>
      <w:r w:rsidRPr="00660834">
        <w:rPr>
          <w:rStyle w:val="NonBold"/>
          <w:rFonts w:cs="Arial"/>
        </w:rPr>
        <w:tab/>
      </w:r>
      <w:r w:rsidR="00033281" w:rsidRPr="00660834">
        <w:rPr>
          <w:rStyle w:val="NonBold"/>
          <w:rFonts w:cs="Arial"/>
        </w:rPr>
        <w:fldChar w:fldCharType="begin"/>
      </w:r>
      <w:r w:rsidR="00033281" w:rsidRPr="00660834">
        <w:rPr>
          <w:rStyle w:val="NonBold"/>
          <w:rFonts w:cs="Arial"/>
        </w:rPr>
        <w:instrText xml:space="preserve"> INCLUDETEXT  "01 Reference Doc - COMPLETE FIRST.docx" Address \\a \*MERGEFORMAT \* MERGEFORMAT </w:instrText>
      </w:r>
      <w:r w:rsidR="00033281" w:rsidRPr="00660834">
        <w:rPr>
          <w:rStyle w:val="NonBold"/>
          <w:rFonts w:cs="Arial"/>
        </w:rPr>
        <w:fldChar w:fldCharType="separate"/>
      </w:r>
      <w:r w:rsidR="00CF03B0" w:rsidRPr="00CF03B0">
        <w:rPr>
          <w:rFonts w:cs="Arial"/>
        </w:rPr>
        <w:t xml:space="preserve">Address </w:t>
      </w:r>
      <w:r w:rsidR="00033281" w:rsidRPr="00660834">
        <w:rPr>
          <w:rStyle w:val="NonBold"/>
          <w:rFonts w:cs="Arial"/>
        </w:rPr>
        <w:fldChar w:fldCharType="end"/>
      </w:r>
    </w:p>
    <w:p w14:paraId="64252530" w14:textId="52E36299" w:rsidR="001A1C26" w:rsidRPr="00660834" w:rsidRDefault="00DA6C48" w:rsidP="00660834">
      <w:pPr>
        <w:tabs>
          <w:tab w:val="left" w:pos="720"/>
          <w:tab w:val="left" w:pos="1440"/>
          <w:tab w:val="left" w:pos="2160"/>
          <w:tab w:val="left" w:pos="3315"/>
        </w:tabs>
        <w:spacing w:before="180" w:after="180" w:line="264" w:lineRule="auto"/>
        <w:rPr>
          <w:rStyle w:val="NonBold"/>
          <w:rFonts w:cs="Arial"/>
        </w:rPr>
      </w:pPr>
      <w:r w:rsidRPr="00660834">
        <w:rPr>
          <w:rStyle w:val="NonBold"/>
          <w:rFonts w:cs="Arial"/>
        </w:rPr>
        <w:t>Job Number</w:t>
      </w:r>
      <w:r w:rsidRPr="00660834">
        <w:rPr>
          <w:rStyle w:val="NonBold"/>
          <w:rFonts w:cs="Arial"/>
        </w:rPr>
        <w:tab/>
      </w:r>
      <w:r w:rsidR="00033281" w:rsidRPr="00660834">
        <w:rPr>
          <w:rStyle w:val="NonBold"/>
          <w:rFonts w:cs="Arial"/>
        </w:rPr>
        <w:fldChar w:fldCharType="begin"/>
      </w:r>
      <w:r w:rsidR="00033281" w:rsidRPr="00660834">
        <w:rPr>
          <w:rStyle w:val="NonBold"/>
          <w:rFonts w:cs="Arial"/>
        </w:rPr>
        <w:instrText xml:space="preserve"> INCLUDETEXT  "01 Reference Doc - COMPLETE FIRST.docx" JobNo \\a \*MERGEFORMAT  \* MERGEFORMAT </w:instrText>
      </w:r>
      <w:r w:rsidR="00033281" w:rsidRPr="00660834">
        <w:rPr>
          <w:rStyle w:val="NonBold"/>
          <w:rFonts w:cs="Arial"/>
        </w:rPr>
        <w:fldChar w:fldCharType="separate"/>
      </w:r>
      <w:bookmarkStart w:id="5" w:name="JobNo"/>
      <w:r w:rsidR="00CF03B0" w:rsidRPr="00CF03B0">
        <w:rPr>
          <w:rFonts w:cs="Arial"/>
        </w:rPr>
        <w:t xml:space="preserve">Job no. </w:t>
      </w:r>
      <w:bookmarkEnd w:id="5"/>
      <w:r w:rsidR="00033281" w:rsidRPr="00660834">
        <w:rPr>
          <w:rStyle w:val="NonBold"/>
          <w:rFonts w:cs="Arial"/>
        </w:rPr>
        <w:fldChar w:fldCharType="end"/>
      </w:r>
      <w:r w:rsidR="00660834">
        <w:rPr>
          <w:rStyle w:val="NonBold"/>
          <w:rFonts w:cs="Arial"/>
        </w:rPr>
        <w:tab/>
      </w:r>
      <w:r w:rsidR="00660834">
        <w:rPr>
          <w:rStyle w:val="NonBold"/>
          <w:rFonts w:cs="Arial"/>
        </w:rPr>
        <w:tab/>
      </w:r>
    </w:p>
    <w:p w14:paraId="4E413A3C" w14:textId="2E0F621E" w:rsidR="00AF595C" w:rsidRPr="00660834" w:rsidRDefault="00DA6C48" w:rsidP="00660834">
      <w:pPr>
        <w:spacing w:before="180" w:after="180" w:line="264" w:lineRule="auto"/>
        <w:rPr>
          <w:rStyle w:val="NonBold"/>
          <w:rFonts w:cs="Arial"/>
        </w:rPr>
      </w:pPr>
      <w:r w:rsidRPr="00660834">
        <w:rPr>
          <w:rStyle w:val="NonBold"/>
          <w:rFonts w:cs="Arial"/>
          <w:noProof/>
        </w:rPr>
        <w:t>Document Title</w:t>
      </w:r>
      <w:r w:rsidRPr="00660834">
        <w:rPr>
          <w:rStyle w:val="NonBold"/>
          <w:rFonts w:cs="Arial"/>
          <w:noProof/>
        </w:rPr>
        <w:tab/>
      </w:r>
      <w:r w:rsidR="007A613C">
        <w:rPr>
          <w:rStyle w:val="NonBold"/>
          <w:rFonts w:cs="Arial"/>
          <w:noProof/>
        </w:rPr>
        <w:t xml:space="preserve">Civil </w:t>
      </w:r>
      <w:r w:rsidR="001D6672" w:rsidRPr="00660834">
        <w:rPr>
          <w:rStyle w:val="NonBold"/>
          <w:rFonts w:cs="Arial"/>
          <w:noProof/>
        </w:rPr>
        <w:t xml:space="preserve">Engineering Report </w:t>
      </w:r>
    </w:p>
    <w:p w14:paraId="3F45F096" w14:textId="3763F746" w:rsidR="003351DB" w:rsidRPr="009A651F" w:rsidRDefault="003351DB" w:rsidP="00CE20FA">
      <w:pPr>
        <w:pStyle w:val="Heading4"/>
      </w:pPr>
      <w:r w:rsidRPr="009A651F">
        <w:t xml:space="preserve">Document </w:t>
      </w:r>
      <w:r w:rsidR="00BC0512">
        <w:t>Control</w:t>
      </w:r>
    </w:p>
    <w:tbl>
      <w:tblPr>
        <w:tblW w:w="4910" w:type="pct"/>
        <w:tblInd w:w="108" w:type="dxa"/>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Layout w:type="fixed"/>
        <w:tblLook w:val="01E0" w:firstRow="1" w:lastRow="1" w:firstColumn="1" w:lastColumn="1" w:noHBand="0" w:noVBand="0"/>
      </w:tblPr>
      <w:tblGrid>
        <w:gridCol w:w="1447"/>
        <w:gridCol w:w="2982"/>
        <w:gridCol w:w="1663"/>
        <w:gridCol w:w="2078"/>
        <w:gridCol w:w="1286"/>
      </w:tblGrid>
      <w:tr w:rsidR="00E56FCC" w:rsidRPr="00047C38" w14:paraId="4E020E6C" w14:textId="77777777" w:rsidTr="001E45B0">
        <w:trPr>
          <w:trHeight w:val="227"/>
        </w:trPr>
        <w:tc>
          <w:tcPr>
            <w:tcW w:w="1447" w:type="dxa"/>
            <w:shd w:val="clear" w:color="auto" w:fill="00375F"/>
            <w:vAlign w:val="center"/>
          </w:tcPr>
          <w:p w14:paraId="792B7395" w14:textId="77777777" w:rsidR="00E56FCC" w:rsidRPr="00882418" w:rsidRDefault="00DE76B2" w:rsidP="00083113">
            <w:pPr>
              <w:pStyle w:val="TableHeading"/>
              <w:rPr>
                <w:rFonts w:cs="Arial"/>
              </w:rPr>
            </w:pPr>
            <w:r w:rsidRPr="00882418">
              <w:rPr>
                <w:rFonts w:cs="Arial"/>
              </w:rPr>
              <w:t>Date</w:t>
            </w:r>
          </w:p>
        </w:tc>
        <w:tc>
          <w:tcPr>
            <w:tcW w:w="2982" w:type="dxa"/>
            <w:shd w:val="clear" w:color="auto" w:fill="00375F"/>
            <w:vAlign w:val="center"/>
          </w:tcPr>
          <w:p w14:paraId="12FE0F6C" w14:textId="77777777" w:rsidR="00E56FCC" w:rsidRPr="00882418" w:rsidRDefault="00DE76B2" w:rsidP="00083113">
            <w:pPr>
              <w:pStyle w:val="TableHeading"/>
              <w:rPr>
                <w:rFonts w:cs="Arial"/>
              </w:rPr>
            </w:pPr>
            <w:r w:rsidRPr="00882418">
              <w:rPr>
                <w:rFonts w:cs="Arial"/>
              </w:rPr>
              <w:t>Document</w:t>
            </w:r>
          </w:p>
        </w:tc>
        <w:tc>
          <w:tcPr>
            <w:tcW w:w="1663" w:type="dxa"/>
            <w:shd w:val="clear" w:color="auto" w:fill="00375F"/>
            <w:vAlign w:val="center"/>
          </w:tcPr>
          <w:p w14:paraId="37A2521D" w14:textId="77777777" w:rsidR="00E56FCC" w:rsidRPr="00882418" w:rsidRDefault="00DE76B2" w:rsidP="00083113">
            <w:pPr>
              <w:pStyle w:val="TableHeading"/>
              <w:rPr>
                <w:rFonts w:cs="Arial"/>
              </w:rPr>
            </w:pPr>
            <w:r w:rsidRPr="00882418">
              <w:rPr>
                <w:rFonts w:cs="Arial"/>
              </w:rPr>
              <w:t xml:space="preserve">Revision </w:t>
            </w:r>
            <w:r w:rsidR="002B1191" w:rsidRPr="00882418">
              <w:rPr>
                <w:rFonts w:cs="Arial"/>
              </w:rPr>
              <w:t>N</w:t>
            </w:r>
            <w:r w:rsidRPr="00882418">
              <w:rPr>
                <w:rFonts w:cs="Arial"/>
              </w:rPr>
              <w:t>o.</w:t>
            </w:r>
          </w:p>
        </w:tc>
        <w:tc>
          <w:tcPr>
            <w:tcW w:w="2078" w:type="dxa"/>
            <w:shd w:val="clear" w:color="auto" w:fill="00375F"/>
            <w:vAlign w:val="center"/>
          </w:tcPr>
          <w:p w14:paraId="6934FEFF" w14:textId="77777777" w:rsidR="00E56FCC" w:rsidRPr="00882418" w:rsidRDefault="00DE76B2" w:rsidP="00083113">
            <w:pPr>
              <w:pStyle w:val="TableHeading"/>
              <w:rPr>
                <w:rFonts w:cs="Arial"/>
              </w:rPr>
            </w:pPr>
            <w:r w:rsidRPr="00882418">
              <w:rPr>
                <w:rFonts w:cs="Arial"/>
              </w:rPr>
              <w:t>Author</w:t>
            </w:r>
          </w:p>
        </w:tc>
        <w:tc>
          <w:tcPr>
            <w:tcW w:w="1286" w:type="dxa"/>
            <w:shd w:val="clear" w:color="auto" w:fill="00375F"/>
            <w:vAlign w:val="center"/>
          </w:tcPr>
          <w:p w14:paraId="31275C06" w14:textId="77777777" w:rsidR="00E56FCC" w:rsidRPr="00882418" w:rsidRDefault="00DE76B2" w:rsidP="00083113">
            <w:pPr>
              <w:pStyle w:val="TableHeading"/>
              <w:rPr>
                <w:rFonts w:cs="Arial"/>
              </w:rPr>
            </w:pPr>
            <w:r w:rsidRPr="00882418">
              <w:rPr>
                <w:rFonts w:cs="Arial"/>
              </w:rPr>
              <w:t>Reviewer</w:t>
            </w:r>
          </w:p>
        </w:tc>
      </w:tr>
      <w:tr w:rsidR="00201DDE" w:rsidRPr="00AB6CCA" w14:paraId="6DAB318F" w14:textId="77777777" w:rsidTr="00BA54EC">
        <w:trPr>
          <w:trHeight w:val="435"/>
        </w:trPr>
        <w:tc>
          <w:tcPr>
            <w:tcW w:w="1447" w:type="dxa"/>
            <w:shd w:val="clear" w:color="auto" w:fill="auto"/>
            <w:vAlign w:val="center"/>
          </w:tcPr>
          <w:p w14:paraId="3FF02093" w14:textId="35DA991C" w:rsidR="00201DDE" w:rsidRPr="00AB6CCA" w:rsidRDefault="0069634A" w:rsidP="00882418">
            <w:pPr>
              <w:pStyle w:val="BodyText"/>
              <w:jc w:val="center"/>
            </w:pPr>
            <w:proofErr w:type="spellStart"/>
            <w:r w:rsidRPr="00AB6CCA">
              <w:t>xx.xx.xx</w:t>
            </w:r>
            <w:r w:rsidR="00995612">
              <w:t>xx</w:t>
            </w:r>
            <w:proofErr w:type="spellEnd"/>
          </w:p>
        </w:tc>
        <w:tc>
          <w:tcPr>
            <w:tcW w:w="2982" w:type="dxa"/>
            <w:shd w:val="clear" w:color="auto" w:fill="auto"/>
            <w:vAlign w:val="center"/>
          </w:tcPr>
          <w:p w14:paraId="7A1E6AFC" w14:textId="1F33D30C" w:rsidR="00201DDE" w:rsidRPr="00AB6CCA" w:rsidRDefault="007A613C" w:rsidP="00882418">
            <w:pPr>
              <w:pStyle w:val="BodyText"/>
              <w:jc w:val="center"/>
            </w:pPr>
            <w:r>
              <w:t xml:space="preserve">Civil </w:t>
            </w:r>
            <w:r w:rsidR="006B46CB" w:rsidRPr="00AB6CCA">
              <w:t>Engineering</w:t>
            </w:r>
            <w:r w:rsidR="00181961" w:rsidRPr="00AB6CCA">
              <w:t xml:space="preserve"> </w:t>
            </w:r>
            <w:r w:rsidR="006B46CB" w:rsidRPr="00AB6CCA">
              <w:t>Report</w:t>
            </w:r>
          </w:p>
        </w:tc>
        <w:tc>
          <w:tcPr>
            <w:tcW w:w="1663" w:type="dxa"/>
            <w:shd w:val="clear" w:color="auto" w:fill="auto"/>
            <w:vAlign w:val="center"/>
          </w:tcPr>
          <w:p w14:paraId="7BFB3F9A" w14:textId="77777777" w:rsidR="00201DDE" w:rsidRPr="00AB6CCA" w:rsidRDefault="00954D94" w:rsidP="00882418">
            <w:pPr>
              <w:pStyle w:val="BodyText"/>
              <w:jc w:val="center"/>
            </w:pPr>
            <w:r w:rsidRPr="00AB6CCA">
              <w:t>00</w:t>
            </w:r>
          </w:p>
        </w:tc>
        <w:tc>
          <w:tcPr>
            <w:tcW w:w="2078" w:type="dxa"/>
            <w:shd w:val="clear" w:color="auto" w:fill="auto"/>
            <w:vAlign w:val="center"/>
          </w:tcPr>
          <w:p w14:paraId="70C3F319" w14:textId="77777777" w:rsidR="00201DDE" w:rsidRPr="00AB6CCA" w:rsidRDefault="001C0FBC" w:rsidP="00882418">
            <w:pPr>
              <w:pStyle w:val="BodyText"/>
              <w:jc w:val="center"/>
            </w:pPr>
            <w:r>
              <w:t>XXX</w:t>
            </w:r>
          </w:p>
        </w:tc>
        <w:tc>
          <w:tcPr>
            <w:tcW w:w="1286" w:type="dxa"/>
            <w:shd w:val="clear" w:color="auto" w:fill="auto"/>
            <w:vAlign w:val="center"/>
          </w:tcPr>
          <w:p w14:paraId="28520589" w14:textId="77777777" w:rsidR="00201DDE" w:rsidRPr="00AB6CCA" w:rsidRDefault="001C0FBC" w:rsidP="00882418">
            <w:pPr>
              <w:pStyle w:val="BodyText"/>
              <w:jc w:val="center"/>
            </w:pPr>
            <w:r>
              <w:t>XXX</w:t>
            </w:r>
          </w:p>
        </w:tc>
      </w:tr>
    </w:tbl>
    <w:p w14:paraId="5B991E27" w14:textId="77777777" w:rsidR="00E56FCC" w:rsidRPr="00AB6CCA" w:rsidRDefault="00E56FCC" w:rsidP="00F23DAD">
      <w:pPr>
        <w:pStyle w:val="Heading4"/>
      </w:pPr>
      <w:r w:rsidRPr="00AB6CCA">
        <w:t>Approval for Issue</w:t>
      </w:r>
    </w:p>
    <w:tbl>
      <w:tblPr>
        <w:tblW w:w="4910" w:type="pct"/>
        <w:tblInd w:w="108" w:type="dxa"/>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Layout w:type="fixed"/>
        <w:tblLook w:val="01E0" w:firstRow="1" w:lastRow="1" w:firstColumn="1" w:lastColumn="1" w:noHBand="0" w:noVBand="0"/>
      </w:tblPr>
      <w:tblGrid>
        <w:gridCol w:w="3538"/>
        <w:gridCol w:w="4520"/>
        <w:gridCol w:w="1398"/>
      </w:tblGrid>
      <w:tr w:rsidR="00C90F8F" w:rsidRPr="00AB6CCA" w14:paraId="2A74B6BD" w14:textId="77777777" w:rsidTr="006B46CB">
        <w:tc>
          <w:tcPr>
            <w:tcW w:w="3538" w:type="dxa"/>
            <w:shd w:val="clear" w:color="auto" w:fill="00375F"/>
            <w:vAlign w:val="center"/>
          </w:tcPr>
          <w:p w14:paraId="1C26AAE4" w14:textId="77777777" w:rsidR="00E56FCC" w:rsidRPr="00882418" w:rsidRDefault="00E56FCC" w:rsidP="00083113">
            <w:pPr>
              <w:pStyle w:val="TableHeading"/>
              <w:rPr>
                <w:rFonts w:cs="Arial"/>
              </w:rPr>
            </w:pPr>
            <w:r w:rsidRPr="00882418">
              <w:rPr>
                <w:rFonts w:cs="Arial"/>
              </w:rPr>
              <w:t>Name</w:t>
            </w:r>
          </w:p>
        </w:tc>
        <w:tc>
          <w:tcPr>
            <w:tcW w:w="4520" w:type="dxa"/>
            <w:shd w:val="clear" w:color="auto" w:fill="00375F"/>
            <w:vAlign w:val="center"/>
          </w:tcPr>
          <w:p w14:paraId="1276B5D0" w14:textId="77777777" w:rsidR="00E56FCC" w:rsidRPr="00882418" w:rsidRDefault="00E56FCC" w:rsidP="00083113">
            <w:pPr>
              <w:pStyle w:val="TableHeading"/>
              <w:rPr>
                <w:rFonts w:cs="Arial"/>
              </w:rPr>
            </w:pPr>
            <w:r w:rsidRPr="00882418">
              <w:rPr>
                <w:rFonts w:cs="Arial"/>
              </w:rPr>
              <w:t>Signature</w:t>
            </w:r>
          </w:p>
        </w:tc>
        <w:tc>
          <w:tcPr>
            <w:tcW w:w="1398" w:type="dxa"/>
            <w:shd w:val="clear" w:color="auto" w:fill="00375F"/>
            <w:vAlign w:val="center"/>
          </w:tcPr>
          <w:p w14:paraId="6F299CE4" w14:textId="77777777" w:rsidR="00E56FCC" w:rsidRPr="00882418" w:rsidRDefault="00E56FCC" w:rsidP="00083113">
            <w:pPr>
              <w:pStyle w:val="TableHeading"/>
              <w:rPr>
                <w:rFonts w:cs="Arial"/>
              </w:rPr>
            </w:pPr>
            <w:r w:rsidRPr="00882418">
              <w:rPr>
                <w:rFonts w:cs="Arial"/>
              </w:rPr>
              <w:t>Date</w:t>
            </w:r>
          </w:p>
        </w:tc>
      </w:tr>
      <w:tr w:rsidR="00167EC8" w:rsidRPr="00AB6CCA" w14:paraId="68F96161" w14:textId="77777777" w:rsidTr="00181961">
        <w:trPr>
          <w:trHeight w:val="70"/>
        </w:trPr>
        <w:tc>
          <w:tcPr>
            <w:tcW w:w="3538" w:type="dxa"/>
            <w:shd w:val="clear" w:color="auto" w:fill="auto"/>
            <w:vAlign w:val="center"/>
          </w:tcPr>
          <w:p w14:paraId="3EE676C7" w14:textId="45E602B3" w:rsidR="00167EC8" w:rsidRPr="00AB6CCA" w:rsidRDefault="00167EC8" w:rsidP="00EF6D67">
            <w:pPr>
              <w:pStyle w:val="BodyText"/>
            </w:pPr>
          </w:p>
        </w:tc>
        <w:tc>
          <w:tcPr>
            <w:tcW w:w="4520" w:type="dxa"/>
            <w:shd w:val="clear" w:color="auto" w:fill="auto"/>
            <w:vAlign w:val="center"/>
          </w:tcPr>
          <w:p w14:paraId="2A678BA2" w14:textId="77777777" w:rsidR="00167EC8" w:rsidRPr="00AB6CCA" w:rsidRDefault="00167EC8" w:rsidP="0098298E">
            <w:pPr>
              <w:pStyle w:val="BodyText"/>
              <w:jc w:val="center"/>
              <w:rPr>
                <w:noProof/>
              </w:rPr>
            </w:pPr>
          </w:p>
        </w:tc>
        <w:tc>
          <w:tcPr>
            <w:tcW w:w="1398" w:type="dxa"/>
            <w:shd w:val="clear" w:color="auto" w:fill="auto"/>
            <w:vAlign w:val="center"/>
          </w:tcPr>
          <w:p w14:paraId="6164896F" w14:textId="55C1089C" w:rsidR="00167EC8" w:rsidRPr="00AB6CCA" w:rsidRDefault="00167EC8" w:rsidP="0098298E">
            <w:pPr>
              <w:pStyle w:val="BodyText"/>
              <w:jc w:val="center"/>
            </w:pPr>
            <w:proofErr w:type="spellStart"/>
            <w:r>
              <w:t>xx.xx.xxxx</w:t>
            </w:r>
            <w:proofErr w:type="spellEnd"/>
          </w:p>
        </w:tc>
      </w:tr>
      <w:tr w:rsidR="00F7447E" w:rsidRPr="00AB6CCA" w14:paraId="48717C31" w14:textId="77777777" w:rsidTr="00181961">
        <w:trPr>
          <w:trHeight w:val="70"/>
        </w:trPr>
        <w:tc>
          <w:tcPr>
            <w:tcW w:w="3538" w:type="dxa"/>
            <w:shd w:val="clear" w:color="auto" w:fill="auto"/>
            <w:vAlign w:val="center"/>
          </w:tcPr>
          <w:p w14:paraId="5A933751" w14:textId="2402600D" w:rsidR="00F7447E" w:rsidRPr="00AB6CCA" w:rsidRDefault="00F7447E" w:rsidP="00EF6D67">
            <w:pPr>
              <w:pStyle w:val="BodyText"/>
            </w:pPr>
          </w:p>
        </w:tc>
        <w:tc>
          <w:tcPr>
            <w:tcW w:w="4520" w:type="dxa"/>
            <w:shd w:val="clear" w:color="auto" w:fill="auto"/>
            <w:vAlign w:val="center"/>
          </w:tcPr>
          <w:p w14:paraId="5CBE0347" w14:textId="6C16584C" w:rsidR="00BE25A8" w:rsidRPr="00AB6CCA" w:rsidRDefault="00BE25A8" w:rsidP="0098298E">
            <w:pPr>
              <w:pStyle w:val="BodyText"/>
              <w:jc w:val="center"/>
              <w:rPr>
                <w:noProof/>
              </w:rPr>
            </w:pPr>
          </w:p>
        </w:tc>
        <w:tc>
          <w:tcPr>
            <w:tcW w:w="1398" w:type="dxa"/>
            <w:shd w:val="clear" w:color="auto" w:fill="auto"/>
            <w:vAlign w:val="center"/>
          </w:tcPr>
          <w:p w14:paraId="0090A75E" w14:textId="1E309088" w:rsidR="00F7447E" w:rsidRPr="00AB6CCA" w:rsidRDefault="00F7447E" w:rsidP="0098298E">
            <w:pPr>
              <w:pStyle w:val="BodyText"/>
              <w:jc w:val="center"/>
            </w:pPr>
            <w:proofErr w:type="spellStart"/>
            <w:r w:rsidRPr="00AB6CCA">
              <w:t>xx.xx.xx</w:t>
            </w:r>
            <w:r w:rsidR="00995612">
              <w:t>xx</w:t>
            </w:r>
            <w:proofErr w:type="spellEnd"/>
          </w:p>
        </w:tc>
      </w:tr>
      <w:tr w:rsidR="00995612" w:rsidRPr="00AB6CCA" w14:paraId="546B26DD" w14:textId="77777777" w:rsidTr="00995612">
        <w:trPr>
          <w:trHeight w:val="70"/>
        </w:trPr>
        <w:tc>
          <w:tcPr>
            <w:tcW w:w="3538" w:type="dxa"/>
            <w:shd w:val="clear" w:color="auto" w:fill="auto"/>
            <w:vAlign w:val="center"/>
          </w:tcPr>
          <w:p w14:paraId="44B642BC" w14:textId="0A2B9018" w:rsidR="00995612" w:rsidRPr="00AB6CCA" w:rsidRDefault="00995612" w:rsidP="00EF6D67">
            <w:pPr>
              <w:pStyle w:val="BodyText"/>
            </w:pPr>
          </w:p>
        </w:tc>
        <w:tc>
          <w:tcPr>
            <w:tcW w:w="4520" w:type="dxa"/>
            <w:shd w:val="clear" w:color="auto" w:fill="auto"/>
            <w:vAlign w:val="center"/>
          </w:tcPr>
          <w:p w14:paraId="1F2B10EC" w14:textId="23FE4128" w:rsidR="00995612" w:rsidRPr="00AB6CCA" w:rsidRDefault="00995612" w:rsidP="0098298E">
            <w:pPr>
              <w:pStyle w:val="BodyText"/>
              <w:jc w:val="center"/>
            </w:pPr>
          </w:p>
        </w:tc>
        <w:tc>
          <w:tcPr>
            <w:tcW w:w="1398" w:type="dxa"/>
            <w:shd w:val="clear" w:color="auto" w:fill="auto"/>
            <w:vAlign w:val="center"/>
          </w:tcPr>
          <w:p w14:paraId="5234F36B" w14:textId="17F4D260" w:rsidR="00995612" w:rsidRPr="00AB6CCA" w:rsidRDefault="00995612" w:rsidP="0098298E">
            <w:pPr>
              <w:pStyle w:val="BodyText"/>
              <w:jc w:val="center"/>
            </w:pPr>
            <w:proofErr w:type="spellStart"/>
            <w:r w:rsidRPr="00E72B3C">
              <w:t>xx.xx.xxxx</w:t>
            </w:r>
            <w:proofErr w:type="spellEnd"/>
          </w:p>
        </w:tc>
      </w:tr>
      <w:tr w:rsidR="00995612" w:rsidRPr="00AB6CCA" w14:paraId="4F799E43" w14:textId="77777777" w:rsidTr="00995612">
        <w:trPr>
          <w:trHeight w:val="70"/>
        </w:trPr>
        <w:tc>
          <w:tcPr>
            <w:tcW w:w="3538" w:type="dxa"/>
            <w:shd w:val="clear" w:color="auto" w:fill="auto"/>
            <w:vAlign w:val="center"/>
          </w:tcPr>
          <w:p w14:paraId="2DBEC1B4" w14:textId="44439321" w:rsidR="00995612" w:rsidRPr="00AB6CCA" w:rsidRDefault="00995612" w:rsidP="00EF6D67">
            <w:pPr>
              <w:pStyle w:val="BodyText"/>
            </w:pPr>
          </w:p>
        </w:tc>
        <w:tc>
          <w:tcPr>
            <w:tcW w:w="4520" w:type="dxa"/>
            <w:shd w:val="clear" w:color="auto" w:fill="auto"/>
            <w:vAlign w:val="center"/>
          </w:tcPr>
          <w:p w14:paraId="0A19F2EE" w14:textId="6D605733" w:rsidR="00995612" w:rsidRPr="00AB6CCA" w:rsidRDefault="00995612" w:rsidP="0098298E">
            <w:pPr>
              <w:pStyle w:val="BodyText"/>
              <w:jc w:val="center"/>
            </w:pPr>
          </w:p>
        </w:tc>
        <w:tc>
          <w:tcPr>
            <w:tcW w:w="1398" w:type="dxa"/>
            <w:shd w:val="clear" w:color="auto" w:fill="auto"/>
            <w:vAlign w:val="center"/>
          </w:tcPr>
          <w:p w14:paraId="20895474" w14:textId="36C59F5E" w:rsidR="00995612" w:rsidRPr="00AB6CCA" w:rsidRDefault="00995612" w:rsidP="0098298E">
            <w:pPr>
              <w:pStyle w:val="BodyText"/>
              <w:jc w:val="center"/>
            </w:pPr>
            <w:proofErr w:type="spellStart"/>
            <w:r w:rsidRPr="00E72B3C">
              <w:t>xx.xx.xxxx</w:t>
            </w:r>
            <w:proofErr w:type="spellEnd"/>
          </w:p>
        </w:tc>
      </w:tr>
      <w:tr w:rsidR="00995612" w:rsidRPr="00AB6CCA" w14:paraId="5D1D7391" w14:textId="77777777" w:rsidTr="00995612">
        <w:trPr>
          <w:trHeight w:val="70"/>
        </w:trPr>
        <w:tc>
          <w:tcPr>
            <w:tcW w:w="3538" w:type="dxa"/>
            <w:shd w:val="clear" w:color="auto" w:fill="auto"/>
            <w:vAlign w:val="center"/>
          </w:tcPr>
          <w:p w14:paraId="07B94C0E" w14:textId="6F702B7B" w:rsidR="00995612" w:rsidRPr="00AB6CCA" w:rsidRDefault="00995612" w:rsidP="00EF6D67">
            <w:pPr>
              <w:pStyle w:val="BodyText"/>
            </w:pPr>
          </w:p>
        </w:tc>
        <w:tc>
          <w:tcPr>
            <w:tcW w:w="4520" w:type="dxa"/>
            <w:shd w:val="clear" w:color="auto" w:fill="auto"/>
            <w:vAlign w:val="center"/>
          </w:tcPr>
          <w:p w14:paraId="6AA77526" w14:textId="47D5BA7E" w:rsidR="00995612" w:rsidRPr="00AB6CCA" w:rsidRDefault="00995612" w:rsidP="0098298E">
            <w:pPr>
              <w:pStyle w:val="BodyText"/>
              <w:jc w:val="center"/>
              <w:rPr>
                <w:noProof/>
              </w:rPr>
            </w:pPr>
          </w:p>
        </w:tc>
        <w:tc>
          <w:tcPr>
            <w:tcW w:w="1398" w:type="dxa"/>
            <w:shd w:val="clear" w:color="auto" w:fill="auto"/>
            <w:vAlign w:val="center"/>
          </w:tcPr>
          <w:p w14:paraId="35461842" w14:textId="794AC4E0" w:rsidR="00995612" w:rsidRPr="00AB6CCA" w:rsidRDefault="00995612" w:rsidP="0098298E">
            <w:pPr>
              <w:pStyle w:val="BodyText"/>
              <w:jc w:val="center"/>
            </w:pPr>
            <w:proofErr w:type="spellStart"/>
            <w:r w:rsidRPr="00E72B3C">
              <w:t>xx.xx.xxxx</w:t>
            </w:r>
            <w:proofErr w:type="spellEnd"/>
          </w:p>
        </w:tc>
      </w:tr>
      <w:tr w:rsidR="00995612" w:rsidRPr="00AB6CCA" w14:paraId="738F5841" w14:textId="77777777" w:rsidTr="00995612">
        <w:trPr>
          <w:trHeight w:val="70"/>
        </w:trPr>
        <w:tc>
          <w:tcPr>
            <w:tcW w:w="3538" w:type="dxa"/>
            <w:shd w:val="clear" w:color="auto" w:fill="auto"/>
            <w:vAlign w:val="center"/>
          </w:tcPr>
          <w:p w14:paraId="4DE7687A" w14:textId="3D410D5D" w:rsidR="00995612" w:rsidRPr="00AB6CCA" w:rsidRDefault="00995612" w:rsidP="00EF6D67">
            <w:pPr>
              <w:pStyle w:val="BodyText"/>
            </w:pPr>
          </w:p>
        </w:tc>
        <w:tc>
          <w:tcPr>
            <w:tcW w:w="4520" w:type="dxa"/>
            <w:shd w:val="clear" w:color="auto" w:fill="auto"/>
            <w:vAlign w:val="center"/>
          </w:tcPr>
          <w:p w14:paraId="419FF240" w14:textId="6BCA3810" w:rsidR="00995612" w:rsidRPr="00AB6CCA" w:rsidRDefault="00995612" w:rsidP="0098298E">
            <w:pPr>
              <w:pStyle w:val="BodyText"/>
              <w:jc w:val="center"/>
              <w:rPr>
                <w:noProof/>
              </w:rPr>
            </w:pPr>
          </w:p>
        </w:tc>
        <w:tc>
          <w:tcPr>
            <w:tcW w:w="1398" w:type="dxa"/>
            <w:shd w:val="clear" w:color="auto" w:fill="auto"/>
            <w:vAlign w:val="center"/>
          </w:tcPr>
          <w:p w14:paraId="301D6A9A" w14:textId="0EE4918D" w:rsidR="00995612" w:rsidRPr="00AB6CCA" w:rsidRDefault="00995612" w:rsidP="0098298E">
            <w:pPr>
              <w:pStyle w:val="BodyText"/>
              <w:jc w:val="center"/>
            </w:pPr>
            <w:proofErr w:type="spellStart"/>
            <w:r w:rsidRPr="00E72B3C">
              <w:t>xx.xx.xxxx</w:t>
            </w:r>
            <w:proofErr w:type="spellEnd"/>
          </w:p>
        </w:tc>
      </w:tr>
      <w:tr w:rsidR="00995612" w14:paraId="7380CD50" w14:textId="77777777" w:rsidTr="00995612">
        <w:trPr>
          <w:trHeight w:val="70"/>
        </w:trPr>
        <w:tc>
          <w:tcPr>
            <w:tcW w:w="3538" w:type="dxa"/>
            <w:tcBorders>
              <w:top w:val="single" w:sz="4" w:space="0" w:color="00375F"/>
              <w:left w:val="single" w:sz="4" w:space="0" w:color="00375F"/>
              <w:bottom w:val="single" w:sz="4" w:space="0" w:color="00375F"/>
              <w:right w:val="single" w:sz="4" w:space="0" w:color="00375F"/>
            </w:tcBorders>
            <w:shd w:val="clear" w:color="auto" w:fill="auto"/>
            <w:vAlign w:val="center"/>
          </w:tcPr>
          <w:p w14:paraId="656DFD76" w14:textId="03AA700C" w:rsidR="00995612" w:rsidRPr="00AB6CCA" w:rsidRDefault="00995612" w:rsidP="00EF6D67">
            <w:pPr>
              <w:pStyle w:val="BodyText"/>
            </w:pPr>
          </w:p>
        </w:tc>
        <w:tc>
          <w:tcPr>
            <w:tcW w:w="4520" w:type="dxa"/>
            <w:tcBorders>
              <w:top w:val="single" w:sz="4" w:space="0" w:color="00375F"/>
              <w:left w:val="single" w:sz="4" w:space="0" w:color="00375F"/>
              <w:bottom w:val="single" w:sz="4" w:space="0" w:color="00375F"/>
              <w:right w:val="single" w:sz="4" w:space="0" w:color="00375F"/>
            </w:tcBorders>
            <w:shd w:val="clear" w:color="auto" w:fill="auto"/>
            <w:vAlign w:val="center"/>
          </w:tcPr>
          <w:p w14:paraId="47A19260" w14:textId="7BBED31A" w:rsidR="00995612" w:rsidRPr="00AB6CCA" w:rsidRDefault="00995612" w:rsidP="0098298E">
            <w:pPr>
              <w:pStyle w:val="BodyText"/>
              <w:jc w:val="center"/>
              <w:rPr>
                <w:noProof/>
              </w:rPr>
            </w:pPr>
          </w:p>
        </w:tc>
        <w:tc>
          <w:tcPr>
            <w:tcW w:w="1398" w:type="dxa"/>
            <w:tcBorders>
              <w:top w:val="single" w:sz="4" w:space="0" w:color="00375F"/>
              <w:left w:val="single" w:sz="4" w:space="0" w:color="00375F"/>
              <w:bottom w:val="single" w:sz="4" w:space="0" w:color="00375F"/>
              <w:right w:val="single" w:sz="4" w:space="0" w:color="00375F"/>
            </w:tcBorders>
            <w:shd w:val="clear" w:color="auto" w:fill="auto"/>
            <w:vAlign w:val="center"/>
          </w:tcPr>
          <w:p w14:paraId="1C79460B" w14:textId="6FF82F01" w:rsidR="00995612" w:rsidRPr="00AB6CCA" w:rsidRDefault="00995612" w:rsidP="0098298E">
            <w:pPr>
              <w:pStyle w:val="BodyText"/>
              <w:jc w:val="center"/>
            </w:pPr>
            <w:proofErr w:type="spellStart"/>
            <w:r w:rsidRPr="00E72B3C">
              <w:t>xx.xx.xxxx</w:t>
            </w:r>
            <w:proofErr w:type="spellEnd"/>
          </w:p>
        </w:tc>
      </w:tr>
      <w:tr w:rsidR="00167EC8" w14:paraId="0912E42B" w14:textId="77777777" w:rsidTr="00995612">
        <w:trPr>
          <w:trHeight w:val="70"/>
        </w:trPr>
        <w:tc>
          <w:tcPr>
            <w:tcW w:w="3538" w:type="dxa"/>
            <w:tcBorders>
              <w:top w:val="single" w:sz="4" w:space="0" w:color="00375F"/>
              <w:left w:val="single" w:sz="4" w:space="0" w:color="00375F"/>
              <w:bottom w:val="single" w:sz="4" w:space="0" w:color="00375F"/>
              <w:right w:val="single" w:sz="4" w:space="0" w:color="00375F"/>
            </w:tcBorders>
            <w:shd w:val="clear" w:color="auto" w:fill="auto"/>
            <w:vAlign w:val="center"/>
          </w:tcPr>
          <w:p w14:paraId="4B6B9131" w14:textId="3C9925DF" w:rsidR="00167EC8" w:rsidRPr="00AB6CCA" w:rsidRDefault="00167EC8" w:rsidP="00EF6D67">
            <w:pPr>
              <w:pStyle w:val="BodyText"/>
            </w:pPr>
          </w:p>
        </w:tc>
        <w:tc>
          <w:tcPr>
            <w:tcW w:w="4520" w:type="dxa"/>
            <w:tcBorders>
              <w:top w:val="single" w:sz="4" w:space="0" w:color="00375F"/>
              <w:left w:val="single" w:sz="4" w:space="0" w:color="00375F"/>
              <w:bottom w:val="single" w:sz="4" w:space="0" w:color="00375F"/>
              <w:right w:val="single" w:sz="4" w:space="0" w:color="00375F"/>
            </w:tcBorders>
            <w:shd w:val="clear" w:color="auto" w:fill="auto"/>
            <w:vAlign w:val="center"/>
          </w:tcPr>
          <w:p w14:paraId="78ADDBA4" w14:textId="77777777" w:rsidR="00167EC8" w:rsidRPr="00AB6CCA" w:rsidRDefault="00167EC8" w:rsidP="0098298E">
            <w:pPr>
              <w:pStyle w:val="BodyText"/>
              <w:jc w:val="center"/>
              <w:rPr>
                <w:noProof/>
              </w:rPr>
            </w:pPr>
          </w:p>
        </w:tc>
        <w:tc>
          <w:tcPr>
            <w:tcW w:w="1398" w:type="dxa"/>
            <w:tcBorders>
              <w:top w:val="single" w:sz="4" w:space="0" w:color="00375F"/>
              <w:left w:val="single" w:sz="4" w:space="0" w:color="00375F"/>
              <w:bottom w:val="single" w:sz="4" w:space="0" w:color="00375F"/>
              <w:right w:val="single" w:sz="4" w:space="0" w:color="00375F"/>
            </w:tcBorders>
            <w:shd w:val="clear" w:color="auto" w:fill="auto"/>
            <w:vAlign w:val="center"/>
          </w:tcPr>
          <w:p w14:paraId="40D0106C" w14:textId="251D9483" w:rsidR="00167EC8" w:rsidRPr="00E72B3C" w:rsidRDefault="00167EC8" w:rsidP="0098298E">
            <w:pPr>
              <w:pStyle w:val="BodyText"/>
              <w:jc w:val="center"/>
            </w:pPr>
            <w:proofErr w:type="spellStart"/>
            <w:r>
              <w:t>xx.xx.xxxx</w:t>
            </w:r>
            <w:proofErr w:type="spellEnd"/>
          </w:p>
        </w:tc>
      </w:tr>
    </w:tbl>
    <w:p w14:paraId="2F51748B" w14:textId="77777777" w:rsidR="00E56FCC" w:rsidRDefault="00E56FCC" w:rsidP="00DE7F19"/>
    <w:p w14:paraId="2A52B161" w14:textId="13484305" w:rsidR="002B4788" w:rsidRDefault="002B4788" w:rsidP="002B4788">
      <w:pPr>
        <w:pStyle w:val="BodyText"/>
        <w:rPr>
          <w:rStyle w:val="NonBold"/>
          <w:szCs w:val="20"/>
        </w:rPr>
      </w:pPr>
      <w:r>
        <w:rPr>
          <w:rStyle w:val="NonBold"/>
          <w:b/>
          <w:bCs/>
          <w:szCs w:val="20"/>
        </w:rPr>
        <w:t xml:space="preserve">© Document copyright of </w:t>
      </w:r>
      <w:r w:rsidR="00E14886">
        <w:rPr>
          <w:rStyle w:val="NonBold"/>
          <w:b/>
          <w:bCs/>
          <w:szCs w:val="20"/>
        </w:rPr>
        <w:t>MELIORA ENGINEERS</w:t>
      </w:r>
    </w:p>
    <w:p w14:paraId="416BA763" w14:textId="6A5CD89A" w:rsidR="002B4788" w:rsidRDefault="002B4788" w:rsidP="002B4788">
      <w:pPr>
        <w:pStyle w:val="BodyText"/>
        <w:rPr>
          <w:rStyle w:val="NonBold"/>
          <w:szCs w:val="20"/>
        </w:rPr>
      </w:pPr>
      <w:r>
        <w:rPr>
          <w:rStyle w:val="NonBold"/>
          <w:szCs w:val="20"/>
        </w:rPr>
        <w:t xml:space="preserve">This document is and shall remain in the property of </w:t>
      </w:r>
      <w:r w:rsidR="00E14886">
        <w:rPr>
          <w:rStyle w:val="NonBold"/>
          <w:szCs w:val="20"/>
        </w:rPr>
        <w:t>X</w:t>
      </w:r>
      <w:r>
        <w:rPr>
          <w:rStyle w:val="NonBold"/>
          <w:szCs w:val="20"/>
        </w:rPr>
        <w:t>. The document may only be used for the purpose for which it was commissioned and in accordance with the Terms of Engagement for the commission. Unauthorised use of this document in any form whatsoever is prohibited.</w:t>
      </w:r>
    </w:p>
    <w:p w14:paraId="5A014FF0" w14:textId="77777777" w:rsidR="002B4788" w:rsidRDefault="002B4788" w:rsidP="002B4788">
      <w:pPr>
        <w:pStyle w:val="BodyText"/>
        <w:rPr>
          <w:rStyle w:val="NonBold"/>
          <w:szCs w:val="20"/>
        </w:rPr>
      </w:pPr>
      <w:r>
        <w:rPr>
          <w:rStyle w:val="NonBold"/>
          <w:szCs w:val="20"/>
        </w:rPr>
        <w:t>To the extent permitted by law, ADG expressly disclaims and excludes liability for any loss, damage, cost or expenses suffered by any third party relating to or resulting from the use of, or reliance on, any information contained in this report. ADG does not admit that any action, liability or claim exist or be available to any third party.</w:t>
      </w:r>
    </w:p>
    <w:p w14:paraId="62F0C359" w14:textId="77777777" w:rsidR="00CF34AA" w:rsidRPr="00F67461" w:rsidRDefault="007E6434" w:rsidP="007A0354">
      <w:pPr>
        <w:pStyle w:val="TOCHeading"/>
      </w:pPr>
      <w:r>
        <w:br w:type="page"/>
      </w:r>
      <w:r w:rsidR="00CF34AA" w:rsidRPr="00F67461">
        <w:lastRenderedPageBreak/>
        <w:t>Contents</w:t>
      </w:r>
    </w:p>
    <w:p w14:paraId="0E4E02C0" w14:textId="77777777" w:rsidR="00CF03B0" w:rsidRDefault="00785429">
      <w:pPr>
        <w:pStyle w:val="TOC1"/>
        <w:rPr>
          <w:rFonts w:asciiTheme="minorHAnsi" w:eastAsiaTheme="minorEastAsia" w:hAnsiTheme="minorHAnsi"/>
          <w:b w:val="0"/>
          <w:caps w:val="0"/>
          <w:color w:val="auto"/>
          <w:sz w:val="22"/>
          <w:lang w:eastAsia="en-AU"/>
        </w:rPr>
      </w:pPr>
      <w:r>
        <w:rPr>
          <w:rStyle w:val="Hyperlink"/>
          <w:rFonts w:eastAsia="MS Mincho"/>
          <w:b w:val="0"/>
          <w:szCs w:val="20"/>
        </w:rPr>
        <w:fldChar w:fldCharType="begin"/>
      </w:r>
      <w:r w:rsidR="006661A1">
        <w:rPr>
          <w:rStyle w:val="Hyperlink"/>
          <w:rFonts w:eastAsia="MS Mincho"/>
          <w:b w:val="0"/>
        </w:rPr>
        <w:instrText xml:space="preserve"> TOC \o "3-3" \h \z \t "Heading 1,1,Heading 2,2,No. Heading 1,1,No. Heading 2,2" </w:instrText>
      </w:r>
      <w:r>
        <w:rPr>
          <w:rStyle w:val="Hyperlink"/>
          <w:rFonts w:eastAsia="MS Mincho"/>
          <w:b w:val="0"/>
          <w:szCs w:val="20"/>
        </w:rPr>
        <w:fldChar w:fldCharType="separate"/>
      </w:r>
      <w:hyperlink w:anchor="_Toc471825632" w:history="1">
        <w:r w:rsidR="00CF03B0" w:rsidRPr="008339BD">
          <w:rPr>
            <w:rStyle w:val="Hyperlink"/>
          </w:rPr>
          <w:t>EXECUTIVE</w:t>
        </w:r>
        <w:r w:rsidR="00CF03B0" w:rsidRPr="008339BD">
          <w:rPr>
            <w:rStyle w:val="Hyperlink"/>
            <w:rFonts w:eastAsia="MS Mincho"/>
          </w:rPr>
          <w:t xml:space="preserve"> SUMMARY</w:t>
        </w:r>
        <w:r w:rsidR="00CF03B0">
          <w:rPr>
            <w:webHidden/>
          </w:rPr>
          <w:tab/>
        </w:r>
        <w:r w:rsidR="00CF03B0">
          <w:rPr>
            <w:webHidden/>
          </w:rPr>
          <w:fldChar w:fldCharType="begin"/>
        </w:r>
        <w:r w:rsidR="00CF03B0">
          <w:rPr>
            <w:webHidden/>
          </w:rPr>
          <w:instrText xml:space="preserve"> PAGEREF _Toc471825632 \h </w:instrText>
        </w:r>
        <w:r w:rsidR="00CF03B0">
          <w:rPr>
            <w:webHidden/>
          </w:rPr>
        </w:r>
        <w:r w:rsidR="00CF03B0">
          <w:rPr>
            <w:webHidden/>
          </w:rPr>
          <w:fldChar w:fldCharType="separate"/>
        </w:r>
        <w:r w:rsidR="00CF03B0">
          <w:rPr>
            <w:webHidden/>
          </w:rPr>
          <w:t>1</w:t>
        </w:r>
        <w:r w:rsidR="00CF03B0">
          <w:rPr>
            <w:webHidden/>
          </w:rPr>
          <w:fldChar w:fldCharType="end"/>
        </w:r>
      </w:hyperlink>
    </w:p>
    <w:p w14:paraId="61CC3A91" w14:textId="77777777" w:rsidR="00CF03B0" w:rsidRDefault="00060225">
      <w:pPr>
        <w:pStyle w:val="TOC1"/>
        <w:rPr>
          <w:rFonts w:asciiTheme="minorHAnsi" w:eastAsiaTheme="minorEastAsia" w:hAnsiTheme="minorHAnsi"/>
          <w:b w:val="0"/>
          <w:caps w:val="0"/>
          <w:color w:val="auto"/>
          <w:sz w:val="22"/>
          <w:lang w:eastAsia="en-AU"/>
        </w:rPr>
      </w:pPr>
      <w:hyperlink w:anchor="_Toc471825633" w:history="1">
        <w:r w:rsidR="00CF03B0" w:rsidRPr="008339BD">
          <w:rPr>
            <w:rStyle w:val="Hyperlink"/>
          </w:rPr>
          <w:t>1</w:t>
        </w:r>
        <w:r w:rsidR="00CF03B0">
          <w:rPr>
            <w:rFonts w:asciiTheme="minorHAnsi" w:eastAsiaTheme="minorEastAsia" w:hAnsiTheme="minorHAnsi"/>
            <w:b w:val="0"/>
            <w:caps w:val="0"/>
            <w:color w:val="auto"/>
            <w:sz w:val="22"/>
            <w:lang w:eastAsia="en-AU"/>
          </w:rPr>
          <w:tab/>
        </w:r>
        <w:r w:rsidR="00CF03B0" w:rsidRPr="008339BD">
          <w:rPr>
            <w:rStyle w:val="Hyperlink"/>
          </w:rPr>
          <w:t>Introduction</w:t>
        </w:r>
        <w:r w:rsidR="00CF03B0">
          <w:rPr>
            <w:webHidden/>
          </w:rPr>
          <w:tab/>
        </w:r>
        <w:r w:rsidR="00CF03B0">
          <w:rPr>
            <w:webHidden/>
          </w:rPr>
          <w:fldChar w:fldCharType="begin"/>
        </w:r>
        <w:r w:rsidR="00CF03B0">
          <w:rPr>
            <w:webHidden/>
          </w:rPr>
          <w:instrText xml:space="preserve"> PAGEREF _Toc471825633 \h </w:instrText>
        </w:r>
        <w:r w:rsidR="00CF03B0">
          <w:rPr>
            <w:webHidden/>
          </w:rPr>
        </w:r>
        <w:r w:rsidR="00CF03B0">
          <w:rPr>
            <w:webHidden/>
          </w:rPr>
          <w:fldChar w:fldCharType="separate"/>
        </w:r>
        <w:r w:rsidR="00CF03B0">
          <w:rPr>
            <w:webHidden/>
          </w:rPr>
          <w:t>3</w:t>
        </w:r>
        <w:r w:rsidR="00CF03B0">
          <w:rPr>
            <w:webHidden/>
          </w:rPr>
          <w:fldChar w:fldCharType="end"/>
        </w:r>
      </w:hyperlink>
    </w:p>
    <w:p w14:paraId="72EFBD11"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34" w:history="1">
        <w:r w:rsidR="00CF03B0" w:rsidRPr="008339BD">
          <w:rPr>
            <w:rStyle w:val="Hyperlink"/>
          </w:rPr>
          <w:t>1.1</w:t>
        </w:r>
        <w:r w:rsidR="00CF03B0">
          <w:rPr>
            <w:rFonts w:asciiTheme="minorHAnsi" w:eastAsiaTheme="minorEastAsia" w:hAnsiTheme="minorHAnsi"/>
            <w:color w:val="auto"/>
            <w:sz w:val="22"/>
            <w:lang w:eastAsia="en-AU"/>
          </w:rPr>
          <w:tab/>
        </w:r>
        <w:r w:rsidR="00CF03B0" w:rsidRPr="008339BD">
          <w:rPr>
            <w:rStyle w:val="Hyperlink"/>
          </w:rPr>
          <w:t>Background</w:t>
        </w:r>
        <w:r w:rsidR="00CF03B0">
          <w:rPr>
            <w:webHidden/>
          </w:rPr>
          <w:tab/>
        </w:r>
        <w:r w:rsidR="00CF03B0">
          <w:rPr>
            <w:webHidden/>
          </w:rPr>
          <w:fldChar w:fldCharType="begin"/>
        </w:r>
        <w:r w:rsidR="00CF03B0">
          <w:rPr>
            <w:webHidden/>
          </w:rPr>
          <w:instrText xml:space="preserve"> PAGEREF _Toc471825634 \h </w:instrText>
        </w:r>
        <w:r w:rsidR="00CF03B0">
          <w:rPr>
            <w:webHidden/>
          </w:rPr>
        </w:r>
        <w:r w:rsidR="00CF03B0">
          <w:rPr>
            <w:webHidden/>
          </w:rPr>
          <w:fldChar w:fldCharType="separate"/>
        </w:r>
        <w:r w:rsidR="00CF03B0">
          <w:rPr>
            <w:webHidden/>
          </w:rPr>
          <w:t>3</w:t>
        </w:r>
        <w:r w:rsidR="00CF03B0">
          <w:rPr>
            <w:webHidden/>
          </w:rPr>
          <w:fldChar w:fldCharType="end"/>
        </w:r>
      </w:hyperlink>
    </w:p>
    <w:p w14:paraId="723520B2"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35" w:history="1">
        <w:r w:rsidR="00CF03B0" w:rsidRPr="008339BD">
          <w:rPr>
            <w:rStyle w:val="Hyperlink"/>
          </w:rPr>
          <w:t>1.2</w:t>
        </w:r>
        <w:r w:rsidR="00CF03B0">
          <w:rPr>
            <w:rFonts w:asciiTheme="minorHAnsi" w:eastAsiaTheme="minorEastAsia" w:hAnsiTheme="minorHAnsi"/>
            <w:color w:val="auto"/>
            <w:sz w:val="22"/>
            <w:lang w:eastAsia="en-AU"/>
          </w:rPr>
          <w:tab/>
        </w:r>
        <w:r w:rsidR="00CF03B0" w:rsidRPr="008339BD">
          <w:rPr>
            <w:rStyle w:val="Hyperlink"/>
          </w:rPr>
          <w:t>Property Detail</w:t>
        </w:r>
        <w:r w:rsidR="00CF03B0">
          <w:rPr>
            <w:webHidden/>
          </w:rPr>
          <w:tab/>
        </w:r>
        <w:r w:rsidR="00CF03B0">
          <w:rPr>
            <w:webHidden/>
          </w:rPr>
          <w:fldChar w:fldCharType="begin"/>
        </w:r>
        <w:r w:rsidR="00CF03B0">
          <w:rPr>
            <w:webHidden/>
          </w:rPr>
          <w:instrText xml:space="preserve"> PAGEREF _Toc471825635 \h </w:instrText>
        </w:r>
        <w:r w:rsidR="00CF03B0">
          <w:rPr>
            <w:webHidden/>
          </w:rPr>
        </w:r>
        <w:r w:rsidR="00CF03B0">
          <w:rPr>
            <w:webHidden/>
          </w:rPr>
          <w:fldChar w:fldCharType="separate"/>
        </w:r>
        <w:r w:rsidR="00CF03B0">
          <w:rPr>
            <w:webHidden/>
          </w:rPr>
          <w:t>3</w:t>
        </w:r>
        <w:r w:rsidR="00CF03B0">
          <w:rPr>
            <w:webHidden/>
          </w:rPr>
          <w:fldChar w:fldCharType="end"/>
        </w:r>
      </w:hyperlink>
    </w:p>
    <w:p w14:paraId="7B343FAD" w14:textId="77777777" w:rsidR="00CF03B0" w:rsidRDefault="00060225">
      <w:pPr>
        <w:pStyle w:val="TOC1"/>
        <w:rPr>
          <w:rFonts w:asciiTheme="minorHAnsi" w:eastAsiaTheme="minorEastAsia" w:hAnsiTheme="minorHAnsi"/>
          <w:b w:val="0"/>
          <w:caps w:val="0"/>
          <w:color w:val="auto"/>
          <w:sz w:val="22"/>
          <w:lang w:eastAsia="en-AU"/>
        </w:rPr>
      </w:pPr>
      <w:hyperlink w:anchor="_Toc471825636" w:history="1">
        <w:r w:rsidR="00CF03B0" w:rsidRPr="008339BD">
          <w:rPr>
            <w:rStyle w:val="Hyperlink"/>
          </w:rPr>
          <w:t>2</w:t>
        </w:r>
        <w:r w:rsidR="00CF03B0">
          <w:rPr>
            <w:rFonts w:asciiTheme="minorHAnsi" w:eastAsiaTheme="minorEastAsia" w:hAnsiTheme="minorHAnsi"/>
            <w:b w:val="0"/>
            <w:caps w:val="0"/>
            <w:color w:val="auto"/>
            <w:sz w:val="22"/>
            <w:lang w:eastAsia="en-AU"/>
          </w:rPr>
          <w:tab/>
        </w:r>
        <w:r w:rsidR="00CF03B0" w:rsidRPr="008339BD">
          <w:rPr>
            <w:rStyle w:val="Hyperlink"/>
          </w:rPr>
          <w:t>EXISTING SITE</w:t>
        </w:r>
        <w:r w:rsidR="00CF03B0">
          <w:rPr>
            <w:webHidden/>
          </w:rPr>
          <w:tab/>
        </w:r>
        <w:r w:rsidR="00CF03B0">
          <w:rPr>
            <w:webHidden/>
          </w:rPr>
          <w:fldChar w:fldCharType="begin"/>
        </w:r>
        <w:r w:rsidR="00CF03B0">
          <w:rPr>
            <w:webHidden/>
          </w:rPr>
          <w:instrText xml:space="preserve"> PAGEREF _Toc471825636 \h </w:instrText>
        </w:r>
        <w:r w:rsidR="00CF03B0">
          <w:rPr>
            <w:webHidden/>
          </w:rPr>
        </w:r>
        <w:r w:rsidR="00CF03B0">
          <w:rPr>
            <w:webHidden/>
          </w:rPr>
          <w:fldChar w:fldCharType="separate"/>
        </w:r>
        <w:r w:rsidR="00CF03B0">
          <w:rPr>
            <w:webHidden/>
          </w:rPr>
          <w:t>5</w:t>
        </w:r>
        <w:r w:rsidR="00CF03B0">
          <w:rPr>
            <w:webHidden/>
          </w:rPr>
          <w:fldChar w:fldCharType="end"/>
        </w:r>
      </w:hyperlink>
    </w:p>
    <w:p w14:paraId="1E7BC929"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37" w:history="1">
        <w:r w:rsidR="00CF03B0" w:rsidRPr="008339BD">
          <w:rPr>
            <w:rStyle w:val="Hyperlink"/>
          </w:rPr>
          <w:t>2.1</w:t>
        </w:r>
        <w:r w:rsidR="00CF03B0">
          <w:rPr>
            <w:rFonts w:asciiTheme="minorHAnsi" w:eastAsiaTheme="minorEastAsia" w:hAnsiTheme="minorHAnsi"/>
            <w:color w:val="auto"/>
            <w:sz w:val="22"/>
            <w:lang w:eastAsia="en-AU"/>
          </w:rPr>
          <w:tab/>
        </w:r>
        <w:r w:rsidR="00CF03B0" w:rsidRPr="008339BD">
          <w:rPr>
            <w:rStyle w:val="Hyperlink"/>
          </w:rPr>
          <w:t>Existing Site Features</w:t>
        </w:r>
        <w:r w:rsidR="00CF03B0">
          <w:rPr>
            <w:webHidden/>
          </w:rPr>
          <w:tab/>
        </w:r>
        <w:r w:rsidR="00CF03B0">
          <w:rPr>
            <w:webHidden/>
          </w:rPr>
          <w:fldChar w:fldCharType="begin"/>
        </w:r>
        <w:r w:rsidR="00CF03B0">
          <w:rPr>
            <w:webHidden/>
          </w:rPr>
          <w:instrText xml:space="preserve"> PAGEREF _Toc471825637 \h </w:instrText>
        </w:r>
        <w:r w:rsidR="00CF03B0">
          <w:rPr>
            <w:webHidden/>
          </w:rPr>
        </w:r>
        <w:r w:rsidR="00CF03B0">
          <w:rPr>
            <w:webHidden/>
          </w:rPr>
          <w:fldChar w:fldCharType="separate"/>
        </w:r>
        <w:r w:rsidR="00CF03B0">
          <w:rPr>
            <w:webHidden/>
          </w:rPr>
          <w:t>5</w:t>
        </w:r>
        <w:r w:rsidR="00CF03B0">
          <w:rPr>
            <w:webHidden/>
          </w:rPr>
          <w:fldChar w:fldCharType="end"/>
        </w:r>
      </w:hyperlink>
    </w:p>
    <w:p w14:paraId="0DE0E05F" w14:textId="77777777" w:rsidR="00CF03B0" w:rsidRDefault="00060225">
      <w:pPr>
        <w:pStyle w:val="TOC1"/>
        <w:rPr>
          <w:rFonts w:asciiTheme="minorHAnsi" w:eastAsiaTheme="minorEastAsia" w:hAnsiTheme="minorHAnsi"/>
          <w:b w:val="0"/>
          <w:caps w:val="0"/>
          <w:color w:val="auto"/>
          <w:sz w:val="22"/>
          <w:lang w:eastAsia="en-AU"/>
        </w:rPr>
      </w:pPr>
      <w:hyperlink w:anchor="_Toc471825638" w:history="1">
        <w:r w:rsidR="00CF03B0" w:rsidRPr="008339BD">
          <w:rPr>
            <w:rStyle w:val="Hyperlink"/>
          </w:rPr>
          <w:t>3</w:t>
        </w:r>
        <w:r w:rsidR="00CF03B0">
          <w:rPr>
            <w:rFonts w:asciiTheme="minorHAnsi" w:eastAsiaTheme="minorEastAsia" w:hAnsiTheme="minorHAnsi"/>
            <w:b w:val="0"/>
            <w:caps w:val="0"/>
            <w:color w:val="auto"/>
            <w:sz w:val="22"/>
            <w:lang w:eastAsia="en-AU"/>
          </w:rPr>
          <w:tab/>
        </w:r>
        <w:r w:rsidR="00CF03B0" w:rsidRPr="008339BD">
          <w:rPr>
            <w:rStyle w:val="Hyperlink"/>
          </w:rPr>
          <w:t>Acid Sulfate Soils</w:t>
        </w:r>
        <w:r w:rsidR="00CF03B0">
          <w:rPr>
            <w:webHidden/>
          </w:rPr>
          <w:tab/>
        </w:r>
        <w:r w:rsidR="00CF03B0">
          <w:rPr>
            <w:webHidden/>
          </w:rPr>
          <w:fldChar w:fldCharType="begin"/>
        </w:r>
        <w:r w:rsidR="00CF03B0">
          <w:rPr>
            <w:webHidden/>
          </w:rPr>
          <w:instrText xml:space="preserve"> PAGEREF _Toc471825638 \h </w:instrText>
        </w:r>
        <w:r w:rsidR="00CF03B0">
          <w:rPr>
            <w:webHidden/>
          </w:rPr>
        </w:r>
        <w:r w:rsidR="00CF03B0">
          <w:rPr>
            <w:webHidden/>
          </w:rPr>
          <w:fldChar w:fldCharType="separate"/>
        </w:r>
        <w:r w:rsidR="00CF03B0">
          <w:rPr>
            <w:webHidden/>
          </w:rPr>
          <w:t>6</w:t>
        </w:r>
        <w:r w:rsidR="00CF03B0">
          <w:rPr>
            <w:webHidden/>
          </w:rPr>
          <w:fldChar w:fldCharType="end"/>
        </w:r>
      </w:hyperlink>
    </w:p>
    <w:p w14:paraId="070C5204" w14:textId="77777777" w:rsidR="00CF03B0" w:rsidRDefault="00060225">
      <w:pPr>
        <w:pStyle w:val="TOC1"/>
        <w:rPr>
          <w:rFonts w:asciiTheme="minorHAnsi" w:eastAsiaTheme="minorEastAsia" w:hAnsiTheme="minorHAnsi"/>
          <w:b w:val="0"/>
          <w:caps w:val="0"/>
          <w:color w:val="auto"/>
          <w:sz w:val="22"/>
          <w:lang w:eastAsia="en-AU"/>
        </w:rPr>
      </w:pPr>
      <w:hyperlink w:anchor="_Toc471825639" w:history="1">
        <w:r w:rsidR="00CF03B0" w:rsidRPr="008339BD">
          <w:rPr>
            <w:rStyle w:val="Hyperlink"/>
          </w:rPr>
          <w:t>4</w:t>
        </w:r>
        <w:r w:rsidR="00CF03B0">
          <w:rPr>
            <w:rFonts w:asciiTheme="minorHAnsi" w:eastAsiaTheme="minorEastAsia" w:hAnsiTheme="minorHAnsi"/>
            <w:b w:val="0"/>
            <w:caps w:val="0"/>
            <w:color w:val="auto"/>
            <w:sz w:val="22"/>
            <w:lang w:eastAsia="en-AU"/>
          </w:rPr>
          <w:tab/>
        </w:r>
        <w:r w:rsidR="00CF03B0" w:rsidRPr="008339BD">
          <w:rPr>
            <w:rStyle w:val="Hyperlink"/>
          </w:rPr>
          <w:t>Earthworks</w:t>
        </w:r>
        <w:r w:rsidR="00CF03B0">
          <w:rPr>
            <w:webHidden/>
          </w:rPr>
          <w:tab/>
        </w:r>
        <w:r w:rsidR="00CF03B0">
          <w:rPr>
            <w:webHidden/>
          </w:rPr>
          <w:fldChar w:fldCharType="begin"/>
        </w:r>
        <w:r w:rsidR="00CF03B0">
          <w:rPr>
            <w:webHidden/>
          </w:rPr>
          <w:instrText xml:space="preserve"> PAGEREF _Toc471825639 \h </w:instrText>
        </w:r>
        <w:r w:rsidR="00CF03B0">
          <w:rPr>
            <w:webHidden/>
          </w:rPr>
        </w:r>
        <w:r w:rsidR="00CF03B0">
          <w:rPr>
            <w:webHidden/>
          </w:rPr>
          <w:fldChar w:fldCharType="separate"/>
        </w:r>
        <w:r w:rsidR="00CF03B0">
          <w:rPr>
            <w:webHidden/>
          </w:rPr>
          <w:t>7</w:t>
        </w:r>
        <w:r w:rsidR="00CF03B0">
          <w:rPr>
            <w:webHidden/>
          </w:rPr>
          <w:fldChar w:fldCharType="end"/>
        </w:r>
      </w:hyperlink>
    </w:p>
    <w:p w14:paraId="7EB30B16"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0" w:history="1">
        <w:r w:rsidR="00CF03B0" w:rsidRPr="008339BD">
          <w:rPr>
            <w:rStyle w:val="Hyperlink"/>
          </w:rPr>
          <w:t>4.1</w:t>
        </w:r>
        <w:r w:rsidR="00CF03B0">
          <w:rPr>
            <w:rFonts w:asciiTheme="minorHAnsi" w:eastAsiaTheme="minorEastAsia" w:hAnsiTheme="minorHAnsi"/>
            <w:color w:val="auto"/>
            <w:sz w:val="22"/>
            <w:lang w:eastAsia="en-AU"/>
          </w:rPr>
          <w:tab/>
        </w:r>
        <w:r w:rsidR="00CF03B0" w:rsidRPr="008339BD">
          <w:rPr>
            <w:rStyle w:val="Hyperlink"/>
          </w:rPr>
          <w:t>Bulk Earthworks</w:t>
        </w:r>
        <w:r w:rsidR="00CF03B0">
          <w:rPr>
            <w:webHidden/>
          </w:rPr>
          <w:tab/>
        </w:r>
        <w:r w:rsidR="00CF03B0">
          <w:rPr>
            <w:webHidden/>
          </w:rPr>
          <w:fldChar w:fldCharType="begin"/>
        </w:r>
        <w:r w:rsidR="00CF03B0">
          <w:rPr>
            <w:webHidden/>
          </w:rPr>
          <w:instrText xml:space="preserve"> PAGEREF _Toc471825640 \h </w:instrText>
        </w:r>
        <w:r w:rsidR="00CF03B0">
          <w:rPr>
            <w:webHidden/>
          </w:rPr>
        </w:r>
        <w:r w:rsidR="00CF03B0">
          <w:rPr>
            <w:webHidden/>
          </w:rPr>
          <w:fldChar w:fldCharType="separate"/>
        </w:r>
        <w:r w:rsidR="00CF03B0">
          <w:rPr>
            <w:webHidden/>
          </w:rPr>
          <w:t>7</w:t>
        </w:r>
        <w:r w:rsidR="00CF03B0">
          <w:rPr>
            <w:webHidden/>
          </w:rPr>
          <w:fldChar w:fldCharType="end"/>
        </w:r>
      </w:hyperlink>
    </w:p>
    <w:p w14:paraId="35BD4E91" w14:textId="77777777" w:rsidR="00CF03B0" w:rsidRDefault="00060225">
      <w:pPr>
        <w:pStyle w:val="TOC1"/>
        <w:rPr>
          <w:rFonts w:asciiTheme="minorHAnsi" w:eastAsiaTheme="minorEastAsia" w:hAnsiTheme="minorHAnsi"/>
          <w:b w:val="0"/>
          <w:caps w:val="0"/>
          <w:color w:val="auto"/>
          <w:sz w:val="22"/>
          <w:lang w:eastAsia="en-AU"/>
        </w:rPr>
      </w:pPr>
      <w:hyperlink w:anchor="_Toc471825641" w:history="1">
        <w:r w:rsidR="00CF03B0" w:rsidRPr="008339BD">
          <w:rPr>
            <w:rStyle w:val="Hyperlink"/>
          </w:rPr>
          <w:t>5</w:t>
        </w:r>
        <w:r w:rsidR="00CF03B0">
          <w:rPr>
            <w:rFonts w:asciiTheme="minorHAnsi" w:eastAsiaTheme="minorEastAsia" w:hAnsiTheme="minorHAnsi"/>
            <w:b w:val="0"/>
            <w:caps w:val="0"/>
            <w:color w:val="auto"/>
            <w:sz w:val="22"/>
            <w:lang w:eastAsia="en-AU"/>
          </w:rPr>
          <w:tab/>
        </w:r>
        <w:r w:rsidR="00CF03B0" w:rsidRPr="008339BD">
          <w:rPr>
            <w:rStyle w:val="Hyperlink"/>
          </w:rPr>
          <w:t>Roadworks</w:t>
        </w:r>
        <w:r w:rsidR="00CF03B0">
          <w:rPr>
            <w:webHidden/>
          </w:rPr>
          <w:tab/>
        </w:r>
        <w:r w:rsidR="00CF03B0">
          <w:rPr>
            <w:webHidden/>
          </w:rPr>
          <w:fldChar w:fldCharType="begin"/>
        </w:r>
        <w:r w:rsidR="00CF03B0">
          <w:rPr>
            <w:webHidden/>
          </w:rPr>
          <w:instrText xml:space="preserve"> PAGEREF _Toc471825641 \h </w:instrText>
        </w:r>
        <w:r w:rsidR="00CF03B0">
          <w:rPr>
            <w:webHidden/>
          </w:rPr>
        </w:r>
        <w:r w:rsidR="00CF03B0">
          <w:rPr>
            <w:webHidden/>
          </w:rPr>
          <w:fldChar w:fldCharType="separate"/>
        </w:r>
        <w:r w:rsidR="00CF03B0">
          <w:rPr>
            <w:webHidden/>
          </w:rPr>
          <w:t>8</w:t>
        </w:r>
        <w:r w:rsidR="00CF03B0">
          <w:rPr>
            <w:webHidden/>
          </w:rPr>
          <w:fldChar w:fldCharType="end"/>
        </w:r>
      </w:hyperlink>
    </w:p>
    <w:p w14:paraId="3A7BE904"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2" w:history="1">
        <w:r w:rsidR="00CF03B0" w:rsidRPr="008339BD">
          <w:rPr>
            <w:rStyle w:val="Hyperlink"/>
          </w:rPr>
          <w:t>5.1</w:t>
        </w:r>
        <w:r w:rsidR="00CF03B0">
          <w:rPr>
            <w:rFonts w:asciiTheme="minorHAnsi" w:eastAsiaTheme="minorEastAsia" w:hAnsiTheme="minorHAnsi"/>
            <w:color w:val="auto"/>
            <w:sz w:val="22"/>
            <w:lang w:eastAsia="en-AU"/>
          </w:rPr>
          <w:tab/>
        </w:r>
        <w:r w:rsidR="00CF03B0" w:rsidRPr="008339BD">
          <w:rPr>
            <w:rStyle w:val="Hyperlink"/>
          </w:rPr>
          <w:t>Existing Infrastructure</w:t>
        </w:r>
        <w:r w:rsidR="00CF03B0">
          <w:rPr>
            <w:webHidden/>
          </w:rPr>
          <w:tab/>
        </w:r>
        <w:r w:rsidR="00CF03B0">
          <w:rPr>
            <w:webHidden/>
          </w:rPr>
          <w:fldChar w:fldCharType="begin"/>
        </w:r>
        <w:r w:rsidR="00CF03B0">
          <w:rPr>
            <w:webHidden/>
          </w:rPr>
          <w:instrText xml:space="preserve"> PAGEREF _Toc471825642 \h </w:instrText>
        </w:r>
        <w:r w:rsidR="00CF03B0">
          <w:rPr>
            <w:webHidden/>
          </w:rPr>
        </w:r>
        <w:r w:rsidR="00CF03B0">
          <w:rPr>
            <w:webHidden/>
          </w:rPr>
          <w:fldChar w:fldCharType="separate"/>
        </w:r>
        <w:r w:rsidR="00CF03B0">
          <w:rPr>
            <w:webHidden/>
          </w:rPr>
          <w:t>8</w:t>
        </w:r>
        <w:r w:rsidR="00CF03B0">
          <w:rPr>
            <w:webHidden/>
          </w:rPr>
          <w:fldChar w:fldCharType="end"/>
        </w:r>
      </w:hyperlink>
    </w:p>
    <w:p w14:paraId="3EA71E36"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3" w:history="1">
        <w:r w:rsidR="00CF03B0" w:rsidRPr="008339BD">
          <w:rPr>
            <w:rStyle w:val="Hyperlink"/>
          </w:rPr>
          <w:t>5.2</w:t>
        </w:r>
        <w:r w:rsidR="00CF03B0">
          <w:rPr>
            <w:rFonts w:asciiTheme="minorHAnsi" w:eastAsiaTheme="minorEastAsia" w:hAnsiTheme="minorHAnsi"/>
            <w:color w:val="auto"/>
            <w:sz w:val="22"/>
            <w:lang w:eastAsia="en-AU"/>
          </w:rPr>
          <w:tab/>
        </w:r>
        <w:r w:rsidR="00CF03B0" w:rsidRPr="008339BD">
          <w:rPr>
            <w:rStyle w:val="Hyperlink"/>
          </w:rPr>
          <w:t>Proposed Infrastructure</w:t>
        </w:r>
        <w:r w:rsidR="00CF03B0">
          <w:rPr>
            <w:webHidden/>
          </w:rPr>
          <w:tab/>
        </w:r>
        <w:r w:rsidR="00CF03B0">
          <w:rPr>
            <w:webHidden/>
          </w:rPr>
          <w:fldChar w:fldCharType="begin"/>
        </w:r>
        <w:r w:rsidR="00CF03B0">
          <w:rPr>
            <w:webHidden/>
          </w:rPr>
          <w:instrText xml:space="preserve"> PAGEREF _Toc471825643 \h </w:instrText>
        </w:r>
        <w:r w:rsidR="00CF03B0">
          <w:rPr>
            <w:webHidden/>
          </w:rPr>
        </w:r>
        <w:r w:rsidR="00CF03B0">
          <w:rPr>
            <w:webHidden/>
          </w:rPr>
          <w:fldChar w:fldCharType="separate"/>
        </w:r>
        <w:r w:rsidR="00CF03B0">
          <w:rPr>
            <w:webHidden/>
          </w:rPr>
          <w:t>8</w:t>
        </w:r>
        <w:r w:rsidR="00CF03B0">
          <w:rPr>
            <w:webHidden/>
          </w:rPr>
          <w:fldChar w:fldCharType="end"/>
        </w:r>
      </w:hyperlink>
    </w:p>
    <w:p w14:paraId="2C3EDCB4" w14:textId="77777777" w:rsidR="00CF03B0" w:rsidRDefault="00060225">
      <w:pPr>
        <w:pStyle w:val="TOC1"/>
        <w:rPr>
          <w:rFonts w:asciiTheme="minorHAnsi" w:eastAsiaTheme="minorEastAsia" w:hAnsiTheme="minorHAnsi"/>
          <w:b w:val="0"/>
          <w:caps w:val="0"/>
          <w:color w:val="auto"/>
          <w:sz w:val="22"/>
          <w:lang w:eastAsia="en-AU"/>
        </w:rPr>
      </w:pPr>
      <w:hyperlink w:anchor="_Toc471825644" w:history="1">
        <w:r w:rsidR="00CF03B0" w:rsidRPr="008339BD">
          <w:rPr>
            <w:rStyle w:val="Hyperlink"/>
            <w:lang w:val="en-NZ"/>
          </w:rPr>
          <w:t>6</w:t>
        </w:r>
        <w:r w:rsidR="00CF03B0">
          <w:rPr>
            <w:rFonts w:asciiTheme="minorHAnsi" w:eastAsiaTheme="minorEastAsia" w:hAnsiTheme="minorHAnsi"/>
            <w:b w:val="0"/>
            <w:caps w:val="0"/>
            <w:color w:val="auto"/>
            <w:sz w:val="22"/>
            <w:lang w:eastAsia="en-AU"/>
          </w:rPr>
          <w:tab/>
        </w:r>
        <w:r w:rsidR="00CF03B0" w:rsidRPr="008339BD">
          <w:rPr>
            <w:rStyle w:val="Hyperlink"/>
          </w:rPr>
          <w:t>Flooding</w:t>
        </w:r>
        <w:r w:rsidR="00CF03B0">
          <w:rPr>
            <w:webHidden/>
          </w:rPr>
          <w:tab/>
        </w:r>
        <w:r w:rsidR="00CF03B0">
          <w:rPr>
            <w:webHidden/>
          </w:rPr>
          <w:fldChar w:fldCharType="begin"/>
        </w:r>
        <w:r w:rsidR="00CF03B0">
          <w:rPr>
            <w:webHidden/>
          </w:rPr>
          <w:instrText xml:space="preserve"> PAGEREF _Toc471825644 \h </w:instrText>
        </w:r>
        <w:r w:rsidR="00CF03B0">
          <w:rPr>
            <w:webHidden/>
          </w:rPr>
        </w:r>
        <w:r w:rsidR="00CF03B0">
          <w:rPr>
            <w:webHidden/>
          </w:rPr>
          <w:fldChar w:fldCharType="separate"/>
        </w:r>
        <w:r w:rsidR="00CF03B0">
          <w:rPr>
            <w:webHidden/>
          </w:rPr>
          <w:t>9</w:t>
        </w:r>
        <w:r w:rsidR="00CF03B0">
          <w:rPr>
            <w:webHidden/>
          </w:rPr>
          <w:fldChar w:fldCharType="end"/>
        </w:r>
      </w:hyperlink>
    </w:p>
    <w:p w14:paraId="02A5AC21"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5" w:history="1">
        <w:r w:rsidR="00CF03B0" w:rsidRPr="008339BD">
          <w:rPr>
            <w:rStyle w:val="Hyperlink"/>
          </w:rPr>
          <w:t>6.1</w:t>
        </w:r>
        <w:r w:rsidR="00CF03B0">
          <w:rPr>
            <w:rFonts w:asciiTheme="minorHAnsi" w:eastAsiaTheme="minorEastAsia" w:hAnsiTheme="minorHAnsi"/>
            <w:color w:val="auto"/>
            <w:sz w:val="22"/>
            <w:lang w:eastAsia="en-AU"/>
          </w:rPr>
          <w:tab/>
        </w:r>
        <w:r w:rsidR="00CF03B0" w:rsidRPr="008339BD">
          <w:rPr>
            <w:rStyle w:val="Hyperlink"/>
          </w:rPr>
          <w:t>Brisbane River</w:t>
        </w:r>
        <w:r w:rsidR="00CF03B0">
          <w:rPr>
            <w:webHidden/>
          </w:rPr>
          <w:tab/>
        </w:r>
        <w:r w:rsidR="00CF03B0">
          <w:rPr>
            <w:webHidden/>
          </w:rPr>
          <w:fldChar w:fldCharType="begin"/>
        </w:r>
        <w:r w:rsidR="00CF03B0">
          <w:rPr>
            <w:webHidden/>
          </w:rPr>
          <w:instrText xml:space="preserve"> PAGEREF _Toc471825645 \h </w:instrText>
        </w:r>
        <w:r w:rsidR="00CF03B0">
          <w:rPr>
            <w:webHidden/>
          </w:rPr>
        </w:r>
        <w:r w:rsidR="00CF03B0">
          <w:rPr>
            <w:webHidden/>
          </w:rPr>
          <w:fldChar w:fldCharType="separate"/>
        </w:r>
        <w:r w:rsidR="00CF03B0">
          <w:rPr>
            <w:webHidden/>
          </w:rPr>
          <w:t>9</w:t>
        </w:r>
        <w:r w:rsidR="00CF03B0">
          <w:rPr>
            <w:webHidden/>
          </w:rPr>
          <w:fldChar w:fldCharType="end"/>
        </w:r>
      </w:hyperlink>
    </w:p>
    <w:p w14:paraId="28C90D16"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6" w:history="1">
        <w:r w:rsidR="00CF03B0" w:rsidRPr="008339BD">
          <w:rPr>
            <w:rStyle w:val="Hyperlink"/>
          </w:rPr>
          <w:t>6.2</w:t>
        </w:r>
        <w:r w:rsidR="00CF03B0">
          <w:rPr>
            <w:rFonts w:asciiTheme="minorHAnsi" w:eastAsiaTheme="minorEastAsia" w:hAnsiTheme="minorHAnsi"/>
            <w:color w:val="auto"/>
            <w:sz w:val="22"/>
            <w:lang w:eastAsia="en-AU"/>
          </w:rPr>
          <w:tab/>
        </w:r>
        <w:r w:rsidR="00CF03B0" w:rsidRPr="008339BD">
          <w:rPr>
            <w:rStyle w:val="Hyperlink"/>
          </w:rPr>
          <w:t>Creek/Waterway Flooding</w:t>
        </w:r>
        <w:r w:rsidR="00CF03B0">
          <w:rPr>
            <w:webHidden/>
          </w:rPr>
          <w:tab/>
        </w:r>
        <w:r w:rsidR="00CF03B0">
          <w:rPr>
            <w:webHidden/>
          </w:rPr>
          <w:fldChar w:fldCharType="begin"/>
        </w:r>
        <w:r w:rsidR="00CF03B0">
          <w:rPr>
            <w:webHidden/>
          </w:rPr>
          <w:instrText xml:space="preserve"> PAGEREF _Toc471825646 \h </w:instrText>
        </w:r>
        <w:r w:rsidR="00CF03B0">
          <w:rPr>
            <w:webHidden/>
          </w:rPr>
        </w:r>
        <w:r w:rsidR="00CF03B0">
          <w:rPr>
            <w:webHidden/>
          </w:rPr>
          <w:fldChar w:fldCharType="separate"/>
        </w:r>
        <w:r w:rsidR="00CF03B0">
          <w:rPr>
            <w:webHidden/>
          </w:rPr>
          <w:t>9</w:t>
        </w:r>
        <w:r w:rsidR="00CF03B0">
          <w:rPr>
            <w:webHidden/>
          </w:rPr>
          <w:fldChar w:fldCharType="end"/>
        </w:r>
      </w:hyperlink>
    </w:p>
    <w:p w14:paraId="4407C715"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7" w:history="1">
        <w:r w:rsidR="00CF03B0" w:rsidRPr="008339BD">
          <w:rPr>
            <w:rStyle w:val="Hyperlink"/>
          </w:rPr>
          <w:t>6.3</w:t>
        </w:r>
        <w:r w:rsidR="00CF03B0">
          <w:rPr>
            <w:rFonts w:asciiTheme="minorHAnsi" w:eastAsiaTheme="minorEastAsia" w:hAnsiTheme="minorHAnsi"/>
            <w:color w:val="auto"/>
            <w:sz w:val="22"/>
            <w:lang w:eastAsia="en-AU"/>
          </w:rPr>
          <w:tab/>
        </w:r>
        <w:r w:rsidR="00CF03B0" w:rsidRPr="008339BD">
          <w:rPr>
            <w:rStyle w:val="Hyperlink"/>
          </w:rPr>
          <w:t>Overland Flow</w:t>
        </w:r>
        <w:r w:rsidR="00CF03B0">
          <w:rPr>
            <w:webHidden/>
          </w:rPr>
          <w:tab/>
        </w:r>
        <w:r w:rsidR="00CF03B0">
          <w:rPr>
            <w:webHidden/>
          </w:rPr>
          <w:fldChar w:fldCharType="begin"/>
        </w:r>
        <w:r w:rsidR="00CF03B0">
          <w:rPr>
            <w:webHidden/>
          </w:rPr>
          <w:instrText xml:space="preserve"> PAGEREF _Toc471825647 \h </w:instrText>
        </w:r>
        <w:r w:rsidR="00CF03B0">
          <w:rPr>
            <w:webHidden/>
          </w:rPr>
        </w:r>
        <w:r w:rsidR="00CF03B0">
          <w:rPr>
            <w:webHidden/>
          </w:rPr>
          <w:fldChar w:fldCharType="separate"/>
        </w:r>
        <w:r w:rsidR="00CF03B0">
          <w:rPr>
            <w:webHidden/>
          </w:rPr>
          <w:t>10</w:t>
        </w:r>
        <w:r w:rsidR="00CF03B0">
          <w:rPr>
            <w:webHidden/>
          </w:rPr>
          <w:fldChar w:fldCharType="end"/>
        </w:r>
      </w:hyperlink>
    </w:p>
    <w:p w14:paraId="796D430C"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8" w:history="1">
        <w:r w:rsidR="00CF03B0" w:rsidRPr="008339BD">
          <w:rPr>
            <w:rStyle w:val="Hyperlink"/>
          </w:rPr>
          <w:t>6.4</w:t>
        </w:r>
        <w:r w:rsidR="00CF03B0">
          <w:rPr>
            <w:rFonts w:asciiTheme="minorHAnsi" w:eastAsiaTheme="minorEastAsia" w:hAnsiTheme="minorHAnsi"/>
            <w:color w:val="auto"/>
            <w:sz w:val="22"/>
            <w:lang w:eastAsia="en-AU"/>
          </w:rPr>
          <w:tab/>
        </w:r>
        <w:r w:rsidR="00CF03B0" w:rsidRPr="008339BD">
          <w:rPr>
            <w:rStyle w:val="Hyperlink"/>
          </w:rPr>
          <w:t>Storm Tide Inundation</w:t>
        </w:r>
        <w:r w:rsidR="00CF03B0">
          <w:rPr>
            <w:webHidden/>
          </w:rPr>
          <w:tab/>
        </w:r>
        <w:r w:rsidR="00CF03B0">
          <w:rPr>
            <w:webHidden/>
          </w:rPr>
          <w:fldChar w:fldCharType="begin"/>
        </w:r>
        <w:r w:rsidR="00CF03B0">
          <w:rPr>
            <w:webHidden/>
          </w:rPr>
          <w:instrText xml:space="preserve"> PAGEREF _Toc471825648 \h </w:instrText>
        </w:r>
        <w:r w:rsidR="00CF03B0">
          <w:rPr>
            <w:webHidden/>
          </w:rPr>
        </w:r>
        <w:r w:rsidR="00CF03B0">
          <w:rPr>
            <w:webHidden/>
          </w:rPr>
          <w:fldChar w:fldCharType="separate"/>
        </w:r>
        <w:r w:rsidR="00CF03B0">
          <w:rPr>
            <w:webHidden/>
          </w:rPr>
          <w:t>11</w:t>
        </w:r>
        <w:r w:rsidR="00CF03B0">
          <w:rPr>
            <w:webHidden/>
          </w:rPr>
          <w:fldChar w:fldCharType="end"/>
        </w:r>
      </w:hyperlink>
    </w:p>
    <w:p w14:paraId="6FB21C11"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49" w:history="1">
        <w:r w:rsidR="00CF03B0" w:rsidRPr="008339BD">
          <w:rPr>
            <w:rStyle w:val="Hyperlink"/>
          </w:rPr>
          <w:t>6.5</w:t>
        </w:r>
        <w:r w:rsidR="00CF03B0">
          <w:rPr>
            <w:rFonts w:asciiTheme="minorHAnsi" w:eastAsiaTheme="minorEastAsia" w:hAnsiTheme="minorHAnsi"/>
            <w:color w:val="auto"/>
            <w:sz w:val="22"/>
            <w:lang w:eastAsia="en-AU"/>
          </w:rPr>
          <w:tab/>
        </w:r>
        <w:r w:rsidR="00CF03B0" w:rsidRPr="008339BD">
          <w:rPr>
            <w:rStyle w:val="Hyperlink"/>
          </w:rPr>
          <w:t>Minimum Required Levels</w:t>
        </w:r>
        <w:r w:rsidR="00CF03B0">
          <w:rPr>
            <w:webHidden/>
          </w:rPr>
          <w:tab/>
        </w:r>
        <w:r w:rsidR="00CF03B0">
          <w:rPr>
            <w:webHidden/>
          </w:rPr>
          <w:fldChar w:fldCharType="begin"/>
        </w:r>
        <w:r w:rsidR="00CF03B0">
          <w:rPr>
            <w:webHidden/>
          </w:rPr>
          <w:instrText xml:space="preserve"> PAGEREF _Toc471825649 \h </w:instrText>
        </w:r>
        <w:r w:rsidR="00CF03B0">
          <w:rPr>
            <w:webHidden/>
          </w:rPr>
        </w:r>
        <w:r w:rsidR="00CF03B0">
          <w:rPr>
            <w:webHidden/>
          </w:rPr>
          <w:fldChar w:fldCharType="separate"/>
        </w:r>
        <w:r w:rsidR="00CF03B0">
          <w:rPr>
            <w:webHidden/>
          </w:rPr>
          <w:t>12</w:t>
        </w:r>
        <w:r w:rsidR="00CF03B0">
          <w:rPr>
            <w:webHidden/>
          </w:rPr>
          <w:fldChar w:fldCharType="end"/>
        </w:r>
      </w:hyperlink>
    </w:p>
    <w:p w14:paraId="1EEBA9FF"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50" w:history="1">
        <w:r w:rsidR="00CF03B0" w:rsidRPr="008339BD">
          <w:rPr>
            <w:rStyle w:val="Hyperlink"/>
          </w:rPr>
          <w:t>6.6</w:t>
        </w:r>
        <w:r w:rsidR="00CF03B0">
          <w:rPr>
            <w:rFonts w:asciiTheme="minorHAnsi" w:eastAsiaTheme="minorEastAsia" w:hAnsiTheme="minorHAnsi"/>
            <w:color w:val="auto"/>
            <w:sz w:val="22"/>
            <w:lang w:eastAsia="en-AU"/>
          </w:rPr>
          <w:tab/>
        </w:r>
        <w:r w:rsidR="00CF03B0" w:rsidRPr="008339BD">
          <w:rPr>
            <w:rStyle w:val="Hyperlink"/>
          </w:rPr>
          <w:t>Trafficability</w:t>
        </w:r>
        <w:r w:rsidR="00CF03B0">
          <w:rPr>
            <w:webHidden/>
          </w:rPr>
          <w:tab/>
        </w:r>
        <w:r w:rsidR="00CF03B0">
          <w:rPr>
            <w:webHidden/>
          </w:rPr>
          <w:fldChar w:fldCharType="begin"/>
        </w:r>
        <w:r w:rsidR="00CF03B0">
          <w:rPr>
            <w:webHidden/>
          </w:rPr>
          <w:instrText xml:space="preserve"> PAGEREF _Toc471825650 \h </w:instrText>
        </w:r>
        <w:r w:rsidR="00CF03B0">
          <w:rPr>
            <w:webHidden/>
          </w:rPr>
        </w:r>
        <w:r w:rsidR="00CF03B0">
          <w:rPr>
            <w:webHidden/>
          </w:rPr>
          <w:fldChar w:fldCharType="separate"/>
        </w:r>
        <w:r w:rsidR="00CF03B0">
          <w:rPr>
            <w:webHidden/>
          </w:rPr>
          <w:t>13</w:t>
        </w:r>
        <w:r w:rsidR="00CF03B0">
          <w:rPr>
            <w:webHidden/>
          </w:rPr>
          <w:fldChar w:fldCharType="end"/>
        </w:r>
      </w:hyperlink>
    </w:p>
    <w:p w14:paraId="51E54BD1"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1" w:history="1">
        <w:r w:rsidR="00CF03B0" w:rsidRPr="008339BD">
          <w:rPr>
            <w:rStyle w:val="Hyperlink"/>
            <w:noProof/>
          </w:rPr>
          <w:t>6.6.1</w:t>
        </w:r>
        <w:r w:rsidR="00CF03B0">
          <w:rPr>
            <w:rFonts w:asciiTheme="minorHAnsi" w:eastAsiaTheme="minorEastAsia" w:hAnsiTheme="minorHAnsi"/>
            <w:noProof/>
            <w:color w:val="auto"/>
            <w:sz w:val="22"/>
            <w:lang w:eastAsia="en-AU"/>
          </w:rPr>
          <w:tab/>
        </w:r>
        <w:r w:rsidR="00CF03B0" w:rsidRPr="008339BD">
          <w:rPr>
            <w:rStyle w:val="Hyperlink"/>
            <w:noProof/>
          </w:rPr>
          <w:t>Brisbane River</w:t>
        </w:r>
        <w:r w:rsidR="00CF03B0">
          <w:rPr>
            <w:noProof/>
            <w:webHidden/>
          </w:rPr>
          <w:tab/>
        </w:r>
        <w:r w:rsidR="00CF03B0">
          <w:rPr>
            <w:noProof/>
            <w:webHidden/>
          </w:rPr>
          <w:fldChar w:fldCharType="begin"/>
        </w:r>
        <w:r w:rsidR="00CF03B0">
          <w:rPr>
            <w:noProof/>
            <w:webHidden/>
          </w:rPr>
          <w:instrText xml:space="preserve"> PAGEREF _Toc471825651 \h </w:instrText>
        </w:r>
        <w:r w:rsidR="00CF03B0">
          <w:rPr>
            <w:noProof/>
            <w:webHidden/>
          </w:rPr>
        </w:r>
        <w:r w:rsidR="00CF03B0">
          <w:rPr>
            <w:noProof/>
            <w:webHidden/>
          </w:rPr>
          <w:fldChar w:fldCharType="separate"/>
        </w:r>
        <w:r w:rsidR="00CF03B0">
          <w:rPr>
            <w:noProof/>
            <w:webHidden/>
          </w:rPr>
          <w:t>13</w:t>
        </w:r>
        <w:r w:rsidR="00CF03B0">
          <w:rPr>
            <w:noProof/>
            <w:webHidden/>
          </w:rPr>
          <w:fldChar w:fldCharType="end"/>
        </w:r>
      </w:hyperlink>
    </w:p>
    <w:p w14:paraId="649A62E5"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2" w:history="1">
        <w:r w:rsidR="00CF03B0" w:rsidRPr="008339BD">
          <w:rPr>
            <w:rStyle w:val="Hyperlink"/>
            <w:noProof/>
          </w:rPr>
          <w:t>6.6.2</w:t>
        </w:r>
        <w:r w:rsidR="00CF03B0">
          <w:rPr>
            <w:rFonts w:asciiTheme="minorHAnsi" w:eastAsiaTheme="minorEastAsia" w:hAnsiTheme="minorHAnsi"/>
            <w:noProof/>
            <w:color w:val="auto"/>
            <w:sz w:val="22"/>
            <w:lang w:eastAsia="en-AU"/>
          </w:rPr>
          <w:tab/>
        </w:r>
        <w:r w:rsidR="00CF03B0" w:rsidRPr="008339BD">
          <w:rPr>
            <w:rStyle w:val="Hyperlink"/>
            <w:noProof/>
          </w:rPr>
          <w:t>Creek/Waterway</w:t>
        </w:r>
        <w:r w:rsidR="00CF03B0">
          <w:rPr>
            <w:noProof/>
            <w:webHidden/>
          </w:rPr>
          <w:tab/>
        </w:r>
        <w:r w:rsidR="00CF03B0">
          <w:rPr>
            <w:noProof/>
            <w:webHidden/>
          </w:rPr>
          <w:fldChar w:fldCharType="begin"/>
        </w:r>
        <w:r w:rsidR="00CF03B0">
          <w:rPr>
            <w:noProof/>
            <w:webHidden/>
          </w:rPr>
          <w:instrText xml:space="preserve"> PAGEREF _Toc471825652 \h </w:instrText>
        </w:r>
        <w:r w:rsidR="00CF03B0">
          <w:rPr>
            <w:noProof/>
            <w:webHidden/>
          </w:rPr>
        </w:r>
        <w:r w:rsidR="00CF03B0">
          <w:rPr>
            <w:noProof/>
            <w:webHidden/>
          </w:rPr>
          <w:fldChar w:fldCharType="separate"/>
        </w:r>
        <w:r w:rsidR="00CF03B0">
          <w:rPr>
            <w:noProof/>
            <w:webHidden/>
          </w:rPr>
          <w:t>14</w:t>
        </w:r>
        <w:r w:rsidR="00CF03B0">
          <w:rPr>
            <w:noProof/>
            <w:webHidden/>
          </w:rPr>
          <w:fldChar w:fldCharType="end"/>
        </w:r>
      </w:hyperlink>
    </w:p>
    <w:p w14:paraId="11D0E075"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3" w:history="1">
        <w:r w:rsidR="00CF03B0" w:rsidRPr="008339BD">
          <w:rPr>
            <w:rStyle w:val="Hyperlink"/>
            <w:noProof/>
          </w:rPr>
          <w:t>6.6.3</w:t>
        </w:r>
        <w:r w:rsidR="00CF03B0">
          <w:rPr>
            <w:rFonts w:asciiTheme="minorHAnsi" w:eastAsiaTheme="minorEastAsia" w:hAnsiTheme="minorHAnsi"/>
            <w:noProof/>
            <w:color w:val="auto"/>
            <w:sz w:val="22"/>
            <w:lang w:eastAsia="en-AU"/>
          </w:rPr>
          <w:tab/>
        </w:r>
        <w:r w:rsidR="00CF03B0" w:rsidRPr="008339BD">
          <w:rPr>
            <w:rStyle w:val="Hyperlink"/>
            <w:noProof/>
          </w:rPr>
          <w:t>Overland Flow</w:t>
        </w:r>
        <w:r w:rsidR="00CF03B0">
          <w:rPr>
            <w:noProof/>
            <w:webHidden/>
          </w:rPr>
          <w:tab/>
        </w:r>
        <w:r w:rsidR="00CF03B0">
          <w:rPr>
            <w:noProof/>
            <w:webHidden/>
          </w:rPr>
          <w:fldChar w:fldCharType="begin"/>
        </w:r>
        <w:r w:rsidR="00CF03B0">
          <w:rPr>
            <w:noProof/>
            <w:webHidden/>
          </w:rPr>
          <w:instrText xml:space="preserve"> PAGEREF _Toc471825653 \h </w:instrText>
        </w:r>
        <w:r w:rsidR="00CF03B0">
          <w:rPr>
            <w:noProof/>
            <w:webHidden/>
          </w:rPr>
        </w:r>
        <w:r w:rsidR="00CF03B0">
          <w:rPr>
            <w:noProof/>
            <w:webHidden/>
          </w:rPr>
          <w:fldChar w:fldCharType="separate"/>
        </w:r>
        <w:r w:rsidR="00CF03B0">
          <w:rPr>
            <w:noProof/>
            <w:webHidden/>
          </w:rPr>
          <w:t>14</w:t>
        </w:r>
        <w:r w:rsidR="00CF03B0">
          <w:rPr>
            <w:noProof/>
            <w:webHidden/>
          </w:rPr>
          <w:fldChar w:fldCharType="end"/>
        </w:r>
      </w:hyperlink>
    </w:p>
    <w:p w14:paraId="153FA63F"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4" w:history="1">
        <w:r w:rsidR="00CF03B0" w:rsidRPr="008339BD">
          <w:rPr>
            <w:rStyle w:val="Hyperlink"/>
            <w:noProof/>
          </w:rPr>
          <w:t>6.6.4</w:t>
        </w:r>
        <w:r w:rsidR="00CF03B0">
          <w:rPr>
            <w:rFonts w:asciiTheme="minorHAnsi" w:eastAsiaTheme="minorEastAsia" w:hAnsiTheme="minorHAnsi"/>
            <w:noProof/>
            <w:color w:val="auto"/>
            <w:sz w:val="22"/>
            <w:lang w:eastAsia="en-AU"/>
          </w:rPr>
          <w:tab/>
        </w:r>
        <w:r w:rsidR="00CF03B0" w:rsidRPr="008339BD">
          <w:rPr>
            <w:rStyle w:val="Hyperlink"/>
            <w:noProof/>
          </w:rPr>
          <w:t>Storm Tide</w:t>
        </w:r>
        <w:r w:rsidR="00CF03B0">
          <w:rPr>
            <w:noProof/>
            <w:webHidden/>
          </w:rPr>
          <w:tab/>
        </w:r>
        <w:r w:rsidR="00CF03B0">
          <w:rPr>
            <w:noProof/>
            <w:webHidden/>
          </w:rPr>
          <w:fldChar w:fldCharType="begin"/>
        </w:r>
        <w:r w:rsidR="00CF03B0">
          <w:rPr>
            <w:noProof/>
            <w:webHidden/>
          </w:rPr>
          <w:instrText xml:space="preserve"> PAGEREF _Toc471825654 \h </w:instrText>
        </w:r>
        <w:r w:rsidR="00CF03B0">
          <w:rPr>
            <w:noProof/>
            <w:webHidden/>
          </w:rPr>
        </w:r>
        <w:r w:rsidR="00CF03B0">
          <w:rPr>
            <w:noProof/>
            <w:webHidden/>
          </w:rPr>
          <w:fldChar w:fldCharType="separate"/>
        </w:r>
        <w:r w:rsidR="00CF03B0">
          <w:rPr>
            <w:noProof/>
            <w:webHidden/>
          </w:rPr>
          <w:t>14</w:t>
        </w:r>
        <w:r w:rsidR="00CF03B0">
          <w:rPr>
            <w:noProof/>
            <w:webHidden/>
          </w:rPr>
          <w:fldChar w:fldCharType="end"/>
        </w:r>
      </w:hyperlink>
    </w:p>
    <w:p w14:paraId="45D98C23" w14:textId="77777777" w:rsidR="00CF03B0" w:rsidRDefault="00060225">
      <w:pPr>
        <w:pStyle w:val="TOC1"/>
        <w:rPr>
          <w:rFonts w:asciiTheme="minorHAnsi" w:eastAsiaTheme="minorEastAsia" w:hAnsiTheme="minorHAnsi"/>
          <w:b w:val="0"/>
          <w:caps w:val="0"/>
          <w:color w:val="auto"/>
          <w:sz w:val="22"/>
          <w:lang w:eastAsia="en-AU"/>
        </w:rPr>
      </w:pPr>
      <w:hyperlink w:anchor="_Toc471825655" w:history="1">
        <w:r w:rsidR="00CF03B0" w:rsidRPr="008339BD">
          <w:rPr>
            <w:rStyle w:val="Hyperlink"/>
          </w:rPr>
          <w:t>7</w:t>
        </w:r>
        <w:r w:rsidR="00CF03B0">
          <w:rPr>
            <w:rFonts w:asciiTheme="minorHAnsi" w:eastAsiaTheme="minorEastAsia" w:hAnsiTheme="minorHAnsi"/>
            <w:b w:val="0"/>
            <w:caps w:val="0"/>
            <w:color w:val="auto"/>
            <w:sz w:val="22"/>
            <w:lang w:eastAsia="en-AU"/>
          </w:rPr>
          <w:tab/>
        </w:r>
        <w:r w:rsidR="00CF03B0" w:rsidRPr="008339BD">
          <w:rPr>
            <w:rStyle w:val="Hyperlink"/>
          </w:rPr>
          <w:t>Stormwater Infrastructure</w:t>
        </w:r>
        <w:r w:rsidR="00CF03B0">
          <w:rPr>
            <w:webHidden/>
          </w:rPr>
          <w:tab/>
        </w:r>
        <w:r w:rsidR="00CF03B0">
          <w:rPr>
            <w:webHidden/>
          </w:rPr>
          <w:fldChar w:fldCharType="begin"/>
        </w:r>
        <w:r w:rsidR="00CF03B0">
          <w:rPr>
            <w:webHidden/>
          </w:rPr>
          <w:instrText xml:space="preserve"> PAGEREF _Toc471825655 \h </w:instrText>
        </w:r>
        <w:r w:rsidR="00CF03B0">
          <w:rPr>
            <w:webHidden/>
          </w:rPr>
        </w:r>
        <w:r w:rsidR="00CF03B0">
          <w:rPr>
            <w:webHidden/>
          </w:rPr>
          <w:fldChar w:fldCharType="separate"/>
        </w:r>
        <w:r w:rsidR="00CF03B0">
          <w:rPr>
            <w:webHidden/>
          </w:rPr>
          <w:t>15</w:t>
        </w:r>
        <w:r w:rsidR="00CF03B0">
          <w:rPr>
            <w:webHidden/>
          </w:rPr>
          <w:fldChar w:fldCharType="end"/>
        </w:r>
      </w:hyperlink>
    </w:p>
    <w:p w14:paraId="45E1FEF8"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56" w:history="1">
        <w:r w:rsidR="00CF03B0" w:rsidRPr="008339BD">
          <w:rPr>
            <w:rStyle w:val="Hyperlink"/>
          </w:rPr>
          <w:t>7.1</w:t>
        </w:r>
        <w:r w:rsidR="00CF03B0">
          <w:rPr>
            <w:rFonts w:asciiTheme="minorHAnsi" w:eastAsiaTheme="minorEastAsia" w:hAnsiTheme="minorHAnsi"/>
            <w:color w:val="auto"/>
            <w:sz w:val="22"/>
            <w:lang w:eastAsia="en-AU"/>
          </w:rPr>
          <w:tab/>
        </w:r>
        <w:r w:rsidR="00CF03B0" w:rsidRPr="008339BD">
          <w:rPr>
            <w:rStyle w:val="Hyperlink"/>
          </w:rPr>
          <w:t>Existing Infrastructure</w:t>
        </w:r>
        <w:r w:rsidR="00CF03B0">
          <w:rPr>
            <w:webHidden/>
          </w:rPr>
          <w:tab/>
        </w:r>
        <w:r w:rsidR="00CF03B0">
          <w:rPr>
            <w:webHidden/>
          </w:rPr>
          <w:fldChar w:fldCharType="begin"/>
        </w:r>
        <w:r w:rsidR="00CF03B0">
          <w:rPr>
            <w:webHidden/>
          </w:rPr>
          <w:instrText xml:space="preserve"> PAGEREF _Toc471825656 \h </w:instrText>
        </w:r>
        <w:r w:rsidR="00CF03B0">
          <w:rPr>
            <w:webHidden/>
          </w:rPr>
        </w:r>
        <w:r w:rsidR="00CF03B0">
          <w:rPr>
            <w:webHidden/>
          </w:rPr>
          <w:fldChar w:fldCharType="separate"/>
        </w:r>
        <w:r w:rsidR="00CF03B0">
          <w:rPr>
            <w:webHidden/>
          </w:rPr>
          <w:t>15</w:t>
        </w:r>
        <w:r w:rsidR="00CF03B0">
          <w:rPr>
            <w:webHidden/>
          </w:rPr>
          <w:fldChar w:fldCharType="end"/>
        </w:r>
      </w:hyperlink>
    </w:p>
    <w:p w14:paraId="09FF4B49"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57" w:history="1">
        <w:r w:rsidR="00CF03B0" w:rsidRPr="008339BD">
          <w:rPr>
            <w:rStyle w:val="Hyperlink"/>
          </w:rPr>
          <w:t>7.2</w:t>
        </w:r>
        <w:r w:rsidR="00CF03B0">
          <w:rPr>
            <w:rFonts w:asciiTheme="minorHAnsi" w:eastAsiaTheme="minorEastAsia" w:hAnsiTheme="minorHAnsi"/>
            <w:color w:val="auto"/>
            <w:sz w:val="22"/>
            <w:lang w:eastAsia="en-AU"/>
          </w:rPr>
          <w:tab/>
        </w:r>
        <w:r w:rsidR="00CF03B0" w:rsidRPr="008339BD">
          <w:rPr>
            <w:rStyle w:val="Hyperlink"/>
          </w:rPr>
          <w:t>Lawful Point of Discharge (LPD)</w:t>
        </w:r>
        <w:r w:rsidR="00CF03B0">
          <w:rPr>
            <w:webHidden/>
          </w:rPr>
          <w:tab/>
        </w:r>
        <w:r w:rsidR="00CF03B0">
          <w:rPr>
            <w:webHidden/>
          </w:rPr>
          <w:fldChar w:fldCharType="begin"/>
        </w:r>
        <w:r w:rsidR="00CF03B0">
          <w:rPr>
            <w:webHidden/>
          </w:rPr>
          <w:instrText xml:space="preserve"> PAGEREF _Toc471825657 \h </w:instrText>
        </w:r>
        <w:r w:rsidR="00CF03B0">
          <w:rPr>
            <w:webHidden/>
          </w:rPr>
        </w:r>
        <w:r w:rsidR="00CF03B0">
          <w:rPr>
            <w:webHidden/>
          </w:rPr>
          <w:fldChar w:fldCharType="separate"/>
        </w:r>
        <w:r w:rsidR="00CF03B0">
          <w:rPr>
            <w:webHidden/>
          </w:rPr>
          <w:t>15</w:t>
        </w:r>
        <w:r w:rsidR="00CF03B0">
          <w:rPr>
            <w:webHidden/>
          </w:rPr>
          <w:fldChar w:fldCharType="end"/>
        </w:r>
      </w:hyperlink>
    </w:p>
    <w:p w14:paraId="21F7E52C"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8" w:history="1">
        <w:r w:rsidR="00CF03B0" w:rsidRPr="008339BD">
          <w:rPr>
            <w:rStyle w:val="Hyperlink"/>
            <w:noProof/>
          </w:rPr>
          <w:t>7.2.1</w:t>
        </w:r>
        <w:r w:rsidR="00CF03B0">
          <w:rPr>
            <w:rFonts w:asciiTheme="minorHAnsi" w:eastAsiaTheme="minorEastAsia" w:hAnsiTheme="minorHAnsi"/>
            <w:noProof/>
            <w:color w:val="auto"/>
            <w:sz w:val="22"/>
            <w:lang w:eastAsia="en-AU"/>
          </w:rPr>
          <w:tab/>
        </w:r>
        <w:r w:rsidR="00CF03B0" w:rsidRPr="008339BD">
          <w:rPr>
            <w:rStyle w:val="Hyperlink"/>
            <w:noProof/>
          </w:rPr>
          <w:t>Existing LPD</w:t>
        </w:r>
        <w:r w:rsidR="00CF03B0">
          <w:rPr>
            <w:noProof/>
            <w:webHidden/>
          </w:rPr>
          <w:tab/>
        </w:r>
        <w:r w:rsidR="00CF03B0">
          <w:rPr>
            <w:noProof/>
            <w:webHidden/>
          </w:rPr>
          <w:fldChar w:fldCharType="begin"/>
        </w:r>
        <w:r w:rsidR="00CF03B0">
          <w:rPr>
            <w:noProof/>
            <w:webHidden/>
          </w:rPr>
          <w:instrText xml:space="preserve"> PAGEREF _Toc471825658 \h </w:instrText>
        </w:r>
        <w:r w:rsidR="00CF03B0">
          <w:rPr>
            <w:noProof/>
            <w:webHidden/>
          </w:rPr>
        </w:r>
        <w:r w:rsidR="00CF03B0">
          <w:rPr>
            <w:noProof/>
            <w:webHidden/>
          </w:rPr>
          <w:fldChar w:fldCharType="separate"/>
        </w:r>
        <w:r w:rsidR="00CF03B0">
          <w:rPr>
            <w:noProof/>
            <w:webHidden/>
          </w:rPr>
          <w:t>15</w:t>
        </w:r>
        <w:r w:rsidR="00CF03B0">
          <w:rPr>
            <w:noProof/>
            <w:webHidden/>
          </w:rPr>
          <w:fldChar w:fldCharType="end"/>
        </w:r>
      </w:hyperlink>
    </w:p>
    <w:p w14:paraId="3E1F7E8F"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59" w:history="1">
        <w:r w:rsidR="00CF03B0" w:rsidRPr="008339BD">
          <w:rPr>
            <w:rStyle w:val="Hyperlink"/>
            <w:noProof/>
            <w:lang w:val="en-NZ"/>
          </w:rPr>
          <w:t>7.2.2</w:t>
        </w:r>
        <w:r w:rsidR="00CF03B0">
          <w:rPr>
            <w:rFonts w:asciiTheme="minorHAnsi" w:eastAsiaTheme="minorEastAsia" w:hAnsiTheme="minorHAnsi"/>
            <w:noProof/>
            <w:color w:val="auto"/>
            <w:sz w:val="22"/>
            <w:lang w:eastAsia="en-AU"/>
          </w:rPr>
          <w:tab/>
        </w:r>
        <w:r w:rsidR="00CF03B0" w:rsidRPr="008339BD">
          <w:rPr>
            <w:rStyle w:val="Hyperlink"/>
            <w:noProof/>
          </w:rPr>
          <w:t>Proposed LPD</w:t>
        </w:r>
        <w:r w:rsidR="00CF03B0">
          <w:rPr>
            <w:noProof/>
            <w:webHidden/>
          </w:rPr>
          <w:tab/>
        </w:r>
        <w:r w:rsidR="00CF03B0">
          <w:rPr>
            <w:noProof/>
            <w:webHidden/>
          </w:rPr>
          <w:fldChar w:fldCharType="begin"/>
        </w:r>
        <w:r w:rsidR="00CF03B0">
          <w:rPr>
            <w:noProof/>
            <w:webHidden/>
          </w:rPr>
          <w:instrText xml:space="preserve"> PAGEREF _Toc471825659 \h </w:instrText>
        </w:r>
        <w:r w:rsidR="00CF03B0">
          <w:rPr>
            <w:noProof/>
            <w:webHidden/>
          </w:rPr>
        </w:r>
        <w:r w:rsidR="00CF03B0">
          <w:rPr>
            <w:noProof/>
            <w:webHidden/>
          </w:rPr>
          <w:fldChar w:fldCharType="separate"/>
        </w:r>
        <w:r w:rsidR="00CF03B0">
          <w:rPr>
            <w:noProof/>
            <w:webHidden/>
          </w:rPr>
          <w:t>15</w:t>
        </w:r>
        <w:r w:rsidR="00CF03B0">
          <w:rPr>
            <w:noProof/>
            <w:webHidden/>
          </w:rPr>
          <w:fldChar w:fldCharType="end"/>
        </w:r>
      </w:hyperlink>
    </w:p>
    <w:p w14:paraId="594708EB" w14:textId="77777777" w:rsidR="00CF03B0" w:rsidRDefault="00060225">
      <w:pPr>
        <w:pStyle w:val="TOC1"/>
        <w:rPr>
          <w:rFonts w:asciiTheme="minorHAnsi" w:eastAsiaTheme="minorEastAsia" w:hAnsiTheme="minorHAnsi"/>
          <w:b w:val="0"/>
          <w:caps w:val="0"/>
          <w:color w:val="auto"/>
          <w:sz w:val="22"/>
          <w:lang w:eastAsia="en-AU"/>
        </w:rPr>
      </w:pPr>
      <w:hyperlink w:anchor="_Toc471825660" w:history="1">
        <w:r w:rsidR="00CF03B0" w:rsidRPr="008339BD">
          <w:rPr>
            <w:rStyle w:val="Hyperlink"/>
          </w:rPr>
          <w:t>8</w:t>
        </w:r>
        <w:r w:rsidR="00CF03B0">
          <w:rPr>
            <w:rFonts w:asciiTheme="minorHAnsi" w:eastAsiaTheme="minorEastAsia" w:hAnsiTheme="minorHAnsi"/>
            <w:b w:val="0"/>
            <w:caps w:val="0"/>
            <w:color w:val="auto"/>
            <w:sz w:val="22"/>
            <w:lang w:eastAsia="en-AU"/>
          </w:rPr>
          <w:tab/>
        </w:r>
        <w:r w:rsidR="00CF03B0" w:rsidRPr="008339BD">
          <w:rPr>
            <w:rStyle w:val="Hyperlink"/>
          </w:rPr>
          <w:t>STORMWATER QUANTITY ASSESSMENT</w:t>
        </w:r>
        <w:r w:rsidR="00CF03B0">
          <w:rPr>
            <w:webHidden/>
          </w:rPr>
          <w:tab/>
        </w:r>
        <w:r w:rsidR="00CF03B0">
          <w:rPr>
            <w:webHidden/>
          </w:rPr>
          <w:fldChar w:fldCharType="begin"/>
        </w:r>
        <w:r w:rsidR="00CF03B0">
          <w:rPr>
            <w:webHidden/>
          </w:rPr>
          <w:instrText xml:space="preserve"> PAGEREF _Toc471825660 \h </w:instrText>
        </w:r>
        <w:r w:rsidR="00CF03B0">
          <w:rPr>
            <w:webHidden/>
          </w:rPr>
        </w:r>
        <w:r w:rsidR="00CF03B0">
          <w:rPr>
            <w:webHidden/>
          </w:rPr>
          <w:fldChar w:fldCharType="separate"/>
        </w:r>
        <w:r w:rsidR="00CF03B0">
          <w:rPr>
            <w:webHidden/>
          </w:rPr>
          <w:t>16</w:t>
        </w:r>
        <w:r w:rsidR="00CF03B0">
          <w:rPr>
            <w:webHidden/>
          </w:rPr>
          <w:fldChar w:fldCharType="end"/>
        </w:r>
      </w:hyperlink>
    </w:p>
    <w:p w14:paraId="152DF877"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61" w:history="1">
        <w:r w:rsidR="00CF03B0" w:rsidRPr="008339BD">
          <w:rPr>
            <w:rStyle w:val="Hyperlink"/>
          </w:rPr>
          <w:t>8.1</w:t>
        </w:r>
        <w:r w:rsidR="00CF03B0">
          <w:rPr>
            <w:rFonts w:asciiTheme="minorHAnsi" w:eastAsiaTheme="minorEastAsia" w:hAnsiTheme="minorHAnsi"/>
            <w:color w:val="auto"/>
            <w:sz w:val="22"/>
            <w:lang w:eastAsia="en-AU"/>
          </w:rPr>
          <w:tab/>
        </w:r>
        <w:r w:rsidR="00CF03B0" w:rsidRPr="008339BD">
          <w:rPr>
            <w:rStyle w:val="Hyperlink"/>
          </w:rPr>
          <w:t>Proposed Development and Associated Issues</w:t>
        </w:r>
        <w:r w:rsidR="00CF03B0">
          <w:rPr>
            <w:webHidden/>
          </w:rPr>
          <w:tab/>
        </w:r>
        <w:r w:rsidR="00CF03B0">
          <w:rPr>
            <w:webHidden/>
          </w:rPr>
          <w:fldChar w:fldCharType="begin"/>
        </w:r>
        <w:r w:rsidR="00CF03B0">
          <w:rPr>
            <w:webHidden/>
          </w:rPr>
          <w:instrText xml:space="preserve"> PAGEREF _Toc471825661 \h </w:instrText>
        </w:r>
        <w:r w:rsidR="00CF03B0">
          <w:rPr>
            <w:webHidden/>
          </w:rPr>
        </w:r>
        <w:r w:rsidR="00CF03B0">
          <w:rPr>
            <w:webHidden/>
          </w:rPr>
          <w:fldChar w:fldCharType="separate"/>
        </w:r>
        <w:r w:rsidR="00CF03B0">
          <w:rPr>
            <w:webHidden/>
          </w:rPr>
          <w:t>16</w:t>
        </w:r>
        <w:r w:rsidR="00CF03B0">
          <w:rPr>
            <w:webHidden/>
          </w:rPr>
          <w:fldChar w:fldCharType="end"/>
        </w:r>
      </w:hyperlink>
    </w:p>
    <w:p w14:paraId="1FA19F96"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62" w:history="1">
        <w:r w:rsidR="00CF03B0" w:rsidRPr="008339BD">
          <w:rPr>
            <w:rStyle w:val="Hyperlink"/>
          </w:rPr>
          <w:t>8.2</w:t>
        </w:r>
        <w:r w:rsidR="00CF03B0">
          <w:rPr>
            <w:rFonts w:asciiTheme="minorHAnsi" w:eastAsiaTheme="minorEastAsia" w:hAnsiTheme="minorHAnsi"/>
            <w:color w:val="auto"/>
            <w:sz w:val="22"/>
            <w:lang w:eastAsia="en-AU"/>
          </w:rPr>
          <w:tab/>
        </w:r>
        <w:r w:rsidR="00CF03B0" w:rsidRPr="008339BD">
          <w:rPr>
            <w:rStyle w:val="Hyperlink"/>
          </w:rPr>
          <w:t>Flow Rate Methodology</w:t>
        </w:r>
        <w:r w:rsidR="00CF03B0">
          <w:rPr>
            <w:webHidden/>
          </w:rPr>
          <w:tab/>
        </w:r>
        <w:r w:rsidR="00CF03B0">
          <w:rPr>
            <w:webHidden/>
          </w:rPr>
          <w:fldChar w:fldCharType="begin"/>
        </w:r>
        <w:r w:rsidR="00CF03B0">
          <w:rPr>
            <w:webHidden/>
          </w:rPr>
          <w:instrText xml:space="preserve"> PAGEREF _Toc471825662 \h </w:instrText>
        </w:r>
        <w:r w:rsidR="00CF03B0">
          <w:rPr>
            <w:webHidden/>
          </w:rPr>
        </w:r>
        <w:r w:rsidR="00CF03B0">
          <w:rPr>
            <w:webHidden/>
          </w:rPr>
          <w:fldChar w:fldCharType="separate"/>
        </w:r>
        <w:r w:rsidR="00CF03B0">
          <w:rPr>
            <w:webHidden/>
          </w:rPr>
          <w:t>16</w:t>
        </w:r>
        <w:r w:rsidR="00CF03B0">
          <w:rPr>
            <w:webHidden/>
          </w:rPr>
          <w:fldChar w:fldCharType="end"/>
        </w:r>
      </w:hyperlink>
    </w:p>
    <w:p w14:paraId="1673F35E"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63" w:history="1">
        <w:r w:rsidR="00CF03B0" w:rsidRPr="008339BD">
          <w:rPr>
            <w:rStyle w:val="Hyperlink"/>
            <w:noProof/>
          </w:rPr>
          <w:t>8.2.1</w:t>
        </w:r>
        <w:r w:rsidR="00CF03B0">
          <w:rPr>
            <w:rFonts w:asciiTheme="minorHAnsi" w:eastAsiaTheme="minorEastAsia" w:hAnsiTheme="minorHAnsi"/>
            <w:noProof/>
            <w:color w:val="auto"/>
            <w:sz w:val="22"/>
            <w:lang w:eastAsia="en-AU"/>
          </w:rPr>
          <w:tab/>
        </w:r>
        <w:r w:rsidR="00CF03B0" w:rsidRPr="008339BD">
          <w:rPr>
            <w:rStyle w:val="Hyperlink"/>
            <w:noProof/>
          </w:rPr>
          <w:t>Design Storm Events</w:t>
        </w:r>
        <w:r w:rsidR="00CF03B0">
          <w:rPr>
            <w:noProof/>
            <w:webHidden/>
          </w:rPr>
          <w:tab/>
        </w:r>
        <w:r w:rsidR="00CF03B0">
          <w:rPr>
            <w:noProof/>
            <w:webHidden/>
          </w:rPr>
          <w:fldChar w:fldCharType="begin"/>
        </w:r>
        <w:r w:rsidR="00CF03B0">
          <w:rPr>
            <w:noProof/>
            <w:webHidden/>
          </w:rPr>
          <w:instrText xml:space="preserve"> PAGEREF _Toc471825663 \h </w:instrText>
        </w:r>
        <w:r w:rsidR="00CF03B0">
          <w:rPr>
            <w:noProof/>
            <w:webHidden/>
          </w:rPr>
        </w:r>
        <w:r w:rsidR="00CF03B0">
          <w:rPr>
            <w:noProof/>
            <w:webHidden/>
          </w:rPr>
          <w:fldChar w:fldCharType="separate"/>
        </w:r>
        <w:r w:rsidR="00CF03B0">
          <w:rPr>
            <w:noProof/>
            <w:webHidden/>
          </w:rPr>
          <w:t>16</w:t>
        </w:r>
        <w:r w:rsidR="00CF03B0">
          <w:rPr>
            <w:noProof/>
            <w:webHidden/>
          </w:rPr>
          <w:fldChar w:fldCharType="end"/>
        </w:r>
      </w:hyperlink>
    </w:p>
    <w:p w14:paraId="794C27A0"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64" w:history="1">
        <w:r w:rsidR="00CF03B0" w:rsidRPr="008339BD">
          <w:rPr>
            <w:rStyle w:val="Hyperlink"/>
            <w:noProof/>
          </w:rPr>
          <w:t>8.2.2</w:t>
        </w:r>
        <w:r w:rsidR="00CF03B0">
          <w:rPr>
            <w:rFonts w:asciiTheme="minorHAnsi" w:eastAsiaTheme="minorEastAsia" w:hAnsiTheme="minorHAnsi"/>
            <w:noProof/>
            <w:color w:val="auto"/>
            <w:sz w:val="22"/>
            <w:lang w:eastAsia="en-AU"/>
          </w:rPr>
          <w:tab/>
        </w:r>
        <w:r w:rsidR="00CF03B0" w:rsidRPr="008339BD">
          <w:rPr>
            <w:rStyle w:val="Hyperlink"/>
            <w:noProof/>
          </w:rPr>
          <w:t>Rational Method for Peak Flow Rate</w:t>
        </w:r>
        <w:r w:rsidR="00CF03B0">
          <w:rPr>
            <w:noProof/>
            <w:webHidden/>
          </w:rPr>
          <w:tab/>
        </w:r>
        <w:r w:rsidR="00CF03B0">
          <w:rPr>
            <w:noProof/>
            <w:webHidden/>
          </w:rPr>
          <w:fldChar w:fldCharType="begin"/>
        </w:r>
        <w:r w:rsidR="00CF03B0">
          <w:rPr>
            <w:noProof/>
            <w:webHidden/>
          </w:rPr>
          <w:instrText xml:space="preserve"> PAGEREF _Toc471825664 \h </w:instrText>
        </w:r>
        <w:r w:rsidR="00CF03B0">
          <w:rPr>
            <w:noProof/>
            <w:webHidden/>
          </w:rPr>
        </w:r>
        <w:r w:rsidR="00CF03B0">
          <w:rPr>
            <w:noProof/>
            <w:webHidden/>
          </w:rPr>
          <w:fldChar w:fldCharType="separate"/>
        </w:r>
        <w:r w:rsidR="00CF03B0">
          <w:rPr>
            <w:noProof/>
            <w:webHidden/>
          </w:rPr>
          <w:t>17</w:t>
        </w:r>
        <w:r w:rsidR="00CF03B0">
          <w:rPr>
            <w:noProof/>
            <w:webHidden/>
          </w:rPr>
          <w:fldChar w:fldCharType="end"/>
        </w:r>
      </w:hyperlink>
    </w:p>
    <w:p w14:paraId="79991417"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65" w:history="1">
        <w:r w:rsidR="00CF03B0" w:rsidRPr="008339BD">
          <w:rPr>
            <w:rStyle w:val="Hyperlink"/>
            <w:noProof/>
          </w:rPr>
          <w:t>8.2.3</w:t>
        </w:r>
        <w:r w:rsidR="00CF03B0">
          <w:rPr>
            <w:rFonts w:asciiTheme="minorHAnsi" w:eastAsiaTheme="minorEastAsia" w:hAnsiTheme="minorHAnsi"/>
            <w:noProof/>
            <w:color w:val="auto"/>
            <w:sz w:val="22"/>
            <w:lang w:eastAsia="en-AU"/>
          </w:rPr>
          <w:tab/>
        </w:r>
        <w:r w:rsidR="00CF03B0" w:rsidRPr="008339BD">
          <w:rPr>
            <w:rStyle w:val="Hyperlink"/>
            <w:noProof/>
          </w:rPr>
          <w:t>Catchment Area (A)</w:t>
        </w:r>
        <w:r w:rsidR="00CF03B0">
          <w:rPr>
            <w:noProof/>
            <w:webHidden/>
          </w:rPr>
          <w:tab/>
        </w:r>
        <w:r w:rsidR="00CF03B0">
          <w:rPr>
            <w:noProof/>
            <w:webHidden/>
          </w:rPr>
          <w:fldChar w:fldCharType="begin"/>
        </w:r>
        <w:r w:rsidR="00CF03B0">
          <w:rPr>
            <w:noProof/>
            <w:webHidden/>
          </w:rPr>
          <w:instrText xml:space="preserve"> PAGEREF _Toc471825665 \h </w:instrText>
        </w:r>
        <w:r w:rsidR="00CF03B0">
          <w:rPr>
            <w:noProof/>
            <w:webHidden/>
          </w:rPr>
        </w:r>
        <w:r w:rsidR="00CF03B0">
          <w:rPr>
            <w:noProof/>
            <w:webHidden/>
          </w:rPr>
          <w:fldChar w:fldCharType="separate"/>
        </w:r>
        <w:r w:rsidR="00CF03B0">
          <w:rPr>
            <w:noProof/>
            <w:webHidden/>
          </w:rPr>
          <w:t>17</w:t>
        </w:r>
        <w:r w:rsidR="00CF03B0">
          <w:rPr>
            <w:noProof/>
            <w:webHidden/>
          </w:rPr>
          <w:fldChar w:fldCharType="end"/>
        </w:r>
      </w:hyperlink>
    </w:p>
    <w:p w14:paraId="00A4B703"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66" w:history="1">
        <w:r w:rsidR="00CF03B0" w:rsidRPr="008339BD">
          <w:rPr>
            <w:rStyle w:val="Hyperlink"/>
            <w:noProof/>
          </w:rPr>
          <w:t>8.2.4</w:t>
        </w:r>
        <w:r w:rsidR="00CF03B0">
          <w:rPr>
            <w:rFonts w:asciiTheme="minorHAnsi" w:eastAsiaTheme="minorEastAsia" w:hAnsiTheme="minorHAnsi"/>
            <w:noProof/>
            <w:color w:val="auto"/>
            <w:sz w:val="22"/>
            <w:lang w:eastAsia="en-AU"/>
          </w:rPr>
          <w:tab/>
        </w:r>
        <w:r w:rsidR="00CF03B0" w:rsidRPr="008339BD">
          <w:rPr>
            <w:rStyle w:val="Hyperlink"/>
            <w:noProof/>
          </w:rPr>
          <w:t>Co-efficient of runoff (C)</w:t>
        </w:r>
        <w:r w:rsidR="00CF03B0">
          <w:rPr>
            <w:noProof/>
            <w:webHidden/>
          </w:rPr>
          <w:tab/>
        </w:r>
        <w:r w:rsidR="00CF03B0">
          <w:rPr>
            <w:noProof/>
            <w:webHidden/>
          </w:rPr>
          <w:fldChar w:fldCharType="begin"/>
        </w:r>
        <w:r w:rsidR="00CF03B0">
          <w:rPr>
            <w:noProof/>
            <w:webHidden/>
          </w:rPr>
          <w:instrText xml:space="preserve"> PAGEREF _Toc471825666 \h </w:instrText>
        </w:r>
        <w:r w:rsidR="00CF03B0">
          <w:rPr>
            <w:noProof/>
            <w:webHidden/>
          </w:rPr>
        </w:r>
        <w:r w:rsidR="00CF03B0">
          <w:rPr>
            <w:noProof/>
            <w:webHidden/>
          </w:rPr>
          <w:fldChar w:fldCharType="separate"/>
        </w:r>
        <w:r w:rsidR="00CF03B0">
          <w:rPr>
            <w:noProof/>
            <w:webHidden/>
          </w:rPr>
          <w:t>17</w:t>
        </w:r>
        <w:r w:rsidR="00CF03B0">
          <w:rPr>
            <w:noProof/>
            <w:webHidden/>
          </w:rPr>
          <w:fldChar w:fldCharType="end"/>
        </w:r>
      </w:hyperlink>
    </w:p>
    <w:p w14:paraId="4A0D9CEB"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67" w:history="1">
        <w:r w:rsidR="00CF03B0" w:rsidRPr="008339BD">
          <w:rPr>
            <w:rStyle w:val="Hyperlink"/>
            <w:noProof/>
          </w:rPr>
          <w:t>8.2.5</w:t>
        </w:r>
        <w:r w:rsidR="00CF03B0">
          <w:rPr>
            <w:rFonts w:asciiTheme="minorHAnsi" w:eastAsiaTheme="minorEastAsia" w:hAnsiTheme="minorHAnsi"/>
            <w:noProof/>
            <w:color w:val="auto"/>
            <w:sz w:val="22"/>
            <w:lang w:eastAsia="en-AU"/>
          </w:rPr>
          <w:tab/>
        </w:r>
        <w:r w:rsidR="00CF03B0" w:rsidRPr="008339BD">
          <w:rPr>
            <w:rStyle w:val="Hyperlink"/>
            <w:noProof/>
          </w:rPr>
          <w:t>Time of Concentration</w:t>
        </w:r>
        <w:r w:rsidR="00CF03B0">
          <w:rPr>
            <w:noProof/>
            <w:webHidden/>
          </w:rPr>
          <w:tab/>
        </w:r>
        <w:r w:rsidR="00CF03B0">
          <w:rPr>
            <w:noProof/>
            <w:webHidden/>
          </w:rPr>
          <w:fldChar w:fldCharType="begin"/>
        </w:r>
        <w:r w:rsidR="00CF03B0">
          <w:rPr>
            <w:noProof/>
            <w:webHidden/>
          </w:rPr>
          <w:instrText xml:space="preserve"> PAGEREF _Toc471825667 \h </w:instrText>
        </w:r>
        <w:r w:rsidR="00CF03B0">
          <w:rPr>
            <w:noProof/>
            <w:webHidden/>
          </w:rPr>
        </w:r>
        <w:r w:rsidR="00CF03B0">
          <w:rPr>
            <w:noProof/>
            <w:webHidden/>
          </w:rPr>
          <w:fldChar w:fldCharType="separate"/>
        </w:r>
        <w:r w:rsidR="00CF03B0">
          <w:rPr>
            <w:noProof/>
            <w:webHidden/>
          </w:rPr>
          <w:t>17</w:t>
        </w:r>
        <w:r w:rsidR="00CF03B0">
          <w:rPr>
            <w:noProof/>
            <w:webHidden/>
          </w:rPr>
          <w:fldChar w:fldCharType="end"/>
        </w:r>
      </w:hyperlink>
    </w:p>
    <w:p w14:paraId="0749D15F"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68" w:history="1">
        <w:r w:rsidR="00CF03B0" w:rsidRPr="008339BD">
          <w:rPr>
            <w:rStyle w:val="Hyperlink"/>
          </w:rPr>
          <w:t>8.3</w:t>
        </w:r>
        <w:r w:rsidR="00CF03B0">
          <w:rPr>
            <w:rFonts w:asciiTheme="minorHAnsi" w:eastAsiaTheme="minorEastAsia" w:hAnsiTheme="minorHAnsi"/>
            <w:color w:val="auto"/>
            <w:sz w:val="22"/>
            <w:lang w:eastAsia="en-AU"/>
          </w:rPr>
          <w:tab/>
        </w:r>
        <w:r w:rsidR="00CF03B0" w:rsidRPr="008339BD">
          <w:rPr>
            <w:rStyle w:val="Hyperlink"/>
          </w:rPr>
          <w:t>External Catchment</w:t>
        </w:r>
        <w:r w:rsidR="00CF03B0">
          <w:rPr>
            <w:webHidden/>
          </w:rPr>
          <w:tab/>
        </w:r>
        <w:r w:rsidR="00CF03B0">
          <w:rPr>
            <w:webHidden/>
          </w:rPr>
          <w:fldChar w:fldCharType="begin"/>
        </w:r>
        <w:r w:rsidR="00CF03B0">
          <w:rPr>
            <w:webHidden/>
          </w:rPr>
          <w:instrText xml:space="preserve"> PAGEREF _Toc471825668 \h </w:instrText>
        </w:r>
        <w:r w:rsidR="00CF03B0">
          <w:rPr>
            <w:webHidden/>
          </w:rPr>
        </w:r>
        <w:r w:rsidR="00CF03B0">
          <w:rPr>
            <w:webHidden/>
          </w:rPr>
          <w:fldChar w:fldCharType="separate"/>
        </w:r>
        <w:r w:rsidR="00CF03B0">
          <w:rPr>
            <w:webHidden/>
          </w:rPr>
          <w:t>17</w:t>
        </w:r>
        <w:r w:rsidR="00CF03B0">
          <w:rPr>
            <w:webHidden/>
          </w:rPr>
          <w:fldChar w:fldCharType="end"/>
        </w:r>
      </w:hyperlink>
    </w:p>
    <w:p w14:paraId="35F1DAF7"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69" w:history="1">
        <w:r w:rsidR="00CF03B0" w:rsidRPr="008339BD">
          <w:rPr>
            <w:rStyle w:val="Hyperlink"/>
          </w:rPr>
          <w:t>8.4</w:t>
        </w:r>
        <w:r w:rsidR="00CF03B0">
          <w:rPr>
            <w:rFonts w:asciiTheme="minorHAnsi" w:eastAsiaTheme="minorEastAsia" w:hAnsiTheme="minorHAnsi"/>
            <w:color w:val="auto"/>
            <w:sz w:val="22"/>
            <w:lang w:eastAsia="en-AU"/>
          </w:rPr>
          <w:tab/>
        </w:r>
        <w:r w:rsidR="00CF03B0" w:rsidRPr="008339BD">
          <w:rPr>
            <w:rStyle w:val="Hyperlink"/>
          </w:rPr>
          <w:t>Pre-Development Hydrology</w:t>
        </w:r>
        <w:r w:rsidR="00CF03B0">
          <w:rPr>
            <w:webHidden/>
          </w:rPr>
          <w:tab/>
        </w:r>
        <w:r w:rsidR="00CF03B0">
          <w:rPr>
            <w:webHidden/>
          </w:rPr>
          <w:fldChar w:fldCharType="begin"/>
        </w:r>
        <w:r w:rsidR="00CF03B0">
          <w:rPr>
            <w:webHidden/>
          </w:rPr>
          <w:instrText xml:space="preserve"> PAGEREF _Toc471825669 \h </w:instrText>
        </w:r>
        <w:r w:rsidR="00CF03B0">
          <w:rPr>
            <w:webHidden/>
          </w:rPr>
        </w:r>
        <w:r w:rsidR="00CF03B0">
          <w:rPr>
            <w:webHidden/>
          </w:rPr>
          <w:fldChar w:fldCharType="separate"/>
        </w:r>
        <w:r w:rsidR="00CF03B0">
          <w:rPr>
            <w:webHidden/>
          </w:rPr>
          <w:t>18</w:t>
        </w:r>
        <w:r w:rsidR="00CF03B0">
          <w:rPr>
            <w:webHidden/>
          </w:rPr>
          <w:fldChar w:fldCharType="end"/>
        </w:r>
      </w:hyperlink>
    </w:p>
    <w:p w14:paraId="1A6A0B14"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70" w:history="1">
        <w:r w:rsidR="00CF03B0" w:rsidRPr="008339BD">
          <w:rPr>
            <w:rStyle w:val="Hyperlink"/>
          </w:rPr>
          <w:t>8.5</w:t>
        </w:r>
        <w:r w:rsidR="00CF03B0">
          <w:rPr>
            <w:rFonts w:asciiTheme="minorHAnsi" w:eastAsiaTheme="minorEastAsia" w:hAnsiTheme="minorHAnsi"/>
            <w:color w:val="auto"/>
            <w:sz w:val="22"/>
            <w:lang w:eastAsia="en-AU"/>
          </w:rPr>
          <w:tab/>
        </w:r>
        <w:r w:rsidR="00CF03B0" w:rsidRPr="008339BD">
          <w:rPr>
            <w:rStyle w:val="Hyperlink"/>
          </w:rPr>
          <w:t>Post-Development Hydrology</w:t>
        </w:r>
        <w:r w:rsidR="00CF03B0">
          <w:rPr>
            <w:webHidden/>
          </w:rPr>
          <w:tab/>
        </w:r>
        <w:r w:rsidR="00CF03B0">
          <w:rPr>
            <w:webHidden/>
          </w:rPr>
          <w:fldChar w:fldCharType="begin"/>
        </w:r>
        <w:r w:rsidR="00CF03B0">
          <w:rPr>
            <w:webHidden/>
          </w:rPr>
          <w:instrText xml:space="preserve"> PAGEREF _Toc471825670 \h </w:instrText>
        </w:r>
        <w:r w:rsidR="00CF03B0">
          <w:rPr>
            <w:webHidden/>
          </w:rPr>
        </w:r>
        <w:r w:rsidR="00CF03B0">
          <w:rPr>
            <w:webHidden/>
          </w:rPr>
          <w:fldChar w:fldCharType="separate"/>
        </w:r>
        <w:r w:rsidR="00CF03B0">
          <w:rPr>
            <w:webHidden/>
          </w:rPr>
          <w:t>19</w:t>
        </w:r>
        <w:r w:rsidR="00CF03B0">
          <w:rPr>
            <w:webHidden/>
          </w:rPr>
          <w:fldChar w:fldCharType="end"/>
        </w:r>
      </w:hyperlink>
    </w:p>
    <w:p w14:paraId="7137AD78"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71" w:history="1">
        <w:r w:rsidR="00CF03B0" w:rsidRPr="008339BD">
          <w:rPr>
            <w:rStyle w:val="Hyperlink"/>
            <w:noProof/>
          </w:rPr>
          <w:t>8.5.1</w:t>
        </w:r>
        <w:r w:rsidR="00CF03B0">
          <w:rPr>
            <w:rFonts w:asciiTheme="minorHAnsi" w:eastAsiaTheme="minorEastAsia" w:hAnsiTheme="minorHAnsi"/>
            <w:noProof/>
            <w:color w:val="auto"/>
            <w:sz w:val="22"/>
            <w:lang w:eastAsia="en-AU"/>
          </w:rPr>
          <w:tab/>
        </w:r>
        <w:r w:rsidR="00CF03B0" w:rsidRPr="008339BD">
          <w:rPr>
            <w:rStyle w:val="Hyperlink"/>
            <w:noProof/>
          </w:rPr>
          <w:t>Conveyance of External Catchment</w:t>
        </w:r>
        <w:r w:rsidR="00CF03B0">
          <w:rPr>
            <w:noProof/>
            <w:webHidden/>
          </w:rPr>
          <w:tab/>
        </w:r>
        <w:r w:rsidR="00CF03B0">
          <w:rPr>
            <w:noProof/>
            <w:webHidden/>
          </w:rPr>
          <w:fldChar w:fldCharType="begin"/>
        </w:r>
        <w:r w:rsidR="00CF03B0">
          <w:rPr>
            <w:noProof/>
            <w:webHidden/>
          </w:rPr>
          <w:instrText xml:space="preserve"> PAGEREF _Toc471825671 \h </w:instrText>
        </w:r>
        <w:r w:rsidR="00CF03B0">
          <w:rPr>
            <w:noProof/>
            <w:webHidden/>
          </w:rPr>
        </w:r>
        <w:r w:rsidR="00CF03B0">
          <w:rPr>
            <w:noProof/>
            <w:webHidden/>
          </w:rPr>
          <w:fldChar w:fldCharType="separate"/>
        </w:r>
        <w:r w:rsidR="00CF03B0">
          <w:rPr>
            <w:noProof/>
            <w:webHidden/>
          </w:rPr>
          <w:t>20</w:t>
        </w:r>
        <w:r w:rsidR="00CF03B0">
          <w:rPr>
            <w:noProof/>
            <w:webHidden/>
          </w:rPr>
          <w:fldChar w:fldCharType="end"/>
        </w:r>
      </w:hyperlink>
    </w:p>
    <w:p w14:paraId="0006BF12"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72" w:history="1">
        <w:r w:rsidR="00CF03B0" w:rsidRPr="008339BD">
          <w:rPr>
            <w:rStyle w:val="Hyperlink"/>
          </w:rPr>
          <w:t>8.6</w:t>
        </w:r>
        <w:r w:rsidR="00CF03B0">
          <w:rPr>
            <w:rFonts w:asciiTheme="minorHAnsi" w:eastAsiaTheme="minorEastAsia" w:hAnsiTheme="minorHAnsi"/>
            <w:color w:val="auto"/>
            <w:sz w:val="22"/>
            <w:lang w:eastAsia="en-AU"/>
          </w:rPr>
          <w:tab/>
        </w:r>
        <w:r w:rsidR="00CF03B0" w:rsidRPr="008339BD">
          <w:rPr>
            <w:rStyle w:val="Hyperlink"/>
          </w:rPr>
          <w:t>Detention Analysis and Strategy</w:t>
        </w:r>
        <w:r w:rsidR="00CF03B0">
          <w:rPr>
            <w:webHidden/>
          </w:rPr>
          <w:tab/>
        </w:r>
        <w:r w:rsidR="00CF03B0">
          <w:rPr>
            <w:webHidden/>
          </w:rPr>
          <w:fldChar w:fldCharType="begin"/>
        </w:r>
        <w:r w:rsidR="00CF03B0">
          <w:rPr>
            <w:webHidden/>
          </w:rPr>
          <w:instrText xml:space="preserve"> PAGEREF _Toc471825672 \h </w:instrText>
        </w:r>
        <w:r w:rsidR="00CF03B0">
          <w:rPr>
            <w:webHidden/>
          </w:rPr>
        </w:r>
        <w:r w:rsidR="00CF03B0">
          <w:rPr>
            <w:webHidden/>
          </w:rPr>
          <w:fldChar w:fldCharType="separate"/>
        </w:r>
        <w:r w:rsidR="00CF03B0">
          <w:rPr>
            <w:webHidden/>
          </w:rPr>
          <w:t>20</w:t>
        </w:r>
        <w:r w:rsidR="00CF03B0">
          <w:rPr>
            <w:webHidden/>
          </w:rPr>
          <w:fldChar w:fldCharType="end"/>
        </w:r>
      </w:hyperlink>
    </w:p>
    <w:p w14:paraId="1DDCCD5D"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73" w:history="1">
        <w:r w:rsidR="00CF03B0" w:rsidRPr="008339BD">
          <w:rPr>
            <w:rStyle w:val="Hyperlink"/>
            <w:noProof/>
          </w:rPr>
          <w:t>8.6.1</w:t>
        </w:r>
        <w:r w:rsidR="00CF03B0">
          <w:rPr>
            <w:rFonts w:asciiTheme="minorHAnsi" w:eastAsiaTheme="minorEastAsia" w:hAnsiTheme="minorHAnsi"/>
            <w:noProof/>
            <w:color w:val="auto"/>
            <w:sz w:val="22"/>
            <w:lang w:eastAsia="en-AU"/>
          </w:rPr>
          <w:tab/>
        </w:r>
        <w:r w:rsidR="00CF03B0" w:rsidRPr="008339BD">
          <w:rPr>
            <w:rStyle w:val="Hyperlink"/>
            <w:noProof/>
          </w:rPr>
          <w:t xml:space="preserve"> </w:t>
        </w:r>
        <w:r w:rsidR="00CF03B0" w:rsidRPr="008339BD">
          <w:rPr>
            <w:rStyle w:val="Hyperlink"/>
            <w:noProof/>
            <w:highlight w:val="yellow"/>
          </w:rPr>
          <w:t>Foxton Street</w:t>
        </w:r>
        <w:r w:rsidR="00CF03B0" w:rsidRPr="008339BD">
          <w:rPr>
            <w:rStyle w:val="Hyperlink"/>
            <w:noProof/>
          </w:rPr>
          <w:t xml:space="preserve"> Kerb and Channel Capacity</w:t>
        </w:r>
        <w:r w:rsidR="00CF03B0">
          <w:rPr>
            <w:noProof/>
            <w:webHidden/>
          </w:rPr>
          <w:tab/>
        </w:r>
        <w:r w:rsidR="00CF03B0">
          <w:rPr>
            <w:noProof/>
            <w:webHidden/>
          </w:rPr>
          <w:fldChar w:fldCharType="begin"/>
        </w:r>
        <w:r w:rsidR="00CF03B0">
          <w:rPr>
            <w:noProof/>
            <w:webHidden/>
          </w:rPr>
          <w:instrText xml:space="preserve"> PAGEREF _Toc471825673 \h </w:instrText>
        </w:r>
        <w:r w:rsidR="00CF03B0">
          <w:rPr>
            <w:noProof/>
            <w:webHidden/>
          </w:rPr>
        </w:r>
        <w:r w:rsidR="00CF03B0">
          <w:rPr>
            <w:noProof/>
            <w:webHidden/>
          </w:rPr>
          <w:fldChar w:fldCharType="separate"/>
        </w:r>
        <w:r w:rsidR="00CF03B0">
          <w:rPr>
            <w:noProof/>
            <w:webHidden/>
          </w:rPr>
          <w:t>22</w:t>
        </w:r>
        <w:r w:rsidR="00CF03B0">
          <w:rPr>
            <w:noProof/>
            <w:webHidden/>
          </w:rPr>
          <w:fldChar w:fldCharType="end"/>
        </w:r>
      </w:hyperlink>
    </w:p>
    <w:p w14:paraId="3ABF28A0"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74" w:history="1">
        <w:r w:rsidR="00CF03B0" w:rsidRPr="008339BD">
          <w:rPr>
            <w:rStyle w:val="Hyperlink"/>
            <w:noProof/>
          </w:rPr>
          <w:t>8.6.2</w:t>
        </w:r>
        <w:r w:rsidR="00CF03B0">
          <w:rPr>
            <w:rFonts w:asciiTheme="minorHAnsi" w:eastAsiaTheme="minorEastAsia" w:hAnsiTheme="minorHAnsi"/>
            <w:noProof/>
            <w:color w:val="auto"/>
            <w:sz w:val="22"/>
            <w:lang w:eastAsia="en-AU"/>
          </w:rPr>
          <w:tab/>
        </w:r>
        <w:r w:rsidR="00CF03B0" w:rsidRPr="008339BD">
          <w:rPr>
            <w:rStyle w:val="Hyperlink"/>
            <w:noProof/>
          </w:rPr>
          <w:t>Rational Method Detention Sizing</w:t>
        </w:r>
        <w:r w:rsidR="00CF03B0">
          <w:rPr>
            <w:noProof/>
            <w:webHidden/>
          </w:rPr>
          <w:tab/>
        </w:r>
        <w:r w:rsidR="00CF03B0">
          <w:rPr>
            <w:noProof/>
            <w:webHidden/>
          </w:rPr>
          <w:fldChar w:fldCharType="begin"/>
        </w:r>
        <w:r w:rsidR="00CF03B0">
          <w:rPr>
            <w:noProof/>
            <w:webHidden/>
          </w:rPr>
          <w:instrText xml:space="preserve"> PAGEREF _Toc471825674 \h </w:instrText>
        </w:r>
        <w:r w:rsidR="00CF03B0">
          <w:rPr>
            <w:noProof/>
            <w:webHidden/>
          </w:rPr>
        </w:r>
        <w:r w:rsidR="00CF03B0">
          <w:rPr>
            <w:noProof/>
            <w:webHidden/>
          </w:rPr>
          <w:fldChar w:fldCharType="separate"/>
        </w:r>
        <w:r w:rsidR="00CF03B0">
          <w:rPr>
            <w:noProof/>
            <w:webHidden/>
          </w:rPr>
          <w:t>23</w:t>
        </w:r>
        <w:r w:rsidR="00CF03B0">
          <w:rPr>
            <w:noProof/>
            <w:webHidden/>
          </w:rPr>
          <w:fldChar w:fldCharType="end"/>
        </w:r>
      </w:hyperlink>
    </w:p>
    <w:p w14:paraId="5286604F"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75" w:history="1">
        <w:r w:rsidR="00CF03B0" w:rsidRPr="008339BD">
          <w:rPr>
            <w:rStyle w:val="Hyperlink"/>
            <w:noProof/>
          </w:rPr>
          <w:t>8.6.3</w:t>
        </w:r>
        <w:r w:rsidR="00CF03B0">
          <w:rPr>
            <w:rFonts w:asciiTheme="minorHAnsi" w:eastAsiaTheme="minorEastAsia" w:hAnsiTheme="minorHAnsi"/>
            <w:noProof/>
            <w:color w:val="auto"/>
            <w:sz w:val="22"/>
            <w:lang w:eastAsia="en-AU"/>
          </w:rPr>
          <w:tab/>
        </w:r>
        <w:r w:rsidR="00CF03B0" w:rsidRPr="008339BD">
          <w:rPr>
            <w:rStyle w:val="Hyperlink"/>
            <w:noProof/>
          </w:rPr>
          <w:t>Stormwater Quantity Modelling</w:t>
        </w:r>
        <w:r w:rsidR="00CF03B0">
          <w:rPr>
            <w:noProof/>
            <w:webHidden/>
          </w:rPr>
          <w:tab/>
        </w:r>
        <w:r w:rsidR="00CF03B0">
          <w:rPr>
            <w:noProof/>
            <w:webHidden/>
          </w:rPr>
          <w:fldChar w:fldCharType="begin"/>
        </w:r>
        <w:r w:rsidR="00CF03B0">
          <w:rPr>
            <w:noProof/>
            <w:webHidden/>
          </w:rPr>
          <w:instrText xml:space="preserve"> PAGEREF _Toc471825675 \h </w:instrText>
        </w:r>
        <w:r w:rsidR="00CF03B0">
          <w:rPr>
            <w:noProof/>
            <w:webHidden/>
          </w:rPr>
        </w:r>
        <w:r w:rsidR="00CF03B0">
          <w:rPr>
            <w:noProof/>
            <w:webHidden/>
          </w:rPr>
          <w:fldChar w:fldCharType="separate"/>
        </w:r>
        <w:r w:rsidR="00CF03B0">
          <w:rPr>
            <w:noProof/>
            <w:webHidden/>
          </w:rPr>
          <w:t>24</w:t>
        </w:r>
        <w:r w:rsidR="00CF03B0">
          <w:rPr>
            <w:noProof/>
            <w:webHidden/>
          </w:rPr>
          <w:fldChar w:fldCharType="end"/>
        </w:r>
      </w:hyperlink>
    </w:p>
    <w:p w14:paraId="08299CE8"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76" w:history="1">
        <w:r w:rsidR="00CF03B0" w:rsidRPr="008339BD">
          <w:rPr>
            <w:rStyle w:val="Hyperlink"/>
            <w:noProof/>
          </w:rPr>
          <w:t>8.6.4</w:t>
        </w:r>
        <w:r w:rsidR="00CF03B0">
          <w:rPr>
            <w:rFonts w:asciiTheme="minorHAnsi" w:eastAsiaTheme="minorEastAsia" w:hAnsiTheme="minorHAnsi"/>
            <w:noProof/>
            <w:color w:val="auto"/>
            <w:sz w:val="22"/>
            <w:lang w:eastAsia="en-AU"/>
          </w:rPr>
          <w:tab/>
        </w:r>
        <w:r w:rsidR="00CF03B0" w:rsidRPr="008339BD">
          <w:rPr>
            <w:rStyle w:val="Hyperlink"/>
            <w:noProof/>
          </w:rPr>
          <w:t>Recommendation</w:t>
        </w:r>
        <w:r w:rsidR="00CF03B0">
          <w:rPr>
            <w:noProof/>
            <w:webHidden/>
          </w:rPr>
          <w:tab/>
        </w:r>
        <w:r w:rsidR="00CF03B0">
          <w:rPr>
            <w:noProof/>
            <w:webHidden/>
          </w:rPr>
          <w:fldChar w:fldCharType="begin"/>
        </w:r>
        <w:r w:rsidR="00CF03B0">
          <w:rPr>
            <w:noProof/>
            <w:webHidden/>
          </w:rPr>
          <w:instrText xml:space="preserve"> PAGEREF _Toc471825676 \h </w:instrText>
        </w:r>
        <w:r w:rsidR="00CF03B0">
          <w:rPr>
            <w:noProof/>
            <w:webHidden/>
          </w:rPr>
        </w:r>
        <w:r w:rsidR="00CF03B0">
          <w:rPr>
            <w:noProof/>
            <w:webHidden/>
          </w:rPr>
          <w:fldChar w:fldCharType="separate"/>
        </w:r>
        <w:r w:rsidR="00CF03B0">
          <w:rPr>
            <w:noProof/>
            <w:webHidden/>
          </w:rPr>
          <w:t>28</w:t>
        </w:r>
        <w:r w:rsidR="00CF03B0">
          <w:rPr>
            <w:noProof/>
            <w:webHidden/>
          </w:rPr>
          <w:fldChar w:fldCharType="end"/>
        </w:r>
      </w:hyperlink>
    </w:p>
    <w:p w14:paraId="3F751A77"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77" w:history="1">
        <w:r w:rsidR="00CF03B0" w:rsidRPr="008339BD">
          <w:rPr>
            <w:rStyle w:val="Hyperlink"/>
          </w:rPr>
          <w:t>8.7</w:t>
        </w:r>
        <w:r w:rsidR="00CF03B0">
          <w:rPr>
            <w:rFonts w:asciiTheme="minorHAnsi" w:eastAsiaTheme="minorEastAsia" w:hAnsiTheme="minorHAnsi"/>
            <w:color w:val="auto"/>
            <w:sz w:val="22"/>
            <w:lang w:eastAsia="en-AU"/>
          </w:rPr>
          <w:tab/>
        </w:r>
        <w:r w:rsidR="00CF03B0" w:rsidRPr="008339BD">
          <w:rPr>
            <w:rStyle w:val="Hyperlink"/>
          </w:rPr>
          <w:t>Existing Network Capacity</w:t>
        </w:r>
        <w:r w:rsidR="00CF03B0">
          <w:rPr>
            <w:webHidden/>
          </w:rPr>
          <w:tab/>
        </w:r>
        <w:r w:rsidR="00CF03B0">
          <w:rPr>
            <w:webHidden/>
          </w:rPr>
          <w:fldChar w:fldCharType="begin"/>
        </w:r>
        <w:r w:rsidR="00CF03B0">
          <w:rPr>
            <w:webHidden/>
          </w:rPr>
          <w:instrText xml:space="preserve"> PAGEREF _Toc471825677 \h </w:instrText>
        </w:r>
        <w:r w:rsidR="00CF03B0">
          <w:rPr>
            <w:webHidden/>
          </w:rPr>
        </w:r>
        <w:r w:rsidR="00CF03B0">
          <w:rPr>
            <w:webHidden/>
          </w:rPr>
          <w:fldChar w:fldCharType="separate"/>
        </w:r>
        <w:r w:rsidR="00CF03B0">
          <w:rPr>
            <w:webHidden/>
          </w:rPr>
          <w:t>28</w:t>
        </w:r>
        <w:r w:rsidR="00CF03B0">
          <w:rPr>
            <w:webHidden/>
          </w:rPr>
          <w:fldChar w:fldCharType="end"/>
        </w:r>
      </w:hyperlink>
    </w:p>
    <w:p w14:paraId="0A852B30" w14:textId="77777777" w:rsidR="00CF03B0" w:rsidRDefault="00060225">
      <w:pPr>
        <w:pStyle w:val="TOC1"/>
        <w:rPr>
          <w:rFonts w:asciiTheme="minorHAnsi" w:eastAsiaTheme="minorEastAsia" w:hAnsiTheme="minorHAnsi"/>
          <w:b w:val="0"/>
          <w:caps w:val="0"/>
          <w:color w:val="auto"/>
          <w:sz w:val="22"/>
          <w:lang w:eastAsia="en-AU"/>
        </w:rPr>
      </w:pPr>
      <w:hyperlink w:anchor="_Toc471825678" w:history="1">
        <w:r w:rsidR="00CF03B0" w:rsidRPr="008339BD">
          <w:rPr>
            <w:rStyle w:val="Hyperlink"/>
          </w:rPr>
          <w:t>9</w:t>
        </w:r>
        <w:r w:rsidR="00CF03B0">
          <w:rPr>
            <w:rFonts w:asciiTheme="minorHAnsi" w:eastAsiaTheme="minorEastAsia" w:hAnsiTheme="minorHAnsi"/>
            <w:b w:val="0"/>
            <w:caps w:val="0"/>
            <w:color w:val="auto"/>
            <w:sz w:val="22"/>
            <w:lang w:eastAsia="en-AU"/>
          </w:rPr>
          <w:tab/>
        </w:r>
        <w:r w:rsidR="00CF03B0" w:rsidRPr="008339BD">
          <w:rPr>
            <w:rStyle w:val="Hyperlink"/>
          </w:rPr>
          <w:t xml:space="preserve">STORMWATER QUALITY ASSESSMENT </w:t>
        </w:r>
        <w:r w:rsidR="00CF03B0">
          <w:rPr>
            <w:webHidden/>
          </w:rPr>
          <w:tab/>
        </w:r>
        <w:r w:rsidR="00CF03B0">
          <w:rPr>
            <w:webHidden/>
          </w:rPr>
          <w:fldChar w:fldCharType="begin"/>
        </w:r>
        <w:r w:rsidR="00CF03B0">
          <w:rPr>
            <w:webHidden/>
          </w:rPr>
          <w:instrText xml:space="preserve"> PAGEREF _Toc471825678 \h </w:instrText>
        </w:r>
        <w:r w:rsidR="00CF03B0">
          <w:rPr>
            <w:webHidden/>
          </w:rPr>
        </w:r>
        <w:r w:rsidR="00CF03B0">
          <w:rPr>
            <w:webHidden/>
          </w:rPr>
          <w:fldChar w:fldCharType="separate"/>
        </w:r>
        <w:r w:rsidR="00CF03B0">
          <w:rPr>
            <w:webHidden/>
          </w:rPr>
          <w:t>29</w:t>
        </w:r>
        <w:r w:rsidR="00CF03B0">
          <w:rPr>
            <w:webHidden/>
          </w:rPr>
          <w:fldChar w:fldCharType="end"/>
        </w:r>
      </w:hyperlink>
    </w:p>
    <w:p w14:paraId="31D68FC1"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79" w:history="1">
        <w:r w:rsidR="00CF03B0" w:rsidRPr="008339BD">
          <w:rPr>
            <w:rStyle w:val="Hyperlink"/>
          </w:rPr>
          <w:t>9.1</w:t>
        </w:r>
        <w:r w:rsidR="00CF03B0">
          <w:rPr>
            <w:rFonts w:asciiTheme="minorHAnsi" w:eastAsiaTheme="minorEastAsia" w:hAnsiTheme="minorHAnsi"/>
            <w:color w:val="auto"/>
            <w:sz w:val="22"/>
            <w:lang w:eastAsia="en-AU"/>
          </w:rPr>
          <w:tab/>
        </w:r>
        <w:r w:rsidR="00CF03B0" w:rsidRPr="008339BD">
          <w:rPr>
            <w:rStyle w:val="Hyperlink"/>
          </w:rPr>
          <w:t>Treatment Objectives</w:t>
        </w:r>
        <w:r w:rsidR="00CF03B0">
          <w:rPr>
            <w:webHidden/>
          </w:rPr>
          <w:tab/>
        </w:r>
        <w:r w:rsidR="00CF03B0">
          <w:rPr>
            <w:webHidden/>
          </w:rPr>
          <w:fldChar w:fldCharType="begin"/>
        </w:r>
        <w:r w:rsidR="00CF03B0">
          <w:rPr>
            <w:webHidden/>
          </w:rPr>
          <w:instrText xml:space="preserve"> PAGEREF _Toc471825679 \h </w:instrText>
        </w:r>
        <w:r w:rsidR="00CF03B0">
          <w:rPr>
            <w:webHidden/>
          </w:rPr>
        </w:r>
        <w:r w:rsidR="00CF03B0">
          <w:rPr>
            <w:webHidden/>
          </w:rPr>
          <w:fldChar w:fldCharType="separate"/>
        </w:r>
        <w:r w:rsidR="00CF03B0">
          <w:rPr>
            <w:webHidden/>
          </w:rPr>
          <w:t>29</w:t>
        </w:r>
        <w:r w:rsidR="00CF03B0">
          <w:rPr>
            <w:webHidden/>
          </w:rPr>
          <w:fldChar w:fldCharType="end"/>
        </w:r>
      </w:hyperlink>
    </w:p>
    <w:p w14:paraId="0F55A540"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80" w:history="1">
        <w:r w:rsidR="00CF03B0" w:rsidRPr="008339BD">
          <w:rPr>
            <w:rStyle w:val="Hyperlink"/>
          </w:rPr>
          <w:t>9.2</w:t>
        </w:r>
        <w:r w:rsidR="00CF03B0">
          <w:rPr>
            <w:rFonts w:asciiTheme="minorHAnsi" w:eastAsiaTheme="minorEastAsia" w:hAnsiTheme="minorHAnsi"/>
            <w:color w:val="auto"/>
            <w:sz w:val="22"/>
            <w:lang w:eastAsia="en-AU"/>
          </w:rPr>
          <w:tab/>
        </w:r>
        <w:r w:rsidR="00CF03B0" w:rsidRPr="008339BD">
          <w:rPr>
            <w:rStyle w:val="Hyperlink"/>
          </w:rPr>
          <w:t>Erosion and Sediment Control</w:t>
        </w:r>
        <w:r w:rsidR="00CF03B0">
          <w:rPr>
            <w:webHidden/>
          </w:rPr>
          <w:tab/>
        </w:r>
        <w:r w:rsidR="00CF03B0">
          <w:rPr>
            <w:webHidden/>
          </w:rPr>
          <w:fldChar w:fldCharType="begin"/>
        </w:r>
        <w:r w:rsidR="00CF03B0">
          <w:rPr>
            <w:webHidden/>
          </w:rPr>
          <w:instrText xml:space="preserve"> PAGEREF _Toc471825680 \h </w:instrText>
        </w:r>
        <w:r w:rsidR="00CF03B0">
          <w:rPr>
            <w:webHidden/>
          </w:rPr>
        </w:r>
        <w:r w:rsidR="00CF03B0">
          <w:rPr>
            <w:webHidden/>
          </w:rPr>
          <w:fldChar w:fldCharType="separate"/>
        </w:r>
        <w:r w:rsidR="00CF03B0">
          <w:rPr>
            <w:webHidden/>
          </w:rPr>
          <w:t>30</w:t>
        </w:r>
        <w:r w:rsidR="00CF03B0">
          <w:rPr>
            <w:webHidden/>
          </w:rPr>
          <w:fldChar w:fldCharType="end"/>
        </w:r>
      </w:hyperlink>
    </w:p>
    <w:p w14:paraId="63B13C53"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1" w:history="1">
        <w:r w:rsidR="00CF03B0" w:rsidRPr="008339BD">
          <w:rPr>
            <w:rStyle w:val="Hyperlink"/>
            <w:noProof/>
          </w:rPr>
          <w:t>9.2.1</w:t>
        </w:r>
        <w:r w:rsidR="00CF03B0">
          <w:rPr>
            <w:rFonts w:asciiTheme="minorHAnsi" w:eastAsiaTheme="minorEastAsia" w:hAnsiTheme="minorHAnsi"/>
            <w:noProof/>
            <w:color w:val="auto"/>
            <w:sz w:val="22"/>
            <w:lang w:eastAsia="en-AU"/>
          </w:rPr>
          <w:tab/>
        </w:r>
        <w:r w:rsidR="00CF03B0" w:rsidRPr="008339BD">
          <w:rPr>
            <w:rStyle w:val="Hyperlink"/>
            <w:noProof/>
          </w:rPr>
          <w:t>Erosion Hazard Assessment</w:t>
        </w:r>
        <w:r w:rsidR="00CF03B0">
          <w:rPr>
            <w:noProof/>
            <w:webHidden/>
          </w:rPr>
          <w:tab/>
        </w:r>
        <w:r w:rsidR="00CF03B0">
          <w:rPr>
            <w:noProof/>
            <w:webHidden/>
          </w:rPr>
          <w:fldChar w:fldCharType="begin"/>
        </w:r>
        <w:r w:rsidR="00CF03B0">
          <w:rPr>
            <w:noProof/>
            <w:webHidden/>
          </w:rPr>
          <w:instrText xml:space="preserve"> PAGEREF _Toc471825681 \h </w:instrText>
        </w:r>
        <w:r w:rsidR="00CF03B0">
          <w:rPr>
            <w:noProof/>
            <w:webHidden/>
          </w:rPr>
        </w:r>
        <w:r w:rsidR="00CF03B0">
          <w:rPr>
            <w:noProof/>
            <w:webHidden/>
          </w:rPr>
          <w:fldChar w:fldCharType="separate"/>
        </w:r>
        <w:r w:rsidR="00CF03B0">
          <w:rPr>
            <w:noProof/>
            <w:webHidden/>
          </w:rPr>
          <w:t>30</w:t>
        </w:r>
        <w:r w:rsidR="00CF03B0">
          <w:rPr>
            <w:noProof/>
            <w:webHidden/>
          </w:rPr>
          <w:fldChar w:fldCharType="end"/>
        </w:r>
      </w:hyperlink>
    </w:p>
    <w:p w14:paraId="21641F36"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2" w:history="1">
        <w:r w:rsidR="00CF03B0" w:rsidRPr="008339BD">
          <w:rPr>
            <w:rStyle w:val="Hyperlink"/>
            <w:noProof/>
          </w:rPr>
          <w:t>9.2.2</w:t>
        </w:r>
        <w:r w:rsidR="00CF03B0">
          <w:rPr>
            <w:rFonts w:asciiTheme="minorHAnsi" w:eastAsiaTheme="minorEastAsia" w:hAnsiTheme="minorHAnsi"/>
            <w:noProof/>
            <w:color w:val="auto"/>
            <w:sz w:val="22"/>
            <w:lang w:eastAsia="en-AU"/>
          </w:rPr>
          <w:tab/>
        </w:r>
        <w:r w:rsidR="00CF03B0" w:rsidRPr="008339BD">
          <w:rPr>
            <w:rStyle w:val="Hyperlink"/>
            <w:noProof/>
          </w:rPr>
          <w:t>Pre-Development Phase</w:t>
        </w:r>
        <w:r w:rsidR="00CF03B0">
          <w:rPr>
            <w:noProof/>
            <w:webHidden/>
          </w:rPr>
          <w:tab/>
        </w:r>
        <w:r w:rsidR="00CF03B0">
          <w:rPr>
            <w:noProof/>
            <w:webHidden/>
          </w:rPr>
          <w:fldChar w:fldCharType="begin"/>
        </w:r>
        <w:r w:rsidR="00CF03B0">
          <w:rPr>
            <w:noProof/>
            <w:webHidden/>
          </w:rPr>
          <w:instrText xml:space="preserve"> PAGEREF _Toc471825682 \h </w:instrText>
        </w:r>
        <w:r w:rsidR="00CF03B0">
          <w:rPr>
            <w:noProof/>
            <w:webHidden/>
          </w:rPr>
        </w:r>
        <w:r w:rsidR="00CF03B0">
          <w:rPr>
            <w:noProof/>
            <w:webHidden/>
          </w:rPr>
          <w:fldChar w:fldCharType="separate"/>
        </w:r>
        <w:r w:rsidR="00CF03B0">
          <w:rPr>
            <w:noProof/>
            <w:webHidden/>
          </w:rPr>
          <w:t>30</w:t>
        </w:r>
        <w:r w:rsidR="00CF03B0">
          <w:rPr>
            <w:noProof/>
            <w:webHidden/>
          </w:rPr>
          <w:fldChar w:fldCharType="end"/>
        </w:r>
      </w:hyperlink>
    </w:p>
    <w:p w14:paraId="190E130A"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3" w:history="1">
        <w:r w:rsidR="00CF03B0" w:rsidRPr="008339BD">
          <w:rPr>
            <w:rStyle w:val="Hyperlink"/>
            <w:noProof/>
          </w:rPr>
          <w:t>9.2.3</w:t>
        </w:r>
        <w:r w:rsidR="00CF03B0">
          <w:rPr>
            <w:rFonts w:asciiTheme="minorHAnsi" w:eastAsiaTheme="minorEastAsia" w:hAnsiTheme="minorHAnsi"/>
            <w:noProof/>
            <w:color w:val="auto"/>
            <w:sz w:val="22"/>
            <w:lang w:eastAsia="en-AU"/>
          </w:rPr>
          <w:tab/>
        </w:r>
        <w:r w:rsidR="00CF03B0" w:rsidRPr="008339BD">
          <w:rPr>
            <w:rStyle w:val="Hyperlink"/>
            <w:noProof/>
          </w:rPr>
          <w:t>Bulk Earthworks Phase</w:t>
        </w:r>
        <w:r w:rsidR="00CF03B0">
          <w:rPr>
            <w:noProof/>
            <w:webHidden/>
          </w:rPr>
          <w:tab/>
        </w:r>
        <w:r w:rsidR="00CF03B0">
          <w:rPr>
            <w:noProof/>
            <w:webHidden/>
          </w:rPr>
          <w:fldChar w:fldCharType="begin"/>
        </w:r>
        <w:r w:rsidR="00CF03B0">
          <w:rPr>
            <w:noProof/>
            <w:webHidden/>
          </w:rPr>
          <w:instrText xml:space="preserve"> PAGEREF _Toc471825683 \h </w:instrText>
        </w:r>
        <w:r w:rsidR="00CF03B0">
          <w:rPr>
            <w:noProof/>
            <w:webHidden/>
          </w:rPr>
        </w:r>
        <w:r w:rsidR="00CF03B0">
          <w:rPr>
            <w:noProof/>
            <w:webHidden/>
          </w:rPr>
          <w:fldChar w:fldCharType="separate"/>
        </w:r>
        <w:r w:rsidR="00CF03B0">
          <w:rPr>
            <w:noProof/>
            <w:webHidden/>
          </w:rPr>
          <w:t>30</w:t>
        </w:r>
        <w:r w:rsidR="00CF03B0">
          <w:rPr>
            <w:noProof/>
            <w:webHidden/>
          </w:rPr>
          <w:fldChar w:fldCharType="end"/>
        </w:r>
      </w:hyperlink>
    </w:p>
    <w:p w14:paraId="4BFD37DB"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4" w:history="1">
        <w:r w:rsidR="00CF03B0" w:rsidRPr="008339BD">
          <w:rPr>
            <w:rStyle w:val="Hyperlink"/>
            <w:noProof/>
          </w:rPr>
          <w:t>9.2.4</w:t>
        </w:r>
        <w:r w:rsidR="00CF03B0">
          <w:rPr>
            <w:rFonts w:asciiTheme="minorHAnsi" w:eastAsiaTheme="minorEastAsia" w:hAnsiTheme="minorHAnsi"/>
            <w:noProof/>
            <w:color w:val="auto"/>
            <w:sz w:val="22"/>
            <w:lang w:eastAsia="en-AU"/>
          </w:rPr>
          <w:tab/>
        </w:r>
        <w:r w:rsidR="00CF03B0" w:rsidRPr="008339BD">
          <w:rPr>
            <w:rStyle w:val="Hyperlink"/>
            <w:noProof/>
          </w:rPr>
          <w:t>Construction Phase</w:t>
        </w:r>
        <w:r w:rsidR="00CF03B0">
          <w:rPr>
            <w:noProof/>
            <w:webHidden/>
          </w:rPr>
          <w:tab/>
        </w:r>
        <w:r w:rsidR="00CF03B0">
          <w:rPr>
            <w:noProof/>
            <w:webHidden/>
          </w:rPr>
          <w:fldChar w:fldCharType="begin"/>
        </w:r>
        <w:r w:rsidR="00CF03B0">
          <w:rPr>
            <w:noProof/>
            <w:webHidden/>
          </w:rPr>
          <w:instrText xml:space="preserve"> PAGEREF _Toc471825684 \h </w:instrText>
        </w:r>
        <w:r w:rsidR="00CF03B0">
          <w:rPr>
            <w:noProof/>
            <w:webHidden/>
          </w:rPr>
        </w:r>
        <w:r w:rsidR="00CF03B0">
          <w:rPr>
            <w:noProof/>
            <w:webHidden/>
          </w:rPr>
          <w:fldChar w:fldCharType="separate"/>
        </w:r>
        <w:r w:rsidR="00CF03B0">
          <w:rPr>
            <w:noProof/>
            <w:webHidden/>
          </w:rPr>
          <w:t>31</w:t>
        </w:r>
        <w:r w:rsidR="00CF03B0">
          <w:rPr>
            <w:noProof/>
            <w:webHidden/>
          </w:rPr>
          <w:fldChar w:fldCharType="end"/>
        </w:r>
      </w:hyperlink>
    </w:p>
    <w:p w14:paraId="4C54A280"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5" w:history="1">
        <w:r w:rsidR="00CF03B0" w:rsidRPr="008339BD">
          <w:rPr>
            <w:rStyle w:val="Hyperlink"/>
            <w:noProof/>
          </w:rPr>
          <w:t>9.2.5</w:t>
        </w:r>
        <w:r w:rsidR="00CF03B0">
          <w:rPr>
            <w:rFonts w:asciiTheme="minorHAnsi" w:eastAsiaTheme="minorEastAsia" w:hAnsiTheme="minorHAnsi"/>
            <w:noProof/>
            <w:color w:val="auto"/>
            <w:sz w:val="22"/>
            <w:lang w:eastAsia="en-AU"/>
          </w:rPr>
          <w:tab/>
        </w:r>
        <w:r w:rsidR="00CF03B0" w:rsidRPr="008339BD">
          <w:rPr>
            <w:rStyle w:val="Hyperlink"/>
            <w:noProof/>
          </w:rPr>
          <w:t>Maintenance</w:t>
        </w:r>
        <w:r w:rsidR="00CF03B0">
          <w:rPr>
            <w:noProof/>
            <w:webHidden/>
          </w:rPr>
          <w:tab/>
        </w:r>
        <w:r w:rsidR="00CF03B0">
          <w:rPr>
            <w:noProof/>
            <w:webHidden/>
          </w:rPr>
          <w:fldChar w:fldCharType="begin"/>
        </w:r>
        <w:r w:rsidR="00CF03B0">
          <w:rPr>
            <w:noProof/>
            <w:webHidden/>
          </w:rPr>
          <w:instrText xml:space="preserve"> PAGEREF _Toc471825685 \h </w:instrText>
        </w:r>
        <w:r w:rsidR="00CF03B0">
          <w:rPr>
            <w:noProof/>
            <w:webHidden/>
          </w:rPr>
        </w:r>
        <w:r w:rsidR="00CF03B0">
          <w:rPr>
            <w:noProof/>
            <w:webHidden/>
          </w:rPr>
          <w:fldChar w:fldCharType="separate"/>
        </w:r>
        <w:r w:rsidR="00CF03B0">
          <w:rPr>
            <w:noProof/>
            <w:webHidden/>
          </w:rPr>
          <w:t>31</w:t>
        </w:r>
        <w:r w:rsidR="00CF03B0">
          <w:rPr>
            <w:noProof/>
            <w:webHidden/>
          </w:rPr>
          <w:fldChar w:fldCharType="end"/>
        </w:r>
      </w:hyperlink>
    </w:p>
    <w:p w14:paraId="65EAEF73"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86" w:history="1">
        <w:r w:rsidR="00CF03B0" w:rsidRPr="008339BD">
          <w:rPr>
            <w:rStyle w:val="Hyperlink"/>
          </w:rPr>
          <w:t>9.3</w:t>
        </w:r>
        <w:r w:rsidR="00CF03B0">
          <w:rPr>
            <w:rFonts w:asciiTheme="minorHAnsi" w:eastAsiaTheme="minorEastAsia" w:hAnsiTheme="minorHAnsi"/>
            <w:color w:val="auto"/>
            <w:sz w:val="22"/>
            <w:lang w:eastAsia="en-AU"/>
          </w:rPr>
          <w:tab/>
        </w:r>
        <w:r w:rsidR="00CF03B0" w:rsidRPr="008339BD">
          <w:rPr>
            <w:rStyle w:val="Hyperlink"/>
          </w:rPr>
          <w:t>Operational Phase Treatment</w:t>
        </w:r>
        <w:r w:rsidR="00CF03B0">
          <w:rPr>
            <w:webHidden/>
          </w:rPr>
          <w:tab/>
        </w:r>
        <w:r w:rsidR="00CF03B0">
          <w:rPr>
            <w:webHidden/>
          </w:rPr>
          <w:fldChar w:fldCharType="begin"/>
        </w:r>
        <w:r w:rsidR="00CF03B0">
          <w:rPr>
            <w:webHidden/>
          </w:rPr>
          <w:instrText xml:space="preserve"> PAGEREF _Toc471825686 \h </w:instrText>
        </w:r>
        <w:r w:rsidR="00CF03B0">
          <w:rPr>
            <w:webHidden/>
          </w:rPr>
        </w:r>
        <w:r w:rsidR="00CF03B0">
          <w:rPr>
            <w:webHidden/>
          </w:rPr>
          <w:fldChar w:fldCharType="separate"/>
        </w:r>
        <w:r w:rsidR="00CF03B0">
          <w:rPr>
            <w:webHidden/>
          </w:rPr>
          <w:t>31</w:t>
        </w:r>
        <w:r w:rsidR="00CF03B0">
          <w:rPr>
            <w:webHidden/>
          </w:rPr>
          <w:fldChar w:fldCharType="end"/>
        </w:r>
      </w:hyperlink>
    </w:p>
    <w:p w14:paraId="00F0FEA6"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87" w:history="1">
        <w:r w:rsidR="00CF03B0" w:rsidRPr="008339BD">
          <w:rPr>
            <w:rStyle w:val="Hyperlink"/>
          </w:rPr>
          <w:t>9.4</w:t>
        </w:r>
        <w:r w:rsidR="00CF03B0">
          <w:rPr>
            <w:rFonts w:asciiTheme="minorHAnsi" w:eastAsiaTheme="minorEastAsia" w:hAnsiTheme="minorHAnsi"/>
            <w:color w:val="auto"/>
            <w:sz w:val="22"/>
            <w:lang w:eastAsia="en-AU"/>
          </w:rPr>
          <w:tab/>
        </w:r>
        <w:r w:rsidR="00CF03B0" w:rsidRPr="008339BD">
          <w:rPr>
            <w:rStyle w:val="Hyperlink"/>
          </w:rPr>
          <w:t>Stormwater Quality Improvement Devices (SQIDs)</w:t>
        </w:r>
        <w:r w:rsidR="00CF03B0">
          <w:rPr>
            <w:webHidden/>
          </w:rPr>
          <w:tab/>
        </w:r>
        <w:r w:rsidR="00CF03B0">
          <w:rPr>
            <w:webHidden/>
          </w:rPr>
          <w:fldChar w:fldCharType="begin"/>
        </w:r>
        <w:r w:rsidR="00CF03B0">
          <w:rPr>
            <w:webHidden/>
          </w:rPr>
          <w:instrText xml:space="preserve"> PAGEREF _Toc471825687 \h </w:instrText>
        </w:r>
        <w:r w:rsidR="00CF03B0">
          <w:rPr>
            <w:webHidden/>
          </w:rPr>
        </w:r>
        <w:r w:rsidR="00CF03B0">
          <w:rPr>
            <w:webHidden/>
          </w:rPr>
          <w:fldChar w:fldCharType="separate"/>
        </w:r>
        <w:r w:rsidR="00CF03B0">
          <w:rPr>
            <w:webHidden/>
          </w:rPr>
          <w:t>32</w:t>
        </w:r>
        <w:r w:rsidR="00CF03B0">
          <w:rPr>
            <w:webHidden/>
          </w:rPr>
          <w:fldChar w:fldCharType="end"/>
        </w:r>
      </w:hyperlink>
    </w:p>
    <w:p w14:paraId="3865E10D"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8" w:history="1">
        <w:r w:rsidR="00CF03B0" w:rsidRPr="008339BD">
          <w:rPr>
            <w:rStyle w:val="Hyperlink"/>
            <w:noProof/>
          </w:rPr>
          <w:t>9.4.1</w:t>
        </w:r>
        <w:r w:rsidR="00CF03B0">
          <w:rPr>
            <w:rFonts w:asciiTheme="minorHAnsi" w:eastAsiaTheme="minorEastAsia" w:hAnsiTheme="minorHAnsi"/>
            <w:noProof/>
            <w:color w:val="auto"/>
            <w:sz w:val="22"/>
            <w:lang w:eastAsia="en-AU"/>
          </w:rPr>
          <w:tab/>
        </w:r>
        <w:r w:rsidR="00CF03B0" w:rsidRPr="008339BD">
          <w:rPr>
            <w:rStyle w:val="Hyperlink"/>
            <w:noProof/>
          </w:rPr>
          <w:t>Bioretention Basin</w:t>
        </w:r>
        <w:r w:rsidR="00CF03B0">
          <w:rPr>
            <w:noProof/>
            <w:webHidden/>
          </w:rPr>
          <w:tab/>
        </w:r>
        <w:r w:rsidR="00CF03B0">
          <w:rPr>
            <w:noProof/>
            <w:webHidden/>
          </w:rPr>
          <w:fldChar w:fldCharType="begin"/>
        </w:r>
        <w:r w:rsidR="00CF03B0">
          <w:rPr>
            <w:noProof/>
            <w:webHidden/>
          </w:rPr>
          <w:instrText xml:space="preserve"> PAGEREF _Toc471825688 \h </w:instrText>
        </w:r>
        <w:r w:rsidR="00CF03B0">
          <w:rPr>
            <w:noProof/>
            <w:webHidden/>
          </w:rPr>
        </w:r>
        <w:r w:rsidR="00CF03B0">
          <w:rPr>
            <w:noProof/>
            <w:webHidden/>
          </w:rPr>
          <w:fldChar w:fldCharType="separate"/>
        </w:r>
        <w:r w:rsidR="00CF03B0">
          <w:rPr>
            <w:noProof/>
            <w:webHidden/>
          </w:rPr>
          <w:t>32</w:t>
        </w:r>
        <w:r w:rsidR="00CF03B0">
          <w:rPr>
            <w:noProof/>
            <w:webHidden/>
          </w:rPr>
          <w:fldChar w:fldCharType="end"/>
        </w:r>
      </w:hyperlink>
    </w:p>
    <w:p w14:paraId="377772C9"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89" w:history="1">
        <w:r w:rsidR="00CF03B0" w:rsidRPr="008339BD">
          <w:rPr>
            <w:rStyle w:val="Hyperlink"/>
            <w:noProof/>
          </w:rPr>
          <w:t>9.4.2</w:t>
        </w:r>
        <w:r w:rsidR="00CF03B0">
          <w:rPr>
            <w:rFonts w:asciiTheme="minorHAnsi" w:eastAsiaTheme="minorEastAsia" w:hAnsiTheme="minorHAnsi"/>
            <w:noProof/>
            <w:color w:val="auto"/>
            <w:sz w:val="22"/>
            <w:lang w:eastAsia="en-AU"/>
          </w:rPr>
          <w:tab/>
        </w:r>
        <w:r w:rsidR="00CF03B0" w:rsidRPr="008339BD">
          <w:rPr>
            <w:rStyle w:val="Hyperlink"/>
            <w:noProof/>
          </w:rPr>
          <w:t>EnviroPod</w:t>
        </w:r>
        <w:r w:rsidR="00CF03B0">
          <w:rPr>
            <w:noProof/>
            <w:webHidden/>
          </w:rPr>
          <w:tab/>
        </w:r>
        <w:r w:rsidR="00CF03B0">
          <w:rPr>
            <w:noProof/>
            <w:webHidden/>
          </w:rPr>
          <w:fldChar w:fldCharType="begin"/>
        </w:r>
        <w:r w:rsidR="00CF03B0">
          <w:rPr>
            <w:noProof/>
            <w:webHidden/>
          </w:rPr>
          <w:instrText xml:space="preserve"> PAGEREF _Toc471825689 \h </w:instrText>
        </w:r>
        <w:r w:rsidR="00CF03B0">
          <w:rPr>
            <w:noProof/>
            <w:webHidden/>
          </w:rPr>
        </w:r>
        <w:r w:rsidR="00CF03B0">
          <w:rPr>
            <w:noProof/>
            <w:webHidden/>
          </w:rPr>
          <w:fldChar w:fldCharType="separate"/>
        </w:r>
        <w:r w:rsidR="00CF03B0">
          <w:rPr>
            <w:noProof/>
            <w:webHidden/>
          </w:rPr>
          <w:t>32</w:t>
        </w:r>
        <w:r w:rsidR="00CF03B0">
          <w:rPr>
            <w:noProof/>
            <w:webHidden/>
          </w:rPr>
          <w:fldChar w:fldCharType="end"/>
        </w:r>
      </w:hyperlink>
    </w:p>
    <w:p w14:paraId="7C7B5DC3"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0" w:history="1">
        <w:r w:rsidR="00CF03B0" w:rsidRPr="008339BD">
          <w:rPr>
            <w:rStyle w:val="Hyperlink"/>
            <w:noProof/>
          </w:rPr>
          <w:t>9.4.3</w:t>
        </w:r>
        <w:r w:rsidR="00CF03B0">
          <w:rPr>
            <w:rFonts w:asciiTheme="minorHAnsi" w:eastAsiaTheme="minorEastAsia" w:hAnsiTheme="minorHAnsi"/>
            <w:noProof/>
            <w:color w:val="auto"/>
            <w:sz w:val="22"/>
            <w:lang w:eastAsia="en-AU"/>
          </w:rPr>
          <w:tab/>
        </w:r>
        <w:r w:rsidR="00CF03B0" w:rsidRPr="008339BD">
          <w:rPr>
            <w:rStyle w:val="Hyperlink"/>
            <w:noProof/>
          </w:rPr>
          <w:t>StormFilter</w:t>
        </w:r>
        <w:r w:rsidR="00CF03B0">
          <w:rPr>
            <w:noProof/>
            <w:webHidden/>
          </w:rPr>
          <w:tab/>
        </w:r>
        <w:r w:rsidR="00CF03B0">
          <w:rPr>
            <w:noProof/>
            <w:webHidden/>
          </w:rPr>
          <w:fldChar w:fldCharType="begin"/>
        </w:r>
        <w:r w:rsidR="00CF03B0">
          <w:rPr>
            <w:noProof/>
            <w:webHidden/>
          </w:rPr>
          <w:instrText xml:space="preserve"> PAGEREF _Toc471825690 \h </w:instrText>
        </w:r>
        <w:r w:rsidR="00CF03B0">
          <w:rPr>
            <w:noProof/>
            <w:webHidden/>
          </w:rPr>
        </w:r>
        <w:r w:rsidR="00CF03B0">
          <w:rPr>
            <w:noProof/>
            <w:webHidden/>
          </w:rPr>
          <w:fldChar w:fldCharType="separate"/>
        </w:r>
        <w:r w:rsidR="00CF03B0">
          <w:rPr>
            <w:noProof/>
            <w:webHidden/>
          </w:rPr>
          <w:t>32</w:t>
        </w:r>
        <w:r w:rsidR="00CF03B0">
          <w:rPr>
            <w:noProof/>
            <w:webHidden/>
          </w:rPr>
          <w:fldChar w:fldCharType="end"/>
        </w:r>
      </w:hyperlink>
    </w:p>
    <w:p w14:paraId="23C8EC6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1" w:history="1">
        <w:r w:rsidR="00CF03B0" w:rsidRPr="008339BD">
          <w:rPr>
            <w:rStyle w:val="Hyperlink"/>
            <w:noProof/>
          </w:rPr>
          <w:t>9.4.4</w:t>
        </w:r>
        <w:r w:rsidR="00CF03B0">
          <w:rPr>
            <w:rFonts w:asciiTheme="minorHAnsi" w:eastAsiaTheme="minorEastAsia" w:hAnsiTheme="minorHAnsi"/>
            <w:noProof/>
            <w:color w:val="auto"/>
            <w:sz w:val="22"/>
            <w:lang w:eastAsia="en-AU"/>
          </w:rPr>
          <w:tab/>
        </w:r>
        <w:r w:rsidR="00CF03B0" w:rsidRPr="008339BD">
          <w:rPr>
            <w:rStyle w:val="Hyperlink"/>
            <w:noProof/>
          </w:rPr>
          <w:t>StormSack</w:t>
        </w:r>
        <w:r w:rsidR="00CF03B0">
          <w:rPr>
            <w:noProof/>
            <w:webHidden/>
          </w:rPr>
          <w:tab/>
        </w:r>
        <w:r w:rsidR="00CF03B0">
          <w:rPr>
            <w:noProof/>
            <w:webHidden/>
          </w:rPr>
          <w:fldChar w:fldCharType="begin"/>
        </w:r>
        <w:r w:rsidR="00CF03B0">
          <w:rPr>
            <w:noProof/>
            <w:webHidden/>
          </w:rPr>
          <w:instrText xml:space="preserve"> PAGEREF _Toc471825691 \h </w:instrText>
        </w:r>
        <w:r w:rsidR="00CF03B0">
          <w:rPr>
            <w:noProof/>
            <w:webHidden/>
          </w:rPr>
        </w:r>
        <w:r w:rsidR="00CF03B0">
          <w:rPr>
            <w:noProof/>
            <w:webHidden/>
          </w:rPr>
          <w:fldChar w:fldCharType="separate"/>
        </w:r>
        <w:r w:rsidR="00CF03B0">
          <w:rPr>
            <w:noProof/>
            <w:webHidden/>
          </w:rPr>
          <w:t>32</w:t>
        </w:r>
        <w:r w:rsidR="00CF03B0">
          <w:rPr>
            <w:noProof/>
            <w:webHidden/>
          </w:rPr>
          <w:fldChar w:fldCharType="end"/>
        </w:r>
      </w:hyperlink>
    </w:p>
    <w:p w14:paraId="6E217731"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2" w:history="1">
        <w:r w:rsidR="00CF03B0" w:rsidRPr="008339BD">
          <w:rPr>
            <w:rStyle w:val="Hyperlink"/>
            <w:noProof/>
          </w:rPr>
          <w:t>9.4.5</w:t>
        </w:r>
        <w:r w:rsidR="00CF03B0">
          <w:rPr>
            <w:rFonts w:asciiTheme="minorHAnsi" w:eastAsiaTheme="minorEastAsia" w:hAnsiTheme="minorHAnsi"/>
            <w:noProof/>
            <w:color w:val="auto"/>
            <w:sz w:val="22"/>
            <w:lang w:eastAsia="en-AU"/>
          </w:rPr>
          <w:tab/>
        </w:r>
        <w:r w:rsidR="00CF03B0" w:rsidRPr="008339BD">
          <w:rPr>
            <w:rStyle w:val="Hyperlink"/>
            <w:noProof/>
          </w:rPr>
          <w:t>SPELFilter</w:t>
        </w:r>
        <w:r w:rsidR="00CF03B0">
          <w:rPr>
            <w:noProof/>
            <w:webHidden/>
          </w:rPr>
          <w:tab/>
        </w:r>
        <w:r w:rsidR="00CF03B0">
          <w:rPr>
            <w:noProof/>
            <w:webHidden/>
          </w:rPr>
          <w:fldChar w:fldCharType="begin"/>
        </w:r>
        <w:r w:rsidR="00CF03B0">
          <w:rPr>
            <w:noProof/>
            <w:webHidden/>
          </w:rPr>
          <w:instrText xml:space="preserve"> PAGEREF _Toc471825692 \h </w:instrText>
        </w:r>
        <w:r w:rsidR="00CF03B0">
          <w:rPr>
            <w:noProof/>
            <w:webHidden/>
          </w:rPr>
        </w:r>
        <w:r w:rsidR="00CF03B0">
          <w:rPr>
            <w:noProof/>
            <w:webHidden/>
          </w:rPr>
          <w:fldChar w:fldCharType="separate"/>
        </w:r>
        <w:r w:rsidR="00CF03B0">
          <w:rPr>
            <w:noProof/>
            <w:webHidden/>
          </w:rPr>
          <w:t>32</w:t>
        </w:r>
        <w:r w:rsidR="00CF03B0">
          <w:rPr>
            <w:noProof/>
            <w:webHidden/>
          </w:rPr>
          <w:fldChar w:fldCharType="end"/>
        </w:r>
      </w:hyperlink>
    </w:p>
    <w:p w14:paraId="14E67BDA"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93" w:history="1">
        <w:r w:rsidR="00CF03B0" w:rsidRPr="008339BD">
          <w:rPr>
            <w:rStyle w:val="Hyperlink"/>
          </w:rPr>
          <w:t>9.5</w:t>
        </w:r>
        <w:r w:rsidR="00CF03B0">
          <w:rPr>
            <w:rFonts w:asciiTheme="minorHAnsi" w:eastAsiaTheme="minorEastAsia" w:hAnsiTheme="minorHAnsi"/>
            <w:color w:val="auto"/>
            <w:sz w:val="22"/>
            <w:lang w:eastAsia="en-AU"/>
          </w:rPr>
          <w:tab/>
        </w:r>
        <w:r w:rsidR="00CF03B0" w:rsidRPr="008339BD">
          <w:rPr>
            <w:rStyle w:val="Hyperlink"/>
          </w:rPr>
          <w:t>MUSIC Model</w:t>
        </w:r>
        <w:r w:rsidR="00CF03B0">
          <w:rPr>
            <w:webHidden/>
          </w:rPr>
          <w:tab/>
        </w:r>
        <w:r w:rsidR="00CF03B0">
          <w:rPr>
            <w:webHidden/>
          </w:rPr>
          <w:fldChar w:fldCharType="begin"/>
        </w:r>
        <w:r w:rsidR="00CF03B0">
          <w:rPr>
            <w:webHidden/>
          </w:rPr>
          <w:instrText xml:space="preserve"> PAGEREF _Toc471825693 \h </w:instrText>
        </w:r>
        <w:r w:rsidR="00CF03B0">
          <w:rPr>
            <w:webHidden/>
          </w:rPr>
        </w:r>
        <w:r w:rsidR="00CF03B0">
          <w:rPr>
            <w:webHidden/>
          </w:rPr>
          <w:fldChar w:fldCharType="separate"/>
        </w:r>
        <w:r w:rsidR="00CF03B0">
          <w:rPr>
            <w:webHidden/>
          </w:rPr>
          <w:t>32</w:t>
        </w:r>
        <w:r w:rsidR="00CF03B0">
          <w:rPr>
            <w:webHidden/>
          </w:rPr>
          <w:fldChar w:fldCharType="end"/>
        </w:r>
      </w:hyperlink>
    </w:p>
    <w:p w14:paraId="692A2725"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94" w:history="1">
        <w:r w:rsidR="00CF03B0" w:rsidRPr="008339BD">
          <w:rPr>
            <w:rStyle w:val="Hyperlink"/>
          </w:rPr>
          <w:t>9.6</w:t>
        </w:r>
        <w:r w:rsidR="00CF03B0">
          <w:rPr>
            <w:rFonts w:asciiTheme="minorHAnsi" w:eastAsiaTheme="minorEastAsia" w:hAnsiTheme="minorHAnsi"/>
            <w:color w:val="auto"/>
            <w:sz w:val="22"/>
            <w:lang w:eastAsia="en-AU"/>
          </w:rPr>
          <w:tab/>
        </w:r>
        <w:r w:rsidR="00CF03B0" w:rsidRPr="008339BD">
          <w:rPr>
            <w:rStyle w:val="Hyperlink"/>
          </w:rPr>
          <w:t>On-site Treatment Lifecycle Costs</w:t>
        </w:r>
        <w:r w:rsidR="00CF03B0">
          <w:rPr>
            <w:webHidden/>
          </w:rPr>
          <w:tab/>
        </w:r>
        <w:r w:rsidR="00CF03B0">
          <w:rPr>
            <w:webHidden/>
          </w:rPr>
          <w:fldChar w:fldCharType="begin"/>
        </w:r>
        <w:r w:rsidR="00CF03B0">
          <w:rPr>
            <w:webHidden/>
          </w:rPr>
          <w:instrText xml:space="preserve"> PAGEREF _Toc471825694 \h </w:instrText>
        </w:r>
        <w:r w:rsidR="00CF03B0">
          <w:rPr>
            <w:webHidden/>
          </w:rPr>
        </w:r>
        <w:r w:rsidR="00CF03B0">
          <w:rPr>
            <w:webHidden/>
          </w:rPr>
          <w:fldChar w:fldCharType="separate"/>
        </w:r>
        <w:r w:rsidR="00CF03B0">
          <w:rPr>
            <w:webHidden/>
          </w:rPr>
          <w:t>33</w:t>
        </w:r>
        <w:r w:rsidR="00CF03B0">
          <w:rPr>
            <w:webHidden/>
          </w:rPr>
          <w:fldChar w:fldCharType="end"/>
        </w:r>
      </w:hyperlink>
    </w:p>
    <w:p w14:paraId="112CA530"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95" w:history="1">
        <w:r w:rsidR="00CF03B0" w:rsidRPr="008339BD">
          <w:rPr>
            <w:rStyle w:val="Hyperlink"/>
          </w:rPr>
          <w:t>9.7</w:t>
        </w:r>
        <w:r w:rsidR="00CF03B0">
          <w:rPr>
            <w:rFonts w:asciiTheme="minorHAnsi" w:eastAsiaTheme="minorEastAsia" w:hAnsiTheme="minorHAnsi"/>
            <w:color w:val="auto"/>
            <w:sz w:val="22"/>
            <w:lang w:eastAsia="en-AU"/>
          </w:rPr>
          <w:tab/>
        </w:r>
        <w:r w:rsidR="00CF03B0" w:rsidRPr="008339BD">
          <w:rPr>
            <w:rStyle w:val="Hyperlink"/>
          </w:rPr>
          <w:t>Water Quality Monitoring</w:t>
        </w:r>
        <w:r w:rsidR="00CF03B0">
          <w:rPr>
            <w:webHidden/>
          </w:rPr>
          <w:tab/>
        </w:r>
        <w:r w:rsidR="00CF03B0">
          <w:rPr>
            <w:webHidden/>
          </w:rPr>
          <w:fldChar w:fldCharType="begin"/>
        </w:r>
        <w:r w:rsidR="00CF03B0">
          <w:rPr>
            <w:webHidden/>
          </w:rPr>
          <w:instrText xml:space="preserve"> PAGEREF _Toc471825695 \h </w:instrText>
        </w:r>
        <w:r w:rsidR="00CF03B0">
          <w:rPr>
            <w:webHidden/>
          </w:rPr>
        </w:r>
        <w:r w:rsidR="00CF03B0">
          <w:rPr>
            <w:webHidden/>
          </w:rPr>
          <w:fldChar w:fldCharType="separate"/>
        </w:r>
        <w:r w:rsidR="00CF03B0">
          <w:rPr>
            <w:webHidden/>
          </w:rPr>
          <w:t>33</w:t>
        </w:r>
        <w:r w:rsidR="00CF03B0">
          <w:rPr>
            <w:webHidden/>
          </w:rPr>
          <w:fldChar w:fldCharType="end"/>
        </w:r>
      </w:hyperlink>
    </w:p>
    <w:p w14:paraId="78C9E7BE" w14:textId="77777777" w:rsidR="00CF03B0" w:rsidRDefault="00060225">
      <w:pPr>
        <w:pStyle w:val="TOC2"/>
        <w:tabs>
          <w:tab w:val="left" w:pos="1134"/>
        </w:tabs>
        <w:rPr>
          <w:rFonts w:asciiTheme="minorHAnsi" w:eastAsiaTheme="minorEastAsia" w:hAnsiTheme="minorHAnsi"/>
          <w:color w:val="auto"/>
          <w:sz w:val="22"/>
          <w:lang w:eastAsia="en-AU"/>
        </w:rPr>
      </w:pPr>
      <w:hyperlink w:anchor="_Toc471825696" w:history="1">
        <w:r w:rsidR="00CF03B0" w:rsidRPr="008339BD">
          <w:rPr>
            <w:rStyle w:val="Hyperlink"/>
          </w:rPr>
          <w:t>9.8</w:t>
        </w:r>
        <w:r w:rsidR="00CF03B0">
          <w:rPr>
            <w:rFonts w:asciiTheme="minorHAnsi" w:eastAsiaTheme="minorEastAsia" w:hAnsiTheme="minorHAnsi"/>
            <w:color w:val="auto"/>
            <w:sz w:val="22"/>
            <w:lang w:eastAsia="en-AU"/>
          </w:rPr>
          <w:tab/>
        </w:r>
        <w:r w:rsidR="00CF03B0" w:rsidRPr="008339BD">
          <w:rPr>
            <w:rStyle w:val="Hyperlink"/>
            <w:snapToGrid w:val="0"/>
          </w:rPr>
          <w:t>Mainte</w:t>
        </w:r>
        <w:r w:rsidR="00CF03B0" w:rsidRPr="008339BD">
          <w:rPr>
            <w:rStyle w:val="Hyperlink"/>
          </w:rPr>
          <w:t>nance</w:t>
        </w:r>
        <w:r w:rsidR="00CF03B0">
          <w:rPr>
            <w:webHidden/>
          </w:rPr>
          <w:tab/>
        </w:r>
        <w:r w:rsidR="00CF03B0">
          <w:rPr>
            <w:webHidden/>
          </w:rPr>
          <w:fldChar w:fldCharType="begin"/>
        </w:r>
        <w:r w:rsidR="00CF03B0">
          <w:rPr>
            <w:webHidden/>
          </w:rPr>
          <w:instrText xml:space="preserve"> PAGEREF _Toc471825696 \h </w:instrText>
        </w:r>
        <w:r w:rsidR="00CF03B0">
          <w:rPr>
            <w:webHidden/>
          </w:rPr>
        </w:r>
        <w:r w:rsidR="00CF03B0">
          <w:rPr>
            <w:webHidden/>
          </w:rPr>
          <w:fldChar w:fldCharType="separate"/>
        </w:r>
        <w:r w:rsidR="00CF03B0">
          <w:rPr>
            <w:webHidden/>
          </w:rPr>
          <w:t>33</w:t>
        </w:r>
        <w:r w:rsidR="00CF03B0">
          <w:rPr>
            <w:webHidden/>
          </w:rPr>
          <w:fldChar w:fldCharType="end"/>
        </w:r>
      </w:hyperlink>
    </w:p>
    <w:p w14:paraId="74CC64E6"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7" w:history="1">
        <w:r w:rsidR="00CF03B0" w:rsidRPr="008339BD">
          <w:rPr>
            <w:rStyle w:val="Hyperlink"/>
            <w:noProof/>
          </w:rPr>
          <w:t>9.8.1</w:t>
        </w:r>
        <w:r w:rsidR="00CF03B0">
          <w:rPr>
            <w:rFonts w:asciiTheme="minorHAnsi" w:eastAsiaTheme="minorEastAsia" w:hAnsiTheme="minorHAnsi"/>
            <w:noProof/>
            <w:color w:val="auto"/>
            <w:sz w:val="22"/>
            <w:lang w:eastAsia="en-AU"/>
          </w:rPr>
          <w:tab/>
        </w:r>
        <w:r w:rsidR="00CF03B0" w:rsidRPr="008339BD">
          <w:rPr>
            <w:rStyle w:val="Hyperlink"/>
            <w:noProof/>
          </w:rPr>
          <w:t>Stormwater360 ‘Stormfilter’</w:t>
        </w:r>
        <w:r w:rsidR="00CF03B0">
          <w:rPr>
            <w:noProof/>
            <w:webHidden/>
          </w:rPr>
          <w:tab/>
        </w:r>
        <w:r w:rsidR="00CF03B0">
          <w:rPr>
            <w:noProof/>
            <w:webHidden/>
          </w:rPr>
          <w:fldChar w:fldCharType="begin"/>
        </w:r>
        <w:r w:rsidR="00CF03B0">
          <w:rPr>
            <w:noProof/>
            <w:webHidden/>
          </w:rPr>
          <w:instrText xml:space="preserve"> PAGEREF _Toc471825697 \h </w:instrText>
        </w:r>
        <w:r w:rsidR="00CF03B0">
          <w:rPr>
            <w:noProof/>
            <w:webHidden/>
          </w:rPr>
        </w:r>
        <w:r w:rsidR="00CF03B0">
          <w:rPr>
            <w:noProof/>
            <w:webHidden/>
          </w:rPr>
          <w:fldChar w:fldCharType="separate"/>
        </w:r>
        <w:r w:rsidR="00CF03B0">
          <w:rPr>
            <w:noProof/>
            <w:webHidden/>
          </w:rPr>
          <w:t>34</w:t>
        </w:r>
        <w:r w:rsidR="00CF03B0">
          <w:rPr>
            <w:noProof/>
            <w:webHidden/>
          </w:rPr>
          <w:fldChar w:fldCharType="end"/>
        </w:r>
      </w:hyperlink>
    </w:p>
    <w:p w14:paraId="6047B59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8" w:history="1">
        <w:r w:rsidR="00CF03B0" w:rsidRPr="008339BD">
          <w:rPr>
            <w:rStyle w:val="Hyperlink"/>
            <w:noProof/>
          </w:rPr>
          <w:t>9.8.2</w:t>
        </w:r>
        <w:r w:rsidR="00CF03B0">
          <w:rPr>
            <w:rFonts w:asciiTheme="minorHAnsi" w:eastAsiaTheme="minorEastAsia" w:hAnsiTheme="minorHAnsi"/>
            <w:noProof/>
            <w:color w:val="auto"/>
            <w:sz w:val="22"/>
            <w:lang w:eastAsia="en-AU"/>
          </w:rPr>
          <w:tab/>
        </w:r>
        <w:r w:rsidR="00CF03B0" w:rsidRPr="008339BD">
          <w:rPr>
            <w:rStyle w:val="Hyperlink"/>
            <w:noProof/>
          </w:rPr>
          <w:t>Stormwater360 ‘</w:t>
        </w:r>
        <w:r w:rsidR="00CF03B0" w:rsidRPr="008339BD">
          <w:rPr>
            <w:rStyle w:val="Hyperlink"/>
            <w:i/>
            <w:noProof/>
          </w:rPr>
          <w:t>EnviroPods</w:t>
        </w:r>
        <w:r w:rsidR="00CF03B0" w:rsidRPr="008339BD">
          <w:rPr>
            <w:rStyle w:val="Hyperlink"/>
            <w:noProof/>
          </w:rPr>
          <w:t>’</w:t>
        </w:r>
        <w:r w:rsidR="00CF03B0">
          <w:rPr>
            <w:noProof/>
            <w:webHidden/>
          </w:rPr>
          <w:tab/>
        </w:r>
        <w:r w:rsidR="00CF03B0">
          <w:rPr>
            <w:noProof/>
            <w:webHidden/>
          </w:rPr>
          <w:fldChar w:fldCharType="begin"/>
        </w:r>
        <w:r w:rsidR="00CF03B0">
          <w:rPr>
            <w:noProof/>
            <w:webHidden/>
          </w:rPr>
          <w:instrText xml:space="preserve"> PAGEREF _Toc471825698 \h </w:instrText>
        </w:r>
        <w:r w:rsidR="00CF03B0">
          <w:rPr>
            <w:noProof/>
            <w:webHidden/>
          </w:rPr>
        </w:r>
        <w:r w:rsidR="00CF03B0">
          <w:rPr>
            <w:noProof/>
            <w:webHidden/>
          </w:rPr>
          <w:fldChar w:fldCharType="separate"/>
        </w:r>
        <w:r w:rsidR="00CF03B0">
          <w:rPr>
            <w:noProof/>
            <w:webHidden/>
          </w:rPr>
          <w:t>34</w:t>
        </w:r>
        <w:r w:rsidR="00CF03B0">
          <w:rPr>
            <w:noProof/>
            <w:webHidden/>
          </w:rPr>
          <w:fldChar w:fldCharType="end"/>
        </w:r>
      </w:hyperlink>
    </w:p>
    <w:p w14:paraId="3A0DC981"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699" w:history="1">
        <w:r w:rsidR="00CF03B0" w:rsidRPr="008339BD">
          <w:rPr>
            <w:rStyle w:val="Hyperlink"/>
            <w:noProof/>
          </w:rPr>
          <w:t>9.8.3</w:t>
        </w:r>
        <w:r w:rsidR="00CF03B0">
          <w:rPr>
            <w:rFonts w:asciiTheme="minorHAnsi" w:eastAsiaTheme="minorEastAsia" w:hAnsiTheme="minorHAnsi"/>
            <w:noProof/>
            <w:color w:val="auto"/>
            <w:sz w:val="22"/>
            <w:lang w:eastAsia="en-AU"/>
          </w:rPr>
          <w:tab/>
        </w:r>
        <w:r w:rsidR="00CF03B0" w:rsidRPr="008339BD">
          <w:rPr>
            <w:rStyle w:val="Hyperlink"/>
            <w:noProof/>
          </w:rPr>
          <w:t>SPELFilter</w:t>
        </w:r>
        <w:r w:rsidR="00CF03B0">
          <w:rPr>
            <w:noProof/>
            <w:webHidden/>
          </w:rPr>
          <w:tab/>
        </w:r>
        <w:r w:rsidR="00CF03B0">
          <w:rPr>
            <w:noProof/>
            <w:webHidden/>
          </w:rPr>
          <w:fldChar w:fldCharType="begin"/>
        </w:r>
        <w:r w:rsidR="00CF03B0">
          <w:rPr>
            <w:noProof/>
            <w:webHidden/>
          </w:rPr>
          <w:instrText xml:space="preserve"> PAGEREF _Toc471825699 \h </w:instrText>
        </w:r>
        <w:r w:rsidR="00CF03B0">
          <w:rPr>
            <w:noProof/>
            <w:webHidden/>
          </w:rPr>
        </w:r>
        <w:r w:rsidR="00CF03B0">
          <w:rPr>
            <w:noProof/>
            <w:webHidden/>
          </w:rPr>
          <w:fldChar w:fldCharType="separate"/>
        </w:r>
        <w:r w:rsidR="00CF03B0">
          <w:rPr>
            <w:noProof/>
            <w:webHidden/>
          </w:rPr>
          <w:t>34</w:t>
        </w:r>
        <w:r w:rsidR="00CF03B0">
          <w:rPr>
            <w:noProof/>
            <w:webHidden/>
          </w:rPr>
          <w:fldChar w:fldCharType="end"/>
        </w:r>
      </w:hyperlink>
    </w:p>
    <w:p w14:paraId="3DF8326E"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0" w:history="1">
        <w:r w:rsidR="00CF03B0" w:rsidRPr="008339BD">
          <w:rPr>
            <w:rStyle w:val="Hyperlink"/>
            <w:noProof/>
          </w:rPr>
          <w:t>9.8.4</w:t>
        </w:r>
        <w:r w:rsidR="00CF03B0">
          <w:rPr>
            <w:rFonts w:asciiTheme="minorHAnsi" w:eastAsiaTheme="minorEastAsia" w:hAnsiTheme="minorHAnsi"/>
            <w:noProof/>
            <w:color w:val="auto"/>
            <w:sz w:val="22"/>
            <w:lang w:eastAsia="en-AU"/>
          </w:rPr>
          <w:tab/>
        </w:r>
        <w:r w:rsidR="00CF03B0" w:rsidRPr="008339BD">
          <w:rPr>
            <w:rStyle w:val="Hyperlink"/>
            <w:noProof/>
          </w:rPr>
          <w:t>SPEL StormSack</w:t>
        </w:r>
        <w:r w:rsidR="00CF03B0">
          <w:rPr>
            <w:noProof/>
            <w:webHidden/>
          </w:rPr>
          <w:tab/>
        </w:r>
        <w:r w:rsidR="00CF03B0">
          <w:rPr>
            <w:noProof/>
            <w:webHidden/>
          </w:rPr>
          <w:fldChar w:fldCharType="begin"/>
        </w:r>
        <w:r w:rsidR="00CF03B0">
          <w:rPr>
            <w:noProof/>
            <w:webHidden/>
          </w:rPr>
          <w:instrText xml:space="preserve"> PAGEREF _Toc471825700 \h </w:instrText>
        </w:r>
        <w:r w:rsidR="00CF03B0">
          <w:rPr>
            <w:noProof/>
            <w:webHidden/>
          </w:rPr>
        </w:r>
        <w:r w:rsidR="00CF03B0">
          <w:rPr>
            <w:noProof/>
            <w:webHidden/>
          </w:rPr>
          <w:fldChar w:fldCharType="separate"/>
        </w:r>
        <w:r w:rsidR="00CF03B0">
          <w:rPr>
            <w:noProof/>
            <w:webHidden/>
          </w:rPr>
          <w:t>34</w:t>
        </w:r>
        <w:r w:rsidR="00CF03B0">
          <w:rPr>
            <w:noProof/>
            <w:webHidden/>
          </w:rPr>
          <w:fldChar w:fldCharType="end"/>
        </w:r>
      </w:hyperlink>
    </w:p>
    <w:p w14:paraId="75B37442"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1" w:history="1">
        <w:r w:rsidR="00CF03B0" w:rsidRPr="008339BD">
          <w:rPr>
            <w:rStyle w:val="Hyperlink"/>
            <w:noProof/>
          </w:rPr>
          <w:t>9.8.5</w:t>
        </w:r>
        <w:r w:rsidR="00CF03B0">
          <w:rPr>
            <w:rFonts w:asciiTheme="minorHAnsi" w:eastAsiaTheme="minorEastAsia" w:hAnsiTheme="minorHAnsi"/>
            <w:noProof/>
            <w:color w:val="auto"/>
            <w:sz w:val="22"/>
            <w:lang w:eastAsia="en-AU"/>
          </w:rPr>
          <w:tab/>
        </w:r>
        <w:r w:rsidR="00CF03B0" w:rsidRPr="008339BD">
          <w:rPr>
            <w:rStyle w:val="Hyperlink"/>
            <w:noProof/>
          </w:rPr>
          <w:t>Bioretention Basin</w:t>
        </w:r>
        <w:r w:rsidR="00CF03B0">
          <w:rPr>
            <w:noProof/>
            <w:webHidden/>
          </w:rPr>
          <w:tab/>
        </w:r>
        <w:r w:rsidR="00CF03B0">
          <w:rPr>
            <w:noProof/>
            <w:webHidden/>
          </w:rPr>
          <w:fldChar w:fldCharType="begin"/>
        </w:r>
        <w:r w:rsidR="00CF03B0">
          <w:rPr>
            <w:noProof/>
            <w:webHidden/>
          </w:rPr>
          <w:instrText xml:space="preserve"> PAGEREF _Toc471825701 \h </w:instrText>
        </w:r>
        <w:r w:rsidR="00CF03B0">
          <w:rPr>
            <w:noProof/>
            <w:webHidden/>
          </w:rPr>
        </w:r>
        <w:r w:rsidR="00CF03B0">
          <w:rPr>
            <w:noProof/>
            <w:webHidden/>
          </w:rPr>
          <w:fldChar w:fldCharType="separate"/>
        </w:r>
        <w:r w:rsidR="00CF03B0">
          <w:rPr>
            <w:noProof/>
            <w:webHidden/>
          </w:rPr>
          <w:t>34</w:t>
        </w:r>
        <w:r w:rsidR="00CF03B0">
          <w:rPr>
            <w:noProof/>
            <w:webHidden/>
          </w:rPr>
          <w:fldChar w:fldCharType="end"/>
        </w:r>
      </w:hyperlink>
    </w:p>
    <w:p w14:paraId="00800111" w14:textId="77777777" w:rsidR="00CF03B0" w:rsidRDefault="00060225">
      <w:pPr>
        <w:pStyle w:val="TOC1"/>
        <w:rPr>
          <w:rFonts w:asciiTheme="minorHAnsi" w:eastAsiaTheme="minorEastAsia" w:hAnsiTheme="minorHAnsi"/>
          <w:b w:val="0"/>
          <w:caps w:val="0"/>
          <w:color w:val="auto"/>
          <w:sz w:val="22"/>
          <w:lang w:eastAsia="en-AU"/>
        </w:rPr>
      </w:pPr>
      <w:hyperlink w:anchor="_Toc471825702" w:history="1">
        <w:r w:rsidR="00CF03B0" w:rsidRPr="008339BD">
          <w:rPr>
            <w:rStyle w:val="Hyperlink"/>
          </w:rPr>
          <w:t>10</w:t>
        </w:r>
        <w:r w:rsidR="00CF03B0">
          <w:rPr>
            <w:rFonts w:asciiTheme="minorHAnsi" w:eastAsiaTheme="minorEastAsia" w:hAnsiTheme="minorHAnsi"/>
            <w:b w:val="0"/>
            <w:caps w:val="0"/>
            <w:color w:val="auto"/>
            <w:sz w:val="22"/>
            <w:lang w:eastAsia="en-AU"/>
          </w:rPr>
          <w:tab/>
        </w:r>
        <w:r w:rsidR="00CF03B0" w:rsidRPr="008339BD">
          <w:rPr>
            <w:rStyle w:val="Hyperlink"/>
          </w:rPr>
          <w:t xml:space="preserve">STORMWATER QUALITY ASSESSMENT </w:t>
        </w:r>
        <w:r w:rsidR="00CF03B0">
          <w:rPr>
            <w:webHidden/>
          </w:rPr>
          <w:tab/>
        </w:r>
        <w:r w:rsidR="00CF03B0">
          <w:rPr>
            <w:webHidden/>
          </w:rPr>
          <w:fldChar w:fldCharType="begin"/>
        </w:r>
        <w:r w:rsidR="00CF03B0">
          <w:rPr>
            <w:webHidden/>
          </w:rPr>
          <w:instrText xml:space="preserve"> PAGEREF _Toc471825702 \h </w:instrText>
        </w:r>
        <w:r w:rsidR="00CF03B0">
          <w:rPr>
            <w:webHidden/>
          </w:rPr>
        </w:r>
        <w:r w:rsidR="00CF03B0">
          <w:rPr>
            <w:webHidden/>
          </w:rPr>
          <w:fldChar w:fldCharType="separate"/>
        </w:r>
        <w:r w:rsidR="00CF03B0">
          <w:rPr>
            <w:webHidden/>
          </w:rPr>
          <w:t>35</w:t>
        </w:r>
        <w:r w:rsidR="00CF03B0">
          <w:rPr>
            <w:webHidden/>
          </w:rPr>
          <w:fldChar w:fldCharType="end"/>
        </w:r>
      </w:hyperlink>
    </w:p>
    <w:p w14:paraId="49B58AAB"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03" w:history="1">
        <w:r w:rsidR="00CF03B0" w:rsidRPr="008339BD">
          <w:rPr>
            <w:rStyle w:val="Hyperlink"/>
          </w:rPr>
          <w:t>10.1</w:t>
        </w:r>
        <w:r w:rsidR="00CF03B0">
          <w:rPr>
            <w:rFonts w:asciiTheme="minorHAnsi" w:eastAsiaTheme="minorEastAsia" w:hAnsiTheme="minorHAnsi"/>
            <w:color w:val="auto"/>
            <w:sz w:val="22"/>
            <w:lang w:eastAsia="en-AU"/>
          </w:rPr>
          <w:tab/>
        </w:r>
        <w:r w:rsidR="00CF03B0" w:rsidRPr="008339BD">
          <w:rPr>
            <w:rStyle w:val="Hyperlink"/>
          </w:rPr>
          <w:t>Treatment Objectives</w:t>
        </w:r>
        <w:r w:rsidR="00CF03B0">
          <w:rPr>
            <w:webHidden/>
          </w:rPr>
          <w:tab/>
        </w:r>
        <w:r w:rsidR="00CF03B0">
          <w:rPr>
            <w:webHidden/>
          </w:rPr>
          <w:fldChar w:fldCharType="begin"/>
        </w:r>
        <w:r w:rsidR="00CF03B0">
          <w:rPr>
            <w:webHidden/>
          </w:rPr>
          <w:instrText xml:space="preserve"> PAGEREF _Toc471825703 \h </w:instrText>
        </w:r>
        <w:r w:rsidR="00CF03B0">
          <w:rPr>
            <w:webHidden/>
          </w:rPr>
        </w:r>
        <w:r w:rsidR="00CF03B0">
          <w:rPr>
            <w:webHidden/>
          </w:rPr>
          <w:fldChar w:fldCharType="separate"/>
        </w:r>
        <w:r w:rsidR="00CF03B0">
          <w:rPr>
            <w:webHidden/>
          </w:rPr>
          <w:t>35</w:t>
        </w:r>
        <w:r w:rsidR="00CF03B0">
          <w:rPr>
            <w:webHidden/>
          </w:rPr>
          <w:fldChar w:fldCharType="end"/>
        </w:r>
      </w:hyperlink>
    </w:p>
    <w:p w14:paraId="5495A361"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04" w:history="1">
        <w:r w:rsidR="00CF03B0" w:rsidRPr="008339BD">
          <w:rPr>
            <w:rStyle w:val="Hyperlink"/>
          </w:rPr>
          <w:t>10.2</w:t>
        </w:r>
        <w:r w:rsidR="00CF03B0">
          <w:rPr>
            <w:rFonts w:asciiTheme="minorHAnsi" w:eastAsiaTheme="minorEastAsia" w:hAnsiTheme="minorHAnsi"/>
            <w:color w:val="auto"/>
            <w:sz w:val="22"/>
            <w:lang w:eastAsia="en-AU"/>
          </w:rPr>
          <w:tab/>
        </w:r>
        <w:r w:rsidR="00CF03B0" w:rsidRPr="008339BD">
          <w:rPr>
            <w:rStyle w:val="Hyperlink"/>
          </w:rPr>
          <w:t>Erosion and Sediment Control</w:t>
        </w:r>
        <w:r w:rsidR="00CF03B0">
          <w:rPr>
            <w:webHidden/>
          </w:rPr>
          <w:tab/>
        </w:r>
        <w:r w:rsidR="00CF03B0">
          <w:rPr>
            <w:webHidden/>
          </w:rPr>
          <w:fldChar w:fldCharType="begin"/>
        </w:r>
        <w:r w:rsidR="00CF03B0">
          <w:rPr>
            <w:webHidden/>
          </w:rPr>
          <w:instrText xml:space="preserve"> PAGEREF _Toc471825704 \h </w:instrText>
        </w:r>
        <w:r w:rsidR="00CF03B0">
          <w:rPr>
            <w:webHidden/>
          </w:rPr>
        </w:r>
        <w:r w:rsidR="00CF03B0">
          <w:rPr>
            <w:webHidden/>
          </w:rPr>
          <w:fldChar w:fldCharType="separate"/>
        </w:r>
        <w:r w:rsidR="00CF03B0">
          <w:rPr>
            <w:webHidden/>
          </w:rPr>
          <w:t>35</w:t>
        </w:r>
        <w:r w:rsidR="00CF03B0">
          <w:rPr>
            <w:webHidden/>
          </w:rPr>
          <w:fldChar w:fldCharType="end"/>
        </w:r>
      </w:hyperlink>
    </w:p>
    <w:p w14:paraId="0BA99CB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5" w:history="1">
        <w:r w:rsidR="00CF03B0" w:rsidRPr="008339BD">
          <w:rPr>
            <w:rStyle w:val="Hyperlink"/>
            <w:noProof/>
          </w:rPr>
          <w:t>10.2.1</w:t>
        </w:r>
        <w:r w:rsidR="00CF03B0">
          <w:rPr>
            <w:rFonts w:asciiTheme="minorHAnsi" w:eastAsiaTheme="minorEastAsia" w:hAnsiTheme="minorHAnsi"/>
            <w:noProof/>
            <w:color w:val="auto"/>
            <w:sz w:val="22"/>
            <w:lang w:eastAsia="en-AU"/>
          </w:rPr>
          <w:tab/>
        </w:r>
        <w:r w:rsidR="00CF03B0" w:rsidRPr="008339BD">
          <w:rPr>
            <w:rStyle w:val="Hyperlink"/>
            <w:noProof/>
          </w:rPr>
          <w:t>Erosion Hazard Assessment</w:t>
        </w:r>
        <w:r w:rsidR="00CF03B0">
          <w:rPr>
            <w:noProof/>
            <w:webHidden/>
          </w:rPr>
          <w:tab/>
        </w:r>
        <w:r w:rsidR="00CF03B0">
          <w:rPr>
            <w:noProof/>
            <w:webHidden/>
          </w:rPr>
          <w:fldChar w:fldCharType="begin"/>
        </w:r>
        <w:r w:rsidR="00CF03B0">
          <w:rPr>
            <w:noProof/>
            <w:webHidden/>
          </w:rPr>
          <w:instrText xml:space="preserve"> PAGEREF _Toc471825705 \h </w:instrText>
        </w:r>
        <w:r w:rsidR="00CF03B0">
          <w:rPr>
            <w:noProof/>
            <w:webHidden/>
          </w:rPr>
        </w:r>
        <w:r w:rsidR="00CF03B0">
          <w:rPr>
            <w:noProof/>
            <w:webHidden/>
          </w:rPr>
          <w:fldChar w:fldCharType="separate"/>
        </w:r>
        <w:r w:rsidR="00CF03B0">
          <w:rPr>
            <w:noProof/>
            <w:webHidden/>
          </w:rPr>
          <w:t>35</w:t>
        </w:r>
        <w:r w:rsidR="00CF03B0">
          <w:rPr>
            <w:noProof/>
            <w:webHidden/>
          </w:rPr>
          <w:fldChar w:fldCharType="end"/>
        </w:r>
      </w:hyperlink>
    </w:p>
    <w:p w14:paraId="04ED5E6A"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6" w:history="1">
        <w:r w:rsidR="00CF03B0" w:rsidRPr="008339BD">
          <w:rPr>
            <w:rStyle w:val="Hyperlink"/>
            <w:noProof/>
          </w:rPr>
          <w:t>10.2.2</w:t>
        </w:r>
        <w:r w:rsidR="00CF03B0">
          <w:rPr>
            <w:rFonts w:asciiTheme="minorHAnsi" w:eastAsiaTheme="minorEastAsia" w:hAnsiTheme="minorHAnsi"/>
            <w:noProof/>
            <w:color w:val="auto"/>
            <w:sz w:val="22"/>
            <w:lang w:eastAsia="en-AU"/>
          </w:rPr>
          <w:tab/>
        </w:r>
        <w:r w:rsidR="00CF03B0" w:rsidRPr="008339BD">
          <w:rPr>
            <w:rStyle w:val="Hyperlink"/>
            <w:noProof/>
          </w:rPr>
          <w:t>Pre-Development Phase</w:t>
        </w:r>
        <w:r w:rsidR="00CF03B0">
          <w:rPr>
            <w:noProof/>
            <w:webHidden/>
          </w:rPr>
          <w:tab/>
        </w:r>
        <w:r w:rsidR="00CF03B0">
          <w:rPr>
            <w:noProof/>
            <w:webHidden/>
          </w:rPr>
          <w:fldChar w:fldCharType="begin"/>
        </w:r>
        <w:r w:rsidR="00CF03B0">
          <w:rPr>
            <w:noProof/>
            <w:webHidden/>
          </w:rPr>
          <w:instrText xml:space="preserve"> PAGEREF _Toc471825706 \h </w:instrText>
        </w:r>
        <w:r w:rsidR="00CF03B0">
          <w:rPr>
            <w:noProof/>
            <w:webHidden/>
          </w:rPr>
        </w:r>
        <w:r w:rsidR="00CF03B0">
          <w:rPr>
            <w:noProof/>
            <w:webHidden/>
          </w:rPr>
          <w:fldChar w:fldCharType="separate"/>
        </w:r>
        <w:r w:rsidR="00CF03B0">
          <w:rPr>
            <w:noProof/>
            <w:webHidden/>
          </w:rPr>
          <w:t>35</w:t>
        </w:r>
        <w:r w:rsidR="00CF03B0">
          <w:rPr>
            <w:noProof/>
            <w:webHidden/>
          </w:rPr>
          <w:fldChar w:fldCharType="end"/>
        </w:r>
      </w:hyperlink>
    </w:p>
    <w:p w14:paraId="214BC4C1"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7" w:history="1">
        <w:r w:rsidR="00CF03B0" w:rsidRPr="008339BD">
          <w:rPr>
            <w:rStyle w:val="Hyperlink"/>
            <w:noProof/>
          </w:rPr>
          <w:t>10.2.3</w:t>
        </w:r>
        <w:r w:rsidR="00CF03B0">
          <w:rPr>
            <w:rFonts w:asciiTheme="minorHAnsi" w:eastAsiaTheme="minorEastAsia" w:hAnsiTheme="minorHAnsi"/>
            <w:noProof/>
            <w:color w:val="auto"/>
            <w:sz w:val="22"/>
            <w:lang w:eastAsia="en-AU"/>
          </w:rPr>
          <w:tab/>
        </w:r>
        <w:r w:rsidR="00CF03B0" w:rsidRPr="008339BD">
          <w:rPr>
            <w:rStyle w:val="Hyperlink"/>
            <w:noProof/>
          </w:rPr>
          <w:t>Bulk Earthworks Phase</w:t>
        </w:r>
        <w:r w:rsidR="00CF03B0">
          <w:rPr>
            <w:noProof/>
            <w:webHidden/>
          </w:rPr>
          <w:tab/>
        </w:r>
        <w:r w:rsidR="00CF03B0">
          <w:rPr>
            <w:noProof/>
            <w:webHidden/>
          </w:rPr>
          <w:fldChar w:fldCharType="begin"/>
        </w:r>
        <w:r w:rsidR="00CF03B0">
          <w:rPr>
            <w:noProof/>
            <w:webHidden/>
          </w:rPr>
          <w:instrText xml:space="preserve"> PAGEREF _Toc471825707 \h </w:instrText>
        </w:r>
        <w:r w:rsidR="00CF03B0">
          <w:rPr>
            <w:noProof/>
            <w:webHidden/>
          </w:rPr>
        </w:r>
        <w:r w:rsidR="00CF03B0">
          <w:rPr>
            <w:noProof/>
            <w:webHidden/>
          </w:rPr>
          <w:fldChar w:fldCharType="separate"/>
        </w:r>
        <w:r w:rsidR="00CF03B0">
          <w:rPr>
            <w:noProof/>
            <w:webHidden/>
          </w:rPr>
          <w:t>36</w:t>
        </w:r>
        <w:r w:rsidR="00CF03B0">
          <w:rPr>
            <w:noProof/>
            <w:webHidden/>
          </w:rPr>
          <w:fldChar w:fldCharType="end"/>
        </w:r>
      </w:hyperlink>
    </w:p>
    <w:p w14:paraId="72C7D516"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8" w:history="1">
        <w:r w:rsidR="00CF03B0" w:rsidRPr="008339BD">
          <w:rPr>
            <w:rStyle w:val="Hyperlink"/>
            <w:noProof/>
          </w:rPr>
          <w:t>10.2.4</w:t>
        </w:r>
        <w:r w:rsidR="00CF03B0">
          <w:rPr>
            <w:rFonts w:asciiTheme="minorHAnsi" w:eastAsiaTheme="minorEastAsia" w:hAnsiTheme="minorHAnsi"/>
            <w:noProof/>
            <w:color w:val="auto"/>
            <w:sz w:val="22"/>
            <w:lang w:eastAsia="en-AU"/>
          </w:rPr>
          <w:tab/>
        </w:r>
        <w:r w:rsidR="00CF03B0" w:rsidRPr="008339BD">
          <w:rPr>
            <w:rStyle w:val="Hyperlink"/>
            <w:noProof/>
          </w:rPr>
          <w:t>Construction Phase</w:t>
        </w:r>
        <w:r w:rsidR="00CF03B0">
          <w:rPr>
            <w:noProof/>
            <w:webHidden/>
          </w:rPr>
          <w:tab/>
        </w:r>
        <w:r w:rsidR="00CF03B0">
          <w:rPr>
            <w:noProof/>
            <w:webHidden/>
          </w:rPr>
          <w:fldChar w:fldCharType="begin"/>
        </w:r>
        <w:r w:rsidR="00CF03B0">
          <w:rPr>
            <w:noProof/>
            <w:webHidden/>
          </w:rPr>
          <w:instrText xml:space="preserve"> PAGEREF _Toc471825708 \h </w:instrText>
        </w:r>
        <w:r w:rsidR="00CF03B0">
          <w:rPr>
            <w:noProof/>
            <w:webHidden/>
          </w:rPr>
        </w:r>
        <w:r w:rsidR="00CF03B0">
          <w:rPr>
            <w:noProof/>
            <w:webHidden/>
          </w:rPr>
          <w:fldChar w:fldCharType="separate"/>
        </w:r>
        <w:r w:rsidR="00CF03B0">
          <w:rPr>
            <w:noProof/>
            <w:webHidden/>
          </w:rPr>
          <w:t>36</w:t>
        </w:r>
        <w:r w:rsidR="00CF03B0">
          <w:rPr>
            <w:noProof/>
            <w:webHidden/>
          </w:rPr>
          <w:fldChar w:fldCharType="end"/>
        </w:r>
      </w:hyperlink>
    </w:p>
    <w:p w14:paraId="774696F0"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09" w:history="1">
        <w:r w:rsidR="00CF03B0" w:rsidRPr="008339BD">
          <w:rPr>
            <w:rStyle w:val="Hyperlink"/>
            <w:noProof/>
          </w:rPr>
          <w:t>10.2.5</w:t>
        </w:r>
        <w:r w:rsidR="00CF03B0">
          <w:rPr>
            <w:rFonts w:asciiTheme="minorHAnsi" w:eastAsiaTheme="minorEastAsia" w:hAnsiTheme="minorHAnsi"/>
            <w:noProof/>
            <w:color w:val="auto"/>
            <w:sz w:val="22"/>
            <w:lang w:eastAsia="en-AU"/>
          </w:rPr>
          <w:tab/>
        </w:r>
        <w:r w:rsidR="00CF03B0" w:rsidRPr="008339BD">
          <w:rPr>
            <w:rStyle w:val="Hyperlink"/>
            <w:noProof/>
          </w:rPr>
          <w:t>Maintenance</w:t>
        </w:r>
        <w:r w:rsidR="00CF03B0">
          <w:rPr>
            <w:noProof/>
            <w:webHidden/>
          </w:rPr>
          <w:tab/>
        </w:r>
        <w:r w:rsidR="00CF03B0">
          <w:rPr>
            <w:noProof/>
            <w:webHidden/>
          </w:rPr>
          <w:fldChar w:fldCharType="begin"/>
        </w:r>
        <w:r w:rsidR="00CF03B0">
          <w:rPr>
            <w:noProof/>
            <w:webHidden/>
          </w:rPr>
          <w:instrText xml:space="preserve"> PAGEREF _Toc471825709 \h </w:instrText>
        </w:r>
        <w:r w:rsidR="00CF03B0">
          <w:rPr>
            <w:noProof/>
            <w:webHidden/>
          </w:rPr>
        </w:r>
        <w:r w:rsidR="00CF03B0">
          <w:rPr>
            <w:noProof/>
            <w:webHidden/>
          </w:rPr>
          <w:fldChar w:fldCharType="separate"/>
        </w:r>
        <w:r w:rsidR="00CF03B0">
          <w:rPr>
            <w:noProof/>
            <w:webHidden/>
          </w:rPr>
          <w:t>37</w:t>
        </w:r>
        <w:r w:rsidR="00CF03B0">
          <w:rPr>
            <w:noProof/>
            <w:webHidden/>
          </w:rPr>
          <w:fldChar w:fldCharType="end"/>
        </w:r>
      </w:hyperlink>
    </w:p>
    <w:p w14:paraId="6A196F65"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10" w:history="1">
        <w:r w:rsidR="00CF03B0" w:rsidRPr="008339BD">
          <w:rPr>
            <w:rStyle w:val="Hyperlink"/>
          </w:rPr>
          <w:t>10.3</w:t>
        </w:r>
        <w:r w:rsidR="00CF03B0">
          <w:rPr>
            <w:rFonts w:asciiTheme="minorHAnsi" w:eastAsiaTheme="minorEastAsia" w:hAnsiTheme="minorHAnsi"/>
            <w:color w:val="auto"/>
            <w:sz w:val="22"/>
            <w:lang w:eastAsia="en-AU"/>
          </w:rPr>
          <w:tab/>
        </w:r>
        <w:r w:rsidR="00CF03B0" w:rsidRPr="008339BD">
          <w:rPr>
            <w:rStyle w:val="Hyperlink"/>
          </w:rPr>
          <w:t>Operational Phase Treatment Devices</w:t>
        </w:r>
        <w:r w:rsidR="00CF03B0">
          <w:rPr>
            <w:webHidden/>
          </w:rPr>
          <w:tab/>
        </w:r>
        <w:r w:rsidR="00CF03B0">
          <w:rPr>
            <w:webHidden/>
          </w:rPr>
          <w:fldChar w:fldCharType="begin"/>
        </w:r>
        <w:r w:rsidR="00CF03B0">
          <w:rPr>
            <w:webHidden/>
          </w:rPr>
          <w:instrText xml:space="preserve"> PAGEREF _Toc471825710 \h </w:instrText>
        </w:r>
        <w:r w:rsidR="00CF03B0">
          <w:rPr>
            <w:webHidden/>
          </w:rPr>
        </w:r>
        <w:r w:rsidR="00CF03B0">
          <w:rPr>
            <w:webHidden/>
          </w:rPr>
          <w:fldChar w:fldCharType="separate"/>
        </w:r>
        <w:r w:rsidR="00CF03B0">
          <w:rPr>
            <w:webHidden/>
          </w:rPr>
          <w:t>37</w:t>
        </w:r>
        <w:r w:rsidR="00CF03B0">
          <w:rPr>
            <w:webHidden/>
          </w:rPr>
          <w:fldChar w:fldCharType="end"/>
        </w:r>
      </w:hyperlink>
    </w:p>
    <w:p w14:paraId="6CD3596B" w14:textId="77777777" w:rsidR="00CF03B0" w:rsidRDefault="00060225">
      <w:pPr>
        <w:pStyle w:val="TOC1"/>
        <w:rPr>
          <w:rFonts w:asciiTheme="minorHAnsi" w:eastAsiaTheme="minorEastAsia" w:hAnsiTheme="minorHAnsi"/>
          <w:b w:val="0"/>
          <w:caps w:val="0"/>
          <w:color w:val="auto"/>
          <w:sz w:val="22"/>
          <w:lang w:eastAsia="en-AU"/>
        </w:rPr>
      </w:pPr>
      <w:hyperlink w:anchor="_Toc471825711" w:history="1">
        <w:r w:rsidR="00CF03B0" w:rsidRPr="008339BD">
          <w:rPr>
            <w:rStyle w:val="Hyperlink"/>
          </w:rPr>
          <w:t>11</w:t>
        </w:r>
        <w:r w:rsidR="00CF03B0">
          <w:rPr>
            <w:rFonts w:asciiTheme="minorHAnsi" w:eastAsiaTheme="minorEastAsia" w:hAnsiTheme="minorHAnsi"/>
            <w:b w:val="0"/>
            <w:caps w:val="0"/>
            <w:color w:val="auto"/>
            <w:sz w:val="22"/>
            <w:lang w:eastAsia="en-AU"/>
          </w:rPr>
          <w:tab/>
        </w:r>
        <w:r w:rsidR="00CF03B0" w:rsidRPr="008339BD">
          <w:rPr>
            <w:rStyle w:val="Hyperlink"/>
          </w:rPr>
          <w:t>STORMWATER QUALITY ASSESSMENT</w:t>
        </w:r>
        <w:r w:rsidR="00CF03B0">
          <w:rPr>
            <w:webHidden/>
          </w:rPr>
          <w:tab/>
        </w:r>
        <w:r w:rsidR="00CF03B0">
          <w:rPr>
            <w:webHidden/>
          </w:rPr>
          <w:fldChar w:fldCharType="begin"/>
        </w:r>
        <w:r w:rsidR="00CF03B0">
          <w:rPr>
            <w:webHidden/>
          </w:rPr>
          <w:instrText xml:space="preserve"> PAGEREF _Toc471825711 \h </w:instrText>
        </w:r>
        <w:r w:rsidR="00CF03B0">
          <w:rPr>
            <w:webHidden/>
          </w:rPr>
        </w:r>
        <w:r w:rsidR="00CF03B0">
          <w:rPr>
            <w:webHidden/>
          </w:rPr>
          <w:fldChar w:fldCharType="separate"/>
        </w:r>
        <w:r w:rsidR="00CF03B0">
          <w:rPr>
            <w:webHidden/>
          </w:rPr>
          <w:t>38</w:t>
        </w:r>
        <w:r w:rsidR="00CF03B0">
          <w:rPr>
            <w:webHidden/>
          </w:rPr>
          <w:fldChar w:fldCharType="end"/>
        </w:r>
      </w:hyperlink>
    </w:p>
    <w:p w14:paraId="031A5503"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12" w:history="1">
        <w:r w:rsidR="00CF03B0" w:rsidRPr="008339BD">
          <w:rPr>
            <w:rStyle w:val="Hyperlink"/>
          </w:rPr>
          <w:t>11.1</w:t>
        </w:r>
        <w:r w:rsidR="00CF03B0">
          <w:rPr>
            <w:rFonts w:asciiTheme="minorHAnsi" w:eastAsiaTheme="minorEastAsia" w:hAnsiTheme="minorHAnsi"/>
            <w:color w:val="auto"/>
            <w:sz w:val="22"/>
            <w:lang w:eastAsia="en-AU"/>
          </w:rPr>
          <w:tab/>
        </w:r>
        <w:r w:rsidR="00CF03B0" w:rsidRPr="008339BD">
          <w:rPr>
            <w:rStyle w:val="Hyperlink"/>
          </w:rPr>
          <w:t>Treatment Objectives</w:t>
        </w:r>
        <w:r w:rsidR="00CF03B0">
          <w:rPr>
            <w:webHidden/>
          </w:rPr>
          <w:tab/>
        </w:r>
        <w:r w:rsidR="00CF03B0">
          <w:rPr>
            <w:webHidden/>
          </w:rPr>
          <w:fldChar w:fldCharType="begin"/>
        </w:r>
        <w:r w:rsidR="00CF03B0">
          <w:rPr>
            <w:webHidden/>
          </w:rPr>
          <w:instrText xml:space="preserve"> PAGEREF _Toc471825712 \h </w:instrText>
        </w:r>
        <w:r w:rsidR="00CF03B0">
          <w:rPr>
            <w:webHidden/>
          </w:rPr>
        </w:r>
        <w:r w:rsidR="00CF03B0">
          <w:rPr>
            <w:webHidden/>
          </w:rPr>
          <w:fldChar w:fldCharType="separate"/>
        </w:r>
        <w:r w:rsidR="00CF03B0">
          <w:rPr>
            <w:webHidden/>
          </w:rPr>
          <w:t>38</w:t>
        </w:r>
        <w:r w:rsidR="00CF03B0">
          <w:rPr>
            <w:webHidden/>
          </w:rPr>
          <w:fldChar w:fldCharType="end"/>
        </w:r>
      </w:hyperlink>
    </w:p>
    <w:p w14:paraId="243C0060"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13" w:history="1">
        <w:r w:rsidR="00CF03B0" w:rsidRPr="008339BD">
          <w:rPr>
            <w:rStyle w:val="Hyperlink"/>
          </w:rPr>
          <w:t>11.2</w:t>
        </w:r>
        <w:r w:rsidR="00CF03B0">
          <w:rPr>
            <w:rFonts w:asciiTheme="minorHAnsi" w:eastAsiaTheme="minorEastAsia" w:hAnsiTheme="minorHAnsi"/>
            <w:color w:val="auto"/>
            <w:sz w:val="22"/>
            <w:lang w:eastAsia="en-AU"/>
          </w:rPr>
          <w:tab/>
        </w:r>
        <w:r w:rsidR="00CF03B0" w:rsidRPr="008339BD">
          <w:rPr>
            <w:rStyle w:val="Hyperlink"/>
          </w:rPr>
          <w:t>Erosion and Sediment Control</w:t>
        </w:r>
        <w:r w:rsidR="00CF03B0">
          <w:rPr>
            <w:webHidden/>
          </w:rPr>
          <w:tab/>
        </w:r>
        <w:r w:rsidR="00CF03B0">
          <w:rPr>
            <w:webHidden/>
          </w:rPr>
          <w:fldChar w:fldCharType="begin"/>
        </w:r>
        <w:r w:rsidR="00CF03B0">
          <w:rPr>
            <w:webHidden/>
          </w:rPr>
          <w:instrText xml:space="preserve"> PAGEREF _Toc471825713 \h </w:instrText>
        </w:r>
        <w:r w:rsidR="00CF03B0">
          <w:rPr>
            <w:webHidden/>
          </w:rPr>
        </w:r>
        <w:r w:rsidR="00CF03B0">
          <w:rPr>
            <w:webHidden/>
          </w:rPr>
          <w:fldChar w:fldCharType="separate"/>
        </w:r>
        <w:r w:rsidR="00CF03B0">
          <w:rPr>
            <w:webHidden/>
          </w:rPr>
          <w:t>38</w:t>
        </w:r>
        <w:r w:rsidR="00CF03B0">
          <w:rPr>
            <w:webHidden/>
          </w:rPr>
          <w:fldChar w:fldCharType="end"/>
        </w:r>
      </w:hyperlink>
    </w:p>
    <w:p w14:paraId="2CE723C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14" w:history="1">
        <w:r w:rsidR="00CF03B0" w:rsidRPr="008339BD">
          <w:rPr>
            <w:rStyle w:val="Hyperlink"/>
            <w:noProof/>
          </w:rPr>
          <w:t>11.2.1</w:t>
        </w:r>
        <w:r w:rsidR="00CF03B0">
          <w:rPr>
            <w:rFonts w:asciiTheme="minorHAnsi" w:eastAsiaTheme="minorEastAsia" w:hAnsiTheme="minorHAnsi"/>
            <w:noProof/>
            <w:color w:val="auto"/>
            <w:sz w:val="22"/>
            <w:lang w:eastAsia="en-AU"/>
          </w:rPr>
          <w:tab/>
        </w:r>
        <w:r w:rsidR="00CF03B0" w:rsidRPr="008339BD">
          <w:rPr>
            <w:rStyle w:val="Hyperlink"/>
            <w:noProof/>
          </w:rPr>
          <w:t>Erosion Hazard Assessment</w:t>
        </w:r>
        <w:r w:rsidR="00CF03B0">
          <w:rPr>
            <w:noProof/>
            <w:webHidden/>
          </w:rPr>
          <w:tab/>
        </w:r>
        <w:r w:rsidR="00CF03B0">
          <w:rPr>
            <w:noProof/>
            <w:webHidden/>
          </w:rPr>
          <w:fldChar w:fldCharType="begin"/>
        </w:r>
        <w:r w:rsidR="00CF03B0">
          <w:rPr>
            <w:noProof/>
            <w:webHidden/>
          </w:rPr>
          <w:instrText xml:space="preserve"> PAGEREF _Toc471825714 \h </w:instrText>
        </w:r>
        <w:r w:rsidR="00CF03B0">
          <w:rPr>
            <w:noProof/>
            <w:webHidden/>
          </w:rPr>
        </w:r>
        <w:r w:rsidR="00CF03B0">
          <w:rPr>
            <w:noProof/>
            <w:webHidden/>
          </w:rPr>
          <w:fldChar w:fldCharType="separate"/>
        </w:r>
        <w:r w:rsidR="00CF03B0">
          <w:rPr>
            <w:noProof/>
            <w:webHidden/>
          </w:rPr>
          <w:t>38</w:t>
        </w:r>
        <w:r w:rsidR="00CF03B0">
          <w:rPr>
            <w:noProof/>
            <w:webHidden/>
          </w:rPr>
          <w:fldChar w:fldCharType="end"/>
        </w:r>
      </w:hyperlink>
    </w:p>
    <w:p w14:paraId="3A53EC39"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15" w:history="1">
        <w:r w:rsidR="00CF03B0" w:rsidRPr="008339BD">
          <w:rPr>
            <w:rStyle w:val="Hyperlink"/>
            <w:noProof/>
          </w:rPr>
          <w:t>11.2.2</w:t>
        </w:r>
        <w:r w:rsidR="00CF03B0">
          <w:rPr>
            <w:rFonts w:asciiTheme="minorHAnsi" w:eastAsiaTheme="minorEastAsia" w:hAnsiTheme="minorHAnsi"/>
            <w:noProof/>
            <w:color w:val="auto"/>
            <w:sz w:val="22"/>
            <w:lang w:eastAsia="en-AU"/>
          </w:rPr>
          <w:tab/>
        </w:r>
        <w:r w:rsidR="00CF03B0" w:rsidRPr="008339BD">
          <w:rPr>
            <w:rStyle w:val="Hyperlink"/>
            <w:noProof/>
          </w:rPr>
          <w:t>Pre-Development Phase</w:t>
        </w:r>
        <w:r w:rsidR="00CF03B0">
          <w:rPr>
            <w:noProof/>
            <w:webHidden/>
          </w:rPr>
          <w:tab/>
        </w:r>
        <w:r w:rsidR="00CF03B0">
          <w:rPr>
            <w:noProof/>
            <w:webHidden/>
          </w:rPr>
          <w:fldChar w:fldCharType="begin"/>
        </w:r>
        <w:r w:rsidR="00CF03B0">
          <w:rPr>
            <w:noProof/>
            <w:webHidden/>
          </w:rPr>
          <w:instrText xml:space="preserve"> PAGEREF _Toc471825715 \h </w:instrText>
        </w:r>
        <w:r w:rsidR="00CF03B0">
          <w:rPr>
            <w:noProof/>
            <w:webHidden/>
          </w:rPr>
        </w:r>
        <w:r w:rsidR="00CF03B0">
          <w:rPr>
            <w:noProof/>
            <w:webHidden/>
          </w:rPr>
          <w:fldChar w:fldCharType="separate"/>
        </w:r>
        <w:r w:rsidR="00CF03B0">
          <w:rPr>
            <w:noProof/>
            <w:webHidden/>
          </w:rPr>
          <w:t>38</w:t>
        </w:r>
        <w:r w:rsidR="00CF03B0">
          <w:rPr>
            <w:noProof/>
            <w:webHidden/>
          </w:rPr>
          <w:fldChar w:fldCharType="end"/>
        </w:r>
      </w:hyperlink>
    </w:p>
    <w:p w14:paraId="409A0E4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16" w:history="1">
        <w:r w:rsidR="00CF03B0" w:rsidRPr="008339BD">
          <w:rPr>
            <w:rStyle w:val="Hyperlink"/>
            <w:noProof/>
          </w:rPr>
          <w:t>11.2.3</w:t>
        </w:r>
        <w:r w:rsidR="00CF03B0">
          <w:rPr>
            <w:rFonts w:asciiTheme="minorHAnsi" w:eastAsiaTheme="minorEastAsia" w:hAnsiTheme="minorHAnsi"/>
            <w:noProof/>
            <w:color w:val="auto"/>
            <w:sz w:val="22"/>
            <w:lang w:eastAsia="en-AU"/>
          </w:rPr>
          <w:tab/>
        </w:r>
        <w:r w:rsidR="00CF03B0" w:rsidRPr="008339BD">
          <w:rPr>
            <w:rStyle w:val="Hyperlink"/>
            <w:noProof/>
          </w:rPr>
          <w:t>Bulk Earthworks Phase</w:t>
        </w:r>
        <w:r w:rsidR="00CF03B0">
          <w:rPr>
            <w:noProof/>
            <w:webHidden/>
          </w:rPr>
          <w:tab/>
        </w:r>
        <w:r w:rsidR="00CF03B0">
          <w:rPr>
            <w:noProof/>
            <w:webHidden/>
          </w:rPr>
          <w:fldChar w:fldCharType="begin"/>
        </w:r>
        <w:r w:rsidR="00CF03B0">
          <w:rPr>
            <w:noProof/>
            <w:webHidden/>
          </w:rPr>
          <w:instrText xml:space="preserve"> PAGEREF _Toc471825716 \h </w:instrText>
        </w:r>
        <w:r w:rsidR="00CF03B0">
          <w:rPr>
            <w:noProof/>
            <w:webHidden/>
          </w:rPr>
        </w:r>
        <w:r w:rsidR="00CF03B0">
          <w:rPr>
            <w:noProof/>
            <w:webHidden/>
          </w:rPr>
          <w:fldChar w:fldCharType="separate"/>
        </w:r>
        <w:r w:rsidR="00CF03B0">
          <w:rPr>
            <w:noProof/>
            <w:webHidden/>
          </w:rPr>
          <w:t>39</w:t>
        </w:r>
        <w:r w:rsidR="00CF03B0">
          <w:rPr>
            <w:noProof/>
            <w:webHidden/>
          </w:rPr>
          <w:fldChar w:fldCharType="end"/>
        </w:r>
      </w:hyperlink>
    </w:p>
    <w:p w14:paraId="71220C16"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17" w:history="1">
        <w:r w:rsidR="00CF03B0" w:rsidRPr="008339BD">
          <w:rPr>
            <w:rStyle w:val="Hyperlink"/>
            <w:noProof/>
          </w:rPr>
          <w:t>11.2.4</w:t>
        </w:r>
        <w:r w:rsidR="00CF03B0">
          <w:rPr>
            <w:rFonts w:asciiTheme="minorHAnsi" w:eastAsiaTheme="minorEastAsia" w:hAnsiTheme="minorHAnsi"/>
            <w:noProof/>
            <w:color w:val="auto"/>
            <w:sz w:val="22"/>
            <w:lang w:eastAsia="en-AU"/>
          </w:rPr>
          <w:tab/>
        </w:r>
        <w:r w:rsidR="00CF03B0" w:rsidRPr="008339BD">
          <w:rPr>
            <w:rStyle w:val="Hyperlink"/>
            <w:noProof/>
          </w:rPr>
          <w:t>Construction Phase</w:t>
        </w:r>
        <w:r w:rsidR="00CF03B0">
          <w:rPr>
            <w:noProof/>
            <w:webHidden/>
          </w:rPr>
          <w:tab/>
        </w:r>
        <w:r w:rsidR="00CF03B0">
          <w:rPr>
            <w:noProof/>
            <w:webHidden/>
          </w:rPr>
          <w:fldChar w:fldCharType="begin"/>
        </w:r>
        <w:r w:rsidR="00CF03B0">
          <w:rPr>
            <w:noProof/>
            <w:webHidden/>
          </w:rPr>
          <w:instrText xml:space="preserve"> PAGEREF _Toc471825717 \h </w:instrText>
        </w:r>
        <w:r w:rsidR="00CF03B0">
          <w:rPr>
            <w:noProof/>
            <w:webHidden/>
          </w:rPr>
        </w:r>
        <w:r w:rsidR="00CF03B0">
          <w:rPr>
            <w:noProof/>
            <w:webHidden/>
          </w:rPr>
          <w:fldChar w:fldCharType="separate"/>
        </w:r>
        <w:r w:rsidR="00CF03B0">
          <w:rPr>
            <w:noProof/>
            <w:webHidden/>
          </w:rPr>
          <w:t>39</w:t>
        </w:r>
        <w:r w:rsidR="00CF03B0">
          <w:rPr>
            <w:noProof/>
            <w:webHidden/>
          </w:rPr>
          <w:fldChar w:fldCharType="end"/>
        </w:r>
      </w:hyperlink>
    </w:p>
    <w:p w14:paraId="42368979"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18" w:history="1">
        <w:r w:rsidR="00CF03B0" w:rsidRPr="008339BD">
          <w:rPr>
            <w:rStyle w:val="Hyperlink"/>
            <w:noProof/>
          </w:rPr>
          <w:t>11.2.5</w:t>
        </w:r>
        <w:r w:rsidR="00CF03B0">
          <w:rPr>
            <w:rFonts w:asciiTheme="minorHAnsi" w:eastAsiaTheme="minorEastAsia" w:hAnsiTheme="minorHAnsi"/>
            <w:noProof/>
            <w:color w:val="auto"/>
            <w:sz w:val="22"/>
            <w:lang w:eastAsia="en-AU"/>
          </w:rPr>
          <w:tab/>
        </w:r>
        <w:r w:rsidR="00CF03B0" w:rsidRPr="008339BD">
          <w:rPr>
            <w:rStyle w:val="Hyperlink"/>
            <w:noProof/>
          </w:rPr>
          <w:t>Maintenance</w:t>
        </w:r>
        <w:r w:rsidR="00CF03B0">
          <w:rPr>
            <w:noProof/>
            <w:webHidden/>
          </w:rPr>
          <w:tab/>
        </w:r>
        <w:r w:rsidR="00CF03B0">
          <w:rPr>
            <w:noProof/>
            <w:webHidden/>
          </w:rPr>
          <w:fldChar w:fldCharType="begin"/>
        </w:r>
        <w:r w:rsidR="00CF03B0">
          <w:rPr>
            <w:noProof/>
            <w:webHidden/>
          </w:rPr>
          <w:instrText xml:space="preserve"> PAGEREF _Toc471825718 \h </w:instrText>
        </w:r>
        <w:r w:rsidR="00CF03B0">
          <w:rPr>
            <w:noProof/>
            <w:webHidden/>
          </w:rPr>
        </w:r>
        <w:r w:rsidR="00CF03B0">
          <w:rPr>
            <w:noProof/>
            <w:webHidden/>
          </w:rPr>
          <w:fldChar w:fldCharType="separate"/>
        </w:r>
        <w:r w:rsidR="00CF03B0">
          <w:rPr>
            <w:noProof/>
            <w:webHidden/>
          </w:rPr>
          <w:t>40</w:t>
        </w:r>
        <w:r w:rsidR="00CF03B0">
          <w:rPr>
            <w:noProof/>
            <w:webHidden/>
          </w:rPr>
          <w:fldChar w:fldCharType="end"/>
        </w:r>
      </w:hyperlink>
    </w:p>
    <w:p w14:paraId="4144CCEF"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19" w:history="1">
        <w:r w:rsidR="00CF03B0" w:rsidRPr="008339BD">
          <w:rPr>
            <w:rStyle w:val="Hyperlink"/>
          </w:rPr>
          <w:t>11.3</w:t>
        </w:r>
        <w:r w:rsidR="00CF03B0">
          <w:rPr>
            <w:rFonts w:asciiTheme="minorHAnsi" w:eastAsiaTheme="minorEastAsia" w:hAnsiTheme="minorHAnsi"/>
            <w:color w:val="auto"/>
            <w:sz w:val="22"/>
            <w:lang w:eastAsia="en-AU"/>
          </w:rPr>
          <w:tab/>
        </w:r>
        <w:r w:rsidR="00CF03B0" w:rsidRPr="008339BD">
          <w:rPr>
            <w:rStyle w:val="Hyperlink"/>
          </w:rPr>
          <w:t>Stormwater Quality Best Management Practices (SQBMP’s)</w:t>
        </w:r>
        <w:r w:rsidR="00CF03B0">
          <w:rPr>
            <w:webHidden/>
          </w:rPr>
          <w:tab/>
        </w:r>
        <w:r w:rsidR="00CF03B0">
          <w:rPr>
            <w:webHidden/>
          </w:rPr>
          <w:fldChar w:fldCharType="begin"/>
        </w:r>
        <w:r w:rsidR="00CF03B0">
          <w:rPr>
            <w:webHidden/>
          </w:rPr>
          <w:instrText xml:space="preserve"> PAGEREF _Toc471825719 \h </w:instrText>
        </w:r>
        <w:r w:rsidR="00CF03B0">
          <w:rPr>
            <w:webHidden/>
          </w:rPr>
        </w:r>
        <w:r w:rsidR="00CF03B0">
          <w:rPr>
            <w:webHidden/>
          </w:rPr>
          <w:fldChar w:fldCharType="separate"/>
        </w:r>
        <w:r w:rsidR="00CF03B0">
          <w:rPr>
            <w:webHidden/>
          </w:rPr>
          <w:t>40</w:t>
        </w:r>
        <w:r w:rsidR="00CF03B0">
          <w:rPr>
            <w:webHidden/>
          </w:rPr>
          <w:fldChar w:fldCharType="end"/>
        </w:r>
      </w:hyperlink>
    </w:p>
    <w:p w14:paraId="0776CED6"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0" w:history="1">
        <w:r w:rsidR="00CF03B0" w:rsidRPr="008339BD">
          <w:rPr>
            <w:rStyle w:val="Hyperlink"/>
            <w:noProof/>
          </w:rPr>
          <w:t>11.3.1</w:t>
        </w:r>
        <w:r w:rsidR="00CF03B0">
          <w:rPr>
            <w:rFonts w:asciiTheme="minorHAnsi" w:eastAsiaTheme="minorEastAsia" w:hAnsiTheme="minorHAnsi"/>
            <w:noProof/>
            <w:color w:val="auto"/>
            <w:sz w:val="22"/>
            <w:lang w:eastAsia="en-AU"/>
          </w:rPr>
          <w:tab/>
        </w:r>
        <w:r w:rsidR="00CF03B0" w:rsidRPr="008339BD">
          <w:rPr>
            <w:rStyle w:val="Hyperlink"/>
            <w:noProof/>
          </w:rPr>
          <w:t>Selection of SQBMP’s</w:t>
        </w:r>
        <w:r w:rsidR="00CF03B0">
          <w:rPr>
            <w:noProof/>
            <w:webHidden/>
          </w:rPr>
          <w:tab/>
        </w:r>
        <w:r w:rsidR="00CF03B0">
          <w:rPr>
            <w:noProof/>
            <w:webHidden/>
          </w:rPr>
          <w:fldChar w:fldCharType="begin"/>
        </w:r>
        <w:r w:rsidR="00CF03B0">
          <w:rPr>
            <w:noProof/>
            <w:webHidden/>
          </w:rPr>
          <w:instrText xml:space="preserve"> PAGEREF _Toc471825720 \h </w:instrText>
        </w:r>
        <w:r w:rsidR="00CF03B0">
          <w:rPr>
            <w:noProof/>
            <w:webHidden/>
          </w:rPr>
        </w:r>
        <w:r w:rsidR="00CF03B0">
          <w:rPr>
            <w:noProof/>
            <w:webHidden/>
          </w:rPr>
          <w:fldChar w:fldCharType="separate"/>
        </w:r>
        <w:r w:rsidR="00CF03B0">
          <w:rPr>
            <w:noProof/>
            <w:webHidden/>
          </w:rPr>
          <w:t>40</w:t>
        </w:r>
        <w:r w:rsidR="00CF03B0">
          <w:rPr>
            <w:noProof/>
            <w:webHidden/>
          </w:rPr>
          <w:fldChar w:fldCharType="end"/>
        </w:r>
      </w:hyperlink>
    </w:p>
    <w:p w14:paraId="73E98B55"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1" w:history="1">
        <w:r w:rsidR="00CF03B0" w:rsidRPr="008339BD">
          <w:rPr>
            <w:rStyle w:val="Hyperlink"/>
            <w:noProof/>
          </w:rPr>
          <w:t>11.3.2</w:t>
        </w:r>
        <w:r w:rsidR="00CF03B0">
          <w:rPr>
            <w:rFonts w:asciiTheme="minorHAnsi" w:eastAsiaTheme="minorEastAsia" w:hAnsiTheme="minorHAnsi"/>
            <w:noProof/>
            <w:color w:val="auto"/>
            <w:sz w:val="22"/>
            <w:lang w:eastAsia="en-AU"/>
          </w:rPr>
          <w:tab/>
        </w:r>
        <w:r w:rsidR="00CF03B0" w:rsidRPr="008339BD">
          <w:rPr>
            <w:rStyle w:val="Hyperlink"/>
            <w:noProof/>
          </w:rPr>
          <w:t>Adopted SQBMP’s</w:t>
        </w:r>
        <w:r w:rsidR="00CF03B0">
          <w:rPr>
            <w:noProof/>
            <w:webHidden/>
          </w:rPr>
          <w:tab/>
        </w:r>
        <w:r w:rsidR="00CF03B0">
          <w:rPr>
            <w:noProof/>
            <w:webHidden/>
          </w:rPr>
          <w:fldChar w:fldCharType="begin"/>
        </w:r>
        <w:r w:rsidR="00CF03B0">
          <w:rPr>
            <w:noProof/>
            <w:webHidden/>
          </w:rPr>
          <w:instrText xml:space="preserve"> PAGEREF _Toc471825721 \h </w:instrText>
        </w:r>
        <w:r w:rsidR="00CF03B0">
          <w:rPr>
            <w:noProof/>
            <w:webHidden/>
          </w:rPr>
        </w:r>
        <w:r w:rsidR="00CF03B0">
          <w:rPr>
            <w:noProof/>
            <w:webHidden/>
          </w:rPr>
          <w:fldChar w:fldCharType="separate"/>
        </w:r>
        <w:r w:rsidR="00CF03B0">
          <w:rPr>
            <w:noProof/>
            <w:webHidden/>
          </w:rPr>
          <w:t>41</w:t>
        </w:r>
        <w:r w:rsidR="00CF03B0">
          <w:rPr>
            <w:noProof/>
            <w:webHidden/>
          </w:rPr>
          <w:fldChar w:fldCharType="end"/>
        </w:r>
      </w:hyperlink>
    </w:p>
    <w:p w14:paraId="6193206E" w14:textId="77777777" w:rsidR="00CF03B0" w:rsidRDefault="00060225">
      <w:pPr>
        <w:pStyle w:val="TOC1"/>
        <w:rPr>
          <w:rFonts w:asciiTheme="minorHAnsi" w:eastAsiaTheme="minorEastAsia" w:hAnsiTheme="minorHAnsi"/>
          <w:b w:val="0"/>
          <w:caps w:val="0"/>
          <w:color w:val="auto"/>
          <w:sz w:val="22"/>
          <w:lang w:eastAsia="en-AU"/>
        </w:rPr>
      </w:pPr>
      <w:hyperlink w:anchor="_Toc471825722" w:history="1">
        <w:r w:rsidR="00CF03B0" w:rsidRPr="008339BD">
          <w:rPr>
            <w:rStyle w:val="Hyperlink"/>
          </w:rPr>
          <w:t>12</w:t>
        </w:r>
        <w:r w:rsidR="00CF03B0">
          <w:rPr>
            <w:rFonts w:asciiTheme="minorHAnsi" w:eastAsiaTheme="minorEastAsia" w:hAnsiTheme="minorHAnsi"/>
            <w:b w:val="0"/>
            <w:caps w:val="0"/>
            <w:color w:val="auto"/>
            <w:sz w:val="22"/>
            <w:lang w:eastAsia="en-AU"/>
          </w:rPr>
          <w:tab/>
        </w:r>
        <w:r w:rsidR="00CF03B0" w:rsidRPr="008339BD">
          <w:rPr>
            <w:rStyle w:val="Hyperlink"/>
          </w:rPr>
          <w:t xml:space="preserve">STORMWATER QUALITY ASSESSMENT </w:t>
        </w:r>
        <w:r w:rsidR="00CF03B0">
          <w:rPr>
            <w:webHidden/>
          </w:rPr>
          <w:tab/>
        </w:r>
        <w:r w:rsidR="00CF03B0">
          <w:rPr>
            <w:webHidden/>
          </w:rPr>
          <w:fldChar w:fldCharType="begin"/>
        </w:r>
        <w:r w:rsidR="00CF03B0">
          <w:rPr>
            <w:webHidden/>
          </w:rPr>
          <w:instrText xml:space="preserve"> PAGEREF _Toc471825722 \h </w:instrText>
        </w:r>
        <w:r w:rsidR="00CF03B0">
          <w:rPr>
            <w:webHidden/>
          </w:rPr>
        </w:r>
        <w:r w:rsidR="00CF03B0">
          <w:rPr>
            <w:webHidden/>
          </w:rPr>
          <w:fldChar w:fldCharType="separate"/>
        </w:r>
        <w:r w:rsidR="00CF03B0">
          <w:rPr>
            <w:webHidden/>
          </w:rPr>
          <w:t>42</w:t>
        </w:r>
        <w:r w:rsidR="00CF03B0">
          <w:rPr>
            <w:webHidden/>
          </w:rPr>
          <w:fldChar w:fldCharType="end"/>
        </w:r>
      </w:hyperlink>
    </w:p>
    <w:p w14:paraId="6450132C"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23" w:history="1">
        <w:r w:rsidR="00CF03B0" w:rsidRPr="008339BD">
          <w:rPr>
            <w:rStyle w:val="Hyperlink"/>
          </w:rPr>
          <w:t>12.1</w:t>
        </w:r>
        <w:r w:rsidR="00CF03B0">
          <w:rPr>
            <w:rFonts w:asciiTheme="minorHAnsi" w:eastAsiaTheme="minorEastAsia" w:hAnsiTheme="minorHAnsi"/>
            <w:color w:val="auto"/>
            <w:sz w:val="22"/>
            <w:lang w:eastAsia="en-AU"/>
          </w:rPr>
          <w:tab/>
        </w:r>
        <w:r w:rsidR="00CF03B0" w:rsidRPr="008339BD">
          <w:rPr>
            <w:rStyle w:val="Hyperlink"/>
          </w:rPr>
          <w:t>Treatment Objectives</w:t>
        </w:r>
        <w:r w:rsidR="00CF03B0">
          <w:rPr>
            <w:webHidden/>
          </w:rPr>
          <w:tab/>
        </w:r>
        <w:r w:rsidR="00CF03B0">
          <w:rPr>
            <w:webHidden/>
          </w:rPr>
          <w:fldChar w:fldCharType="begin"/>
        </w:r>
        <w:r w:rsidR="00CF03B0">
          <w:rPr>
            <w:webHidden/>
          </w:rPr>
          <w:instrText xml:space="preserve"> PAGEREF _Toc471825723 \h </w:instrText>
        </w:r>
        <w:r w:rsidR="00CF03B0">
          <w:rPr>
            <w:webHidden/>
          </w:rPr>
        </w:r>
        <w:r w:rsidR="00CF03B0">
          <w:rPr>
            <w:webHidden/>
          </w:rPr>
          <w:fldChar w:fldCharType="separate"/>
        </w:r>
        <w:r w:rsidR="00CF03B0">
          <w:rPr>
            <w:webHidden/>
          </w:rPr>
          <w:t>42</w:t>
        </w:r>
        <w:r w:rsidR="00CF03B0">
          <w:rPr>
            <w:webHidden/>
          </w:rPr>
          <w:fldChar w:fldCharType="end"/>
        </w:r>
      </w:hyperlink>
    </w:p>
    <w:p w14:paraId="6EFC5872"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24" w:history="1">
        <w:r w:rsidR="00CF03B0" w:rsidRPr="008339BD">
          <w:rPr>
            <w:rStyle w:val="Hyperlink"/>
          </w:rPr>
          <w:t>12.2</w:t>
        </w:r>
        <w:r w:rsidR="00CF03B0">
          <w:rPr>
            <w:rFonts w:asciiTheme="minorHAnsi" w:eastAsiaTheme="minorEastAsia" w:hAnsiTheme="minorHAnsi"/>
            <w:color w:val="auto"/>
            <w:sz w:val="22"/>
            <w:lang w:eastAsia="en-AU"/>
          </w:rPr>
          <w:tab/>
        </w:r>
        <w:r w:rsidR="00CF03B0" w:rsidRPr="008339BD">
          <w:rPr>
            <w:rStyle w:val="Hyperlink"/>
          </w:rPr>
          <w:t>Erosion and Sediment Control</w:t>
        </w:r>
        <w:r w:rsidR="00CF03B0">
          <w:rPr>
            <w:webHidden/>
          </w:rPr>
          <w:tab/>
        </w:r>
        <w:r w:rsidR="00CF03B0">
          <w:rPr>
            <w:webHidden/>
          </w:rPr>
          <w:fldChar w:fldCharType="begin"/>
        </w:r>
        <w:r w:rsidR="00CF03B0">
          <w:rPr>
            <w:webHidden/>
          </w:rPr>
          <w:instrText xml:space="preserve"> PAGEREF _Toc471825724 \h </w:instrText>
        </w:r>
        <w:r w:rsidR="00CF03B0">
          <w:rPr>
            <w:webHidden/>
          </w:rPr>
        </w:r>
        <w:r w:rsidR="00CF03B0">
          <w:rPr>
            <w:webHidden/>
          </w:rPr>
          <w:fldChar w:fldCharType="separate"/>
        </w:r>
        <w:r w:rsidR="00CF03B0">
          <w:rPr>
            <w:webHidden/>
          </w:rPr>
          <w:t>42</w:t>
        </w:r>
        <w:r w:rsidR="00CF03B0">
          <w:rPr>
            <w:webHidden/>
          </w:rPr>
          <w:fldChar w:fldCharType="end"/>
        </w:r>
      </w:hyperlink>
    </w:p>
    <w:p w14:paraId="61DA08F8"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5" w:history="1">
        <w:r w:rsidR="00CF03B0" w:rsidRPr="008339BD">
          <w:rPr>
            <w:rStyle w:val="Hyperlink"/>
            <w:noProof/>
          </w:rPr>
          <w:t>12.2.1</w:t>
        </w:r>
        <w:r w:rsidR="00CF03B0">
          <w:rPr>
            <w:rFonts w:asciiTheme="minorHAnsi" w:eastAsiaTheme="minorEastAsia" w:hAnsiTheme="minorHAnsi"/>
            <w:noProof/>
            <w:color w:val="auto"/>
            <w:sz w:val="22"/>
            <w:lang w:eastAsia="en-AU"/>
          </w:rPr>
          <w:tab/>
        </w:r>
        <w:r w:rsidR="00CF03B0" w:rsidRPr="008339BD">
          <w:rPr>
            <w:rStyle w:val="Hyperlink"/>
            <w:noProof/>
          </w:rPr>
          <w:t>Erosion Hazard Assessment</w:t>
        </w:r>
        <w:r w:rsidR="00CF03B0">
          <w:rPr>
            <w:noProof/>
            <w:webHidden/>
          </w:rPr>
          <w:tab/>
        </w:r>
        <w:r w:rsidR="00CF03B0">
          <w:rPr>
            <w:noProof/>
            <w:webHidden/>
          </w:rPr>
          <w:fldChar w:fldCharType="begin"/>
        </w:r>
        <w:r w:rsidR="00CF03B0">
          <w:rPr>
            <w:noProof/>
            <w:webHidden/>
          </w:rPr>
          <w:instrText xml:space="preserve"> PAGEREF _Toc471825725 \h </w:instrText>
        </w:r>
        <w:r w:rsidR="00CF03B0">
          <w:rPr>
            <w:noProof/>
            <w:webHidden/>
          </w:rPr>
        </w:r>
        <w:r w:rsidR="00CF03B0">
          <w:rPr>
            <w:noProof/>
            <w:webHidden/>
          </w:rPr>
          <w:fldChar w:fldCharType="separate"/>
        </w:r>
        <w:r w:rsidR="00CF03B0">
          <w:rPr>
            <w:noProof/>
            <w:webHidden/>
          </w:rPr>
          <w:t>42</w:t>
        </w:r>
        <w:r w:rsidR="00CF03B0">
          <w:rPr>
            <w:noProof/>
            <w:webHidden/>
          </w:rPr>
          <w:fldChar w:fldCharType="end"/>
        </w:r>
      </w:hyperlink>
    </w:p>
    <w:p w14:paraId="0497002B"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6" w:history="1">
        <w:r w:rsidR="00CF03B0" w:rsidRPr="008339BD">
          <w:rPr>
            <w:rStyle w:val="Hyperlink"/>
            <w:noProof/>
          </w:rPr>
          <w:t>12.2.2</w:t>
        </w:r>
        <w:r w:rsidR="00CF03B0">
          <w:rPr>
            <w:rFonts w:asciiTheme="minorHAnsi" w:eastAsiaTheme="minorEastAsia" w:hAnsiTheme="minorHAnsi"/>
            <w:noProof/>
            <w:color w:val="auto"/>
            <w:sz w:val="22"/>
            <w:lang w:eastAsia="en-AU"/>
          </w:rPr>
          <w:tab/>
        </w:r>
        <w:r w:rsidR="00CF03B0" w:rsidRPr="008339BD">
          <w:rPr>
            <w:rStyle w:val="Hyperlink"/>
            <w:noProof/>
          </w:rPr>
          <w:t>Pre-Development Phase</w:t>
        </w:r>
        <w:r w:rsidR="00CF03B0">
          <w:rPr>
            <w:noProof/>
            <w:webHidden/>
          </w:rPr>
          <w:tab/>
        </w:r>
        <w:r w:rsidR="00CF03B0">
          <w:rPr>
            <w:noProof/>
            <w:webHidden/>
          </w:rPr>
          <w:fldChar w:fldCharType="begin"/>
        </w:r>
        <w:r w:rsidR="00CF03B0">
          <w:rPr>
            <w:noProof/>
            <w:webHidden/>
          </w:rPr>
          <w:instrText xml:space="preserve"> PAGEREF _Toc471825726 \h </w:instrText>
        </w:r>
        <w:r w:rsidR="00CF03B0">
          <w:rPr>
            <w:noProof/>
            <w:webHidden/>
          </w:rPr>
        </w:r>
        <w:r w:rsidR="00CF03B0">
          <w:rPr>
            <w:noProof/>
            <w:webHidden/>
          </w:rPr>
          <w:fldChar w:fldCharType="separate"/>
        </w:r>
        <w:r w:rsidR="00CF03B0">
          <w:rPr>
            <w:noProof/>
            <w:webHidden/>
          </w:rPr>
          <w:t>42</w:t>
        </w:r>
        <w:r w:rsidR="00CF03B0">
          <w:rPr>
            <w:noProof/>
            <w:webHidden/>
          </w:rPr>
          <w:fldChar w:fldCharType="end"/>
        </w:r>
      </w:hyperlink>
    </w:p>
    <w:p w14:paraId="2FEE1E94"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7" w:history="1">
        <w:r w:rsidR="00CF03B0" w:rsidRPr="008339BD">
          <w:rPr>
            <w:rStyle w:val="Hyperlink"/>
            <w:noProof/>
          </w:rPr>
          <w:t>12.2.3</w:t>
        </w:r>
        <w:r w:rsidR="00CF03B0">
          <w:rPr>
            <w:rFonts w:asciiTheme="minorHAnsi" w:eastAsiaTheme="minorEastAsia" w:hAnsiTheme="minorHAnsi"/>
            <w:noProof/>
            <w:color w:val="auto"/>
            <w:sz w:val="22"/>
            <w:lang w:eastAsia="en-AU"/>
          </w:rPr>
          <w:tab/>
        </w:r>
        <w:r w:rsidR="00CF03B0" w:rsidRPr="008339BD">
          <w:rPr>
            <w:rStyle w:val="Hyperlink"/>
            <w:noProof/>
          </w:rPr>
          <w:t>Bulk Earthworks Phase</w:t>
        </w:r>
        <w:r w:rsidR="00CF03B0">
          <w:rPr>
            <w:noProof/>
            <w:webHidden/>
          </w:rPr>
          <w:tab/>
        </w:r>
        <w:r w:rsidR="00CF03B0">
          <w:rPr>
            <w:noProof/>
            <w:webHidden/>
          </w:rPr>
          <w:fldChar w:fldCharType="begin"/>
        </w:r>
        <w:r w:rsidR="00CF03B0">
          <w:rPr>
            <w:noProof/>
            <w:webHidden/>
          </w:rPr>
          <w:instrText xml:space="preserve"> PAGEREF _Toc471825727 \h </w:instrText>
        </w:r>
        <w:r w:rsidR="00CF03B0">
          <w:rPr>
            <w:noProof/>
            <w:webHidden/>
          </w:rPr>
        </w:r>
        <w:r w:rsidR="00CF03B0">
          <w:rPr>
            <w:noProof/>
            <w:webHidden/>
          </w:rPr>
          <w:fldChar w:fldCharType="separate"/>
        </w:r>
        <w:r w:rsidR="00CF03B0">
          <w:rPr>
            <w:noProof/>
            <w:webHidden/>
          </w:rPr>
          <w:t>43</w:t>
        </w:r>
        <w:r w:rsidR="00CF03B0">
          <w:rPr>
            <w:noProof/>
            <w:webHidden/>
          </w:rPr>
          <w:fldChar w:fldCharType="end"/>
        </w:r>
      </w:hyperlink>
    </w:p>
    <w:p w14:paraId="5D17ED01"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8" w:history="1">
        <w:r w:rsidR="00CF03B0" w:rsidRPr="008339BD">
          <w:rPr>
            <w:rStyle w:val="Hyperlink"/>
            <w:noProof/>
          </w:rPr>
          <w:t>12.2.4</w:t>
        </w:r>
        <w:r w:rsidR="00CF03B0">
          <w:rPr>
            <w:rFonts w:asciiTheme="minorHAnsi" w:eastAsiaTheme="minorEastAsia" w:hAnsiTheme="minorHAnsi"/>
            <w:noProof/>
            <w:color w:val="auto"/>
            <w:sz w:val="22"/>
            <w:lang w:eastAsia="en-AU"/>
          </w:rPr>
          <w:tab/>
        </w:r>
        <w:r w:rsidR="00CF03B0" w:rsidRPr="008339BD">
          <w:rPr>
            <w:rStyle w:val="Hyperlink"/>
            <w:noProof/>
          </w:rPr>
          <w:t>Construction Phase</w:t>
        </w:r>
        <w:r w:rsidR="00CF03B0">
          <w:rPr>
            <w:noProof/>
            <w:webHidden/>
          </w:rPr>
          <w:tab/>
        </w:r>
        <w:r w:rsidR="00CF03B0">
          <w:rPr>
            <w:noProof/>
            <w:webHidden/>
          </w:rPr>
          <w:fldChar w:fldCharType="begin"/>
        </w:r>
        <w:r w:rsidR="00CF03B0">
          <w:rPr>
            <w:noProof/>
            <w:webHidden/>
          </w:rPr>
          <w:instrText xml:space="preserve"> PAGEREF _Toc471825728 \h </w:instrText>
        </w:r>
        <w:r w:rsidR="00CF03B0">
          <w:rPr>
            <w:noProof/>
            <w:webHidden/>
          </w:rPr>
        </w:r>
        <w:r w:rsidR="00CF03B0">
          <w:rPr>
            <w:noProof/>
            <w:webHidden/>
          </w:rPr>
          <w:fldChar w:fldCharType="separate"/>
        </w:r>
        <w:r w:rsidR="00CF03B0">
          <w:rPr>
            <w:noProof/>
            <w:webHidden/>
          </w:rPr>
          <w:t>43</w:t>
        </w:r>
        <w:r w:rsidR="00CF03B0">
          <w:rPr>
            <w:noProof/>
            <w:webHidden/>
          </w:rPr>
          <w:fldChar w:fldCharType="end"/>
        </w:r>
      </w:hyperlink>
    </w:p>
    <w:p w14:paraId="79EC2603" w14:textId="77777777" w:rsidR="00CF03B0" w:rsidRDefault="00060225">
      <w:pPr>
        <w:pStyle w:val="TOC3"/>
        <w:tabs>
          <w:tab w:val="left" w:pos="1985"/>
        </w:tabs>
        <w:rPr>
          <w:rFonts w:asciiTheme="minorHAnsi" w:eastAsiaTheme="minorEastAsia" w:hAnsiTheme="minorHAnsi"/>
          <w:noProof/>
          <w:color w:val="auto"/>
          <w:sz w:val="22"/>
          <w:lang w:eastAsia="en-AU"/>
        </w:rPr>
      </w:pPr>
      <w:hyperlink w:anchor="_Toc471825729" w:history="1">
        <w:r w:rsidR="00CF03B0" w:rsidRPr="008339BD">
          <w:rPr>
            <w:rStyle w:val="Hyperlink"/>
            <w:noProof/>
          </w:rPr>
          <w:t>12.2.5</w:t>
        </w:r>
        <w:r w:rsidR="00CF03B0">
          <w:rPr>
            <w:rFonts w:asciiTheme="minorHAnsi" w:eastAsiaTheme="minorEastAsia" w:hAnsiTheme="minorHAnsi"/>
            <w:noProof/>
            <w:color w:val="auto"/>
            <w:sz w:val="22"/>
            <w:lang w:eastAsia="en-AU"/>
          </w:rPr>
          <w:tab/>
        </w:r>
        <w:r w:rsidR="00CF03B0" w:rsidRPr="008339BD">
          <w:rPr>
            <w:rStyle w:val="Hyperlink"/>
            <w:noProof/>
          </w:rPr>
          <w:t>Maintenance</w:t>
        </w:r>
        <w:r w:rsidR="00CF03B0">
          <w:rPr>
            <w:noProof/>
            <w:webHidden/>
          </w:rPr>
          <w:tab/>
        </w:r>
        <w:r w:rsidR="00CF03B0">
          <w:rPr>
            <w:noProof/>
            <w:webHidden/>
          </w:rPr>
          <w:fldChar w:fldCharType="begin"/>
        </w:r>
        <w:r w:rsidR="00CF03B0">
          <w:rPr>
            <w:noProof/>
            <w:webHidden/>
          </w:rPr>
          <w:instrText xml:space="preserve"> PAGEREF _Toc471825729 \h </w:instrText>
        </w:r>
        <w:r w:rsidR="00CF03B0">
          <w:rPr>
            <w:noProof/>
            <w:webHidden/>
          </w:rPr>
        </w:r>
        <w:r w:rsidR="00CF03B0">
          <w:rPr>
            <w:noProof/>
            <w:webHidden/>
          </w:rPr>
          <w:fldChar w:fldCharType="separate"/>
        </w:r>
        <w:r w:rsidR="00CF03B0">
          <w:rPr>
            <w:noProof/>
            <w:webHidden/>
          </w:rPr>
          <w:t>44</w:t>
        </w:r>
        <w:r w:rsidR="00CF03B0">
          <w:rPr>
            <w:noProof/>
            <w:webHidden/>
          </w:rPr>
          <w:fldChar w:fldCharType="end"/>
        </w:r>
      </w:hyperlink>
    </w:p>
    <w:p w14:paraId="737B3B72" w14:textId="77777777" w:rsidR="00CF03B0" w:rsidRDefault="00060225">
      <w:pPr>
        <w:pStyle w:val="TOC1"/>
        <w:rPr>
          <w:rFonts w:asciiTheme="minorHAnsi" w:eastAsiaTheme="minorEastAsia" w:hAnsiTheme="minorHAnsi"/>
          <w:b w:val="0"/>
          <w:caps w:val="0"/>
          <w:color w:val="auto"/>
          <w:sz w:val="22"/>
          <w:lang w:eastAsia="en-AU"/>
        </w:rPr>
      </w:pPr>
      <w:hyperlink w:anchor="_Toc471825730" w:history="1">
        <w:r w:rsidR="00CF03B0" w:rsidRPr="008339BD">
          <w:rPr>
            <w:rStyle w:val="Hyperlink"/>
            <w:lang w:val="en-NZ"/>
          </w:rPr>
          <w:t>13</w:t>
        </w:r>
        <w:r w:rsidR="00CF03B0">
          <w:rPr>
            <w:rFonts w:asciiTheme="minorHAnsi" w:eastAsiaTheme="minorEastAsia" w:hAnsiTheme="minorHAnsi"/>
            <w:b w:val="0"/>
            <w:caps w:val="0"/>
            <w:color w:val="auto"/>
            <w:sz w:val="22"/>
            <w:lang w:eastAsia="en-AU"/>
          </w:rPr>
          <w:tab/>
        </w:r>
        <w:r w:rsidR="00CF03B0" w:rsidRPr="008339BD">
          <w:rPr>
            <w:rStyle w:val="Hyperlink"/>
          </w:rPr>
          <w:t>SEWERAGE &amp; WATER DEMAND</w:t>
        </w:r>
        <w:r w:rsidR="00CF03B0">
          <w:rPr>
            <w:webHidden/>
          </w:rPr>
          <w:tab/>
        </w:r>
        <w:r w:rsidR="00CF03B0">
          <w:rPr>
            <w:webHidden/>
          </w:rPr>
          <w:fldChar w:fldCharType="begin"/>
        </w:r>
        <w:r w:rsidR="00CF03B0">
          <w:rPr>
            <w:webHidden/>
          </w:rPr>
          <w:instrText xml:space="preserve"> PAGEREF _Toc471825730 \h </w:instrText>
        </w:r>
        <w:r w:rsidR="00CF03B0">
          <w:rPr>
            <w:webHidden/>
          </w:rPr>
        </w:r>
        <w:r w:rsidR="00CF03B0">
          <w:rPr>
            <w:webHidden/>
          </w:rPr>
          <w:fldChar w:fldCharType="separate"/>
        </w:r>
        <w:r w:rsidR="00CF03B0">
          <w:rPr>
            <w:webHidden/>
          </w:rPr>
          <w:t>45</w:t>
        </w:r>
        <w:r w:rsidR="00CF03B0">
          <w:rPr>
            <w:webHidden/>
          </w:rPr>
          <w:fldChar w:fldCharType="end"/>
        </w:r>
      </w:hyperlink>
    </w:p>
    <w:p w14:paraId="59A47614" w14:textId="77777777" w:rsidR="00CF03B0" w:rsidRDefault="00060225">
      <w:pPr>
        <w:pStyle w:val="TOC1"/>
        <w:rPr>
          <w:rFonts w:asciiTheme="minorHAnsi" w:eastAsiaTheme="minorEastAsia" w:hAnsiTheme="minorHAnsi"/>
          <w:b w:val="0"/>
          <w:caps w:val="0"/>
          <w:color w:val="auto"/>
          <w:sz w:val="22"/>
          <w:lang w:eastAsia="en-AU"/>
        </w:rPr>
      </w:pPr>
      <w:hyperlink w:anchor="_Toc471825731" w:history="1">
        <w:r w:rsidR="00CF03B0" w:rsidRPr="008339BD">
          <w:rPr>
            <w:rStyle w:val="Hyperlink"/>
          </w:rPr>
          <w:t>14</w:t>
        </w:r>
        <w:r w:rsidR="00CF03B0">
          <w:rPr>
            <w:rFonts w:asciiTheme="minorHAnsi" w:eastAsiaTheme="minorEastAsia" w:hAnsiTheme="minorHAnsi"/>
            <w:b w:val="0"/>
            <w:caps w:val="0"/>
            <w:color w:val="auto"/>
            <w:sz w:val="22"/>
            <w:lang w:eastAsia="en-AU"/>
          </w:rPr>
          <w:tab/>
        </w:r>
        <w:r w:rsidR="00CF03B0" w:rsidRPr="008339BD">
          <w:rPr>
            <w:rStyle w:val="Hyperlink"/>
          </w:rPr>
          <w:t>WATER SUPPLY</w:t>
        </w:r>
        <w:r w:rsidR="00CF03B0">
          <w:rPr>
            <w:webHidden/>
          </w:rPr>
          <w:tab/>
        </w:r>
        <w:r w:rsidR="00CF03B0">
          <w:rPr>
            <w:webHidden/>
          </w:rPr>
          <w:fldChar w:fldCharType="begin"/>
        </w:r>
        <w:r w:rsidR="00CF03B0">
          <w:rPr>
            <w:webHidden/>
          </w:rPr>
          <w:instrText xml:space="preserve"> PAGEREF _Toc471825731 \h </w:instrText>
        </w:r>
        <w:r w:rsidR="00CF03B0">
          <w:rPr>
            <w:webHidden/>
          </w:rPr>
        </w:r>
        <w:r w:rsidR="00CF03B0">
          <w:rPr>
            <w:webHidden/>
          </w:rPr>
          <w:fldChar w:fldCharType="separate"/>
        </w:r>
        <w:r w:rsidR="00CF03B0">
          <w:rPr>
            <w:webHidden/>
          </w:rPr>
          <w:t>47</w:t>
        </w:r>
        <w:r w:rsidR="00CF03B0">
          <w:rPr>
            <w:webHidden/>
          </w:rPr>
          <w:fldChar w:fldCharType="end"/>
        </w:r>
      </w:hyperlink>
    </w:p>
    <w:p w14:paraId="1552CC3D"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2" w:history="1">
        <w:r w:rsidR="00CF03B0" w:rsidRPr="008339BD">
          <w:rPr>
            <w:rStyle w:val="Hyperlink"/>
          </w:rPr>
          <w:t>14.1</w:t>
        </w:r>
        <w:r w:rsidR="00CF03B0">
          <w:rPr>
            <w:rFonts w:asciiTheme="minorHAnsi" w:eastAsiaTheme="minorEastAsia" w:hAnsiTheme="minorHAnsi"/>
            <w:color w:val="auto"/>
            <w:sz w:val="22"/>
            <w:lang w:eastAsia="en-AU"/>
          </w:rPr>
          <w:tab/>
        </w:r>
        <w:r w:rsidR="00CF03B0" w:rsidRPr="008339BD">
          <w:rPr>
            <w:rStyle w:val="Hyperlink"/>
          </w:rPr>
          <w:t>Existing Infrastructure</w:t>
        </w:r>
        <w:r w:rsidR="00CF03B0">
          <w:rPr>
            <w:webHidden/>
          </w:rPr>
          <w:tab/>
        </w:r>
        <w:r w:rsidR="00CF03B0">
          <w:rPr>
            <w:webHidden/>
          </w:rPr>
          <w:fldChar w:fldCharType="begin"/>
        </w:r>
        <w:r w:rsidR="00CF03B0">
          <w:rPr>
            <w:webHidden/>
          </w:rPr>
          <w:instrText xml:space="preserve"> PAGEREF _Toc471825732 \h </w:instrText>
        </w:r>
        <w:r w:rsidR="00CF03B0">
          <w:rPr>
            <w:webHidden/>
          </w:rPr>
        </w:r>
        <w:r w:rsidR="00CF03B0">
          <w:rPr>
            <w:webHidden/>
          </w:rPr>
          <w:fldChar w:fldCharType="separate"/>
        </w:r>
        <w:r w:rsidR="00CF03B0">
          <w:rPr>
            <w:webHidden/>
          </w:rPr>
          <w:t>47</w:t>
        </w:r>
        <w:r w:rsidR="00CF03B0">
          <w:rPr>
            <w:webHidden/>
          </w:rPr>
          <w:fldChar w:fldCharType="end"/>
        </w:r>
      </w:hyperlink>
    </w:p>
    <w:p w14:paraId="2471F403"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3" w:history="1">
        <w:r w:rsidR="00CF03B0" w:rsidRPr="008339BD">
          <w:rPr>
            <w:rStyle w:val="Hyperlink"/>
          </w:rPr>
          <w:t>14.2</w:t>
        </w:r>
        <w:r w:rsidR="00CF03B0">
          <w:rPr>
            <w:rFonts w:asciiTheme="minorHAnsi" w:eastAsiaTheme="minorEastAsia" w:hAnsiTheme="minorHAnsi"/>
            <w:color w:val="auto"/>
            <w:sz w:val="22"/>
            <w:lang w:eastAsia="en-AU"/>
          </w:rPr>
          <w:tab/>
        </w:r>
        <w:r w:rsidR="00CF03B0" w:rsidRPr="008339BD">
          <w:rPr>
            <w:rStyle w:val="Hyperlink"/>
          </w:rPr>
          <w:t>Flow Estimation</w:t>
        </w:r>
        <w:r w:rsidR="00CF03B0">
          <w:rPr>
            <w:webHidden/>
          </w:rPr>
          <w:tab/>
        </w:r>
        <w:r w:rsidR="00CF03B0">
          <w:rPr>
            <w:webHidden/>
          </w:rPr>
          <w:fldChar w:fldCharType="begin"/>
        </w:r>
        <w:r w:rsidR="00CF03B0">
          <w:rPr>
            <w:webHidden/>
          </w:rPr>
          <w:instrText xml:space="preserve"> PAGEREF _Toc471825733 \h </w:instrText>
        </w:r>
        <w:r w:rsidR="00CF03B0">
          <w:rPr>
            <w:webHidden/>
          </w:rPr>
        </w:r>
        <w:r w:rsidR="00CF03B0">
          <w:rPr>
            <w:webHidden/>
          </w:rPr>
          <w:fldChar w:fldCharType="separate"/>
        </w:r>
        <w:r w:rsidR="00CF03B0">
          <w:rPr>
            <w:webHidden/>
          </w:rPr>
          <w:t>47</w:t>
        </w:r>
        <w:r w:rsidR="00CF03B0">
          <w:rPr>
            <w:webHidden/>
          </w:rPr>
          <w:fldChar w:fldCharType="end"/>
        </w:r>
      </w:hyperlink>
    </w:p>
    <w:p w14:paraId="42AAE53D"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4" w:history="1">
        <w:r w:rsidR="00CF03B0" w:rsidRPr="008339BD">
          <w:rPr>
            <w:rStyle w:val="Hyperlink"/>
          </w:rPr>
          <w:t>14.3</w:t>
        </w:r>
        <w:r w:rsidR="00CF03B0">
          <w:rPr>
            <w:rFonts w:asciiTheme="minorHAnsi" w:eastAsiaTheme="minorEastAsia" w:hAnsiTheme="minorHAnsi"/>
            <w:color w:val="auto"/>
            <w:sz w:val="22"/>
            <w:lang w:eastAsia="en-AU"/>
          </w:rPr>
          <w:tab/>
        </w:r>
        <w:r w:rsidR="00CF03B0" w:rsidRPr="008339BD">
          <w:rPr>
            <w:rStyle w:val="Hyperlink"/>
          </w:rPr>
          <w:t>Point Of Connection</w:t>
        </w:r>
        <w:r w:rsidR="00CF03B0">
          <w:rPr>
            <w:webHidden/>
          </w:rPr>
          <w:tab/>
        </w:r>
        <w:r w:rsidR="00CF03B0">
          <w:rPr>
            <w:webHidden/>
          </w:rPr>
          <w:fldChar w:fldCharType="begin"/>
        </w:r>
        <w:r w:rsidR="00CF03B0">
          <w:rPr>
            <w:webHidden/>
          </w:rPr>
          <w:instrText xml:space="preserve"> PAGEREF _Toc471825734 \h </w:instrText>
        </w:r>
        <w:r w:rsidR="00CF03B0">
          <w:rPr>
            <w:webHidden/>
          </w:rPr>
        </w:r>
        <w:r w:rsidR="00CF03B0">
          <w:rPr>
            <w:webHidden/>
          </w:rPr>
          <w:fldChar w:fldCharType="separate"/>
        </w:r>
        <w:r w:rsidR="00CF03B0">
          <w:rPr>
            <w:webHidden/>
          </w:rPr>
          <w:t>48</w:t>
        </w:r>
        <w:r w:rsidR="00CF03B0">
          <w:rPr>
            <w:webHidden/>
          </w:rPr>
          <w:fldChar w:fldCharType="end"/>
        </w:r>
      </w:hyperlink>
    </w:p>
    <w:p w14:paraId="3129404F" w14:textId="77777777" w:rsidR="00CF03B0" w:rsidRDefault="00060225">
      <w:pPr>
        <w:pStyle w:val="TOC1"/>
        <w:rPr>
          <w:rFonts w:asciiTheme="minorHAnsi" w:eastAsiaTheme="minorEastAsia" w:hAnsiTheme="minorHAnsi"/>
          <w:b w:val="0"/>
          <w:caps w:val="0"/>
          <w:color w:val="auto"/>
          <w:sz w:val="22"/>
          <w:lang w:eastAsia="en-AU"/>
        </w:rPr>
      </w:pPr>
      <w:hyperlink w:anchor="_Toc471825735" w:history="1">
        <w:r w:rsidR="00CF03B0" w:rsidRPr="008339BD">
          <w:rPr>
            <w:rStyle w:val="Hyperlink"/>
          </w:rPr>
          <w:t>15</w:t>
        </w:r>
        <w:r w:rsidR="00CF03B0">
          <w:rPr>
            <w:rFonts w:asciiTheme="minorHAnsi" w:eastAsiaTheme="minorEastAsia" w:hAnsiTheme="minorHAnsi"/>
            <w:b w:val="0"/>
            <w:caps w:val="0"/>
            <w:color w:val="auto"/>
            <w:sz w:val="22"/>
            <w:lang w:eastAsia="en-AU"/>
          </w:rPr>
          <w:tab/>
        </w:r>
        <w:r w:rsidR="00CF03B0" w:rsidRPr="008339BD">
          <w:rPr>
            <w:rStyle w:val="Hyperlink"/>
          </w:rPr>
          <w:t>SEWERAGE RETICULATION</w:t>
        </w:r>
        <w:r w:rsidR="00CF03B0">
          <w:rPr>
            <w:webHidden/>
          </w:rPr>
          <w:tab/>
        </w:r>
        <w:r w:rsidR="00CF03B0">
          <w:rPr>
            <w:webHidden/>
          </w:rPr>
          <w:fldChar w:fldCharType="begin"/>
        </w:r>
        <w:r w:rsidR="00CF03B0">
          <w:rPr>
            <w:webHidden/>
          </w:rPr>
          <w:instrText xml:space="preserve"> PAGEREF _Toc471825735 \h </w:instrText>
        </w:r>
        <w:r w:rsidR="00CF03B0">
          <w:rPr>
            <w:webHidden/>
          </w:rPr>
        </w:r>
        <w:r w:rsidR="00CF03B0">
          <w:rPr>
            <w:webHidden/>
          </w:rPr>
          <w:fldChar w:fldCharType="separate"/>
        </w:r>
        <w:r w:rsidR="00CF03B0">
          <w:rPr>
            <w:webHidden/>
          </w:rPr>
          <w:t>49</w:t>
        </w:r>
        <w:r w:rsidR="00CF03B0">
          <w:rPr>
            <w:webHidden/>
          </w:rPr>
          <w:fldChar w:fldCharType="end"/>
        </w:r>
      </w:hyperlink>
    </w:p>
    <w:p w14:paraId="1694E6CD"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6" w:history="1">
        <w:r w:rsidR="00CF03B0" w:rsidRPr="008339BD">
          <w:rPr>
            <w:rStyle w:val="Hyperlink"/>
          </w:rPr>
          <w:t>15.1</w:t>
        </w:r>
        <w:r w:rsidR="00CF03B0">
          <w:rPr>
            <w:rFonts w:asciiTheme="minorHAnsi" w:eastAsiaTheme="minorEastAsia" w:hAnsiTheme="minorHAnsi"/>
            <w:color w:val="auto"/>
            <w:sz w:val="22"/>
            <w:lang w:eastAsia="en-AU"/>
          </w:rPr>
          <w:tab/>
        </w:r>
        <w:r w:rsidR="00CF03B0" w:rsidRPr="008339BD">
          <w:rPr>
            <w:rStyle w:val="Hyperlink"/>
          </w:rPr>
          <w:t>Existing Infrastructure</w:t>
        </w:r>
        <w:r w:rsidR="00CF03B0">
          <w:rPr>
            <w:webHidden/>
          </w:rPr>
          <w:tab/>
        </w:r>
        <w:r w:rsidR="00CF03B0">
          <w:rPr>
            <w:webHidden/>
          </w:rPr>
          <w:fldChar w:fldCharType="begin"/>
        </w:r>
        <w:r w:rsidR="00CF03B0">
          <w:rPr>
            <w:webHidden/>
          </w:rPr>
          <w:instrText xml:space="preserve"> PAGEREF _Toc471825736 \h </w:instrText>
        </w:r>
        <w:r w:rsidR="00CF03B0">
          <w:rPr>
            <w:webHidden/>
          </w:rPr>
        </w:r>
        <w:r w:rsidR="00CF03B0">
          <w:rPr>
            <w:webHidden/>
          </w:rPr>
          <w:fldChar w:fldCharType="separate"/>
        </w:r>
        <w:r w:rsidR="00CF03B0">
          <w:rPr>
            <w:webHidden/>
          </w:rPr>
          <w:t>49</w:t>
        </w:r>
        <w:r w:rsidR="00CF03B0">
          <w:rPr>
            <w:webHidden/>
          </w:rPr>
          <w:fldChar w:fldCharType="end"/>
        </w:r>
      </w:hyperlink>
    </w:p>
    <w:p w14:paraId="6967009D"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7" w:history="1">
        <w:r w:rsidR="00CF03B0" w:rsidRPr="008339BD">
          <w:rPr>
            <w:rStyle w:val="Hyperlink"/>
          </w:rPr>
          <w:t>15.2</w:t>
        </w:r>
        <w:r w:rsidR="00CF03B0">
          <w:rPr>
            <w:rFonts w:asciiTheme="minorHAnsi" w:eastAsiaTheme="minorEastAsia" w:hAnsiTheme="minorHAnsi"/>
            <w:color w:val="auto"/>
            <w:sz w:val="22"/>
            <w:lang w:eastAsia="en-AU"/>
          </w:rPr>
          <w:tab/>
        </w:r>
        <w:r w:rsidR="00CF03B0" w:rsidRPr="008339BD">
          <w:rPr>
            <w:rStyle w:val="Hyperlink"/>
          </w:rPr>
          <w:t>Flow Estimation</w:t>
        </w:r>
        <w:r w:rsidR="00CF03B0">
          <w:rPr>
            <w:webHidden/>
          </w:rPr>
          <w:tab/>
        </w:r>
        <w:r w:rsidR="00CF03B0">
          <w:rPr>
            <w:webHidden/>
          </w:rPr>
          <w:fldChar w:fldCharType="begin"/>
        </w:r>
        <w:r w:rsidR="00CF03B0">
          <w:rPr>
            <w:webHidden/>
          </w:rPr>
          <w:instrText xml:space="preserve"> PAGEREF _Toc471825737 \h </w:instrText>
        </w:r>
        <w:r w:rsidR="00CF03B0">
          <w:rPr>
            <w:webHidden/>
          </w:rPr>
        </w:r>
        <w:r w:rsidR="00CF03B0">
          <w:rPr>
            <w:webHidden/>
          </w:rPr>
          <w:fldChar w:fldCharType="separate"/>
        </w:r>
        <w:r w:rsidR="00CF03B0">
          <w:rPr>
            <w:webHidden/>
          </w:rPr>
          <w:t>49</w:t>
        </w:r>
        <w:r w:rsidR="00CF03B0">
          <w:rPr>
            <w:webHidden/>
          </w:rPr>
          <w:fldChar w:fldCharType="end"/>
        </w:r>
      </w:hyperlink>
    </w:p>
    <w:p w14:paraId="2F8F8571" w14:textId="77777777" w:rsidR="00CF03B0" w:rsidRDefault="00060225">
      <w:pPr>
        <w:pStyle w:val="TOC2"/>
        <w:tabs>
          <w:tab w:val="left" w:pos="1985"/>
        </w:tabs>
        <w:rPr>
          <w:rFonts w:asciiTheme="minorHAnsi" w:eastAsiaTheme="minorEastAsia" w:hAnsiTheme="minorHAnsi"/>
          <w:color w:val="auto"/>
          <w:sz w:val="22"/>
          <w:lang w:eastAsia="en-AU"/>
        </w:rPr>
      </w:pPr>
      <w:hyperlink w:anchor="_Toc471825738" w:history="1">
        <w:r w:rsidR="00CF03B0" w:rsidRPr="008339BD">
          <w:rPr>
            <w:rStyle w:val="Hyperlink"/>
          </w:rPr>
          <w:t>15.3</w:t>
        </w:r>
        <w:r w:rsidR="00CF03B0">
          <w:rPr>
            <w:rFonts w:asciiTheme="minorHAnsi" w:eastAsiaTheme="minorEastAsia" w:hAnsiTheme="minorHAnsi"/>
            <w:color w:val="auto"/>
            <w:sz w:val="22"/>
            <w:lang w:eastAsia="en-AU"/>
          </w:rPr>
          <w:tab/>
        </w:r>
        <w:r w:rsidR="00CF03B0" w:rsidRPr="008339BD">
          <w:rPr>
            <w:rStyle w:val="Hyperlink"/>
          </w:rPr>
          <w:t>Point Of Connection</w:t>
        </w:r>
        <w:r w:rsidR="00CF03B0">
          <w:rPr>
            <w:webHidden/>
          </w:rPr>
          <w:tab/>
        </w:r>
        <w:r w:rsidR="00CF03B0">
          <w:rPr>
            <w:webHidden/>
          </w:rPr>
          <w:fldChar w:fldCharType="begin"/>
        </w:r>
        <w:r w:rsidR="00CF03B0">
          <w:rPr>
            <w:webHidden/>
          </w:rPr>
          <w:instrText xml:space="preserve"> PAGEREF _Toc471825738 \h </w:instrText>
        </w:r>
        <w:r w:rsidR="00CF03B0">
          <w:rPr>
            <w:webHidden/>
          </w:rPr>
        </w:r>
        <w:r w:rsidR="00CF03B0">
          <w:rPr>
            <w:webHidden/>
          </w:rPr>
          <w:fldChar w:fldCharType="separate"/>
        </w:r>
        <w:r w:rsidR="00CF03B0">
          <w:rPr>
            <w:webHidden/>
          </w:rPr>
          <w:t>50</w:t>
        </w:r>
        <w:r w:rsidR="00CF03B0">
          <w:rPr>
            <w:webHidden/>
          </w:rPr>
          <w:fldChar w:fldCharType="end"/>
        </w:r>
      </w:hyperlink>
    </w:p>
    <w:p w14:paraId="2FFF03F0" w14:textId="77777777" w:rsidR="00CF03B0" w:rsidRDefault="00060225">
      <w:pPr>
        <w:pStyle w:val="TOC1"/>
        <w:rPr>
          <w:rFonts w:asciiTheme="minorHAnsi" w:eastAsiaTheme="minorEastAsia" w:hAnsiTheme="minorHAnsi"/>
          <w:b w:val="0"/>
          <w:caps w:val="0"/>
          <w:color w:val="auto"/>
          <w:sz w:val="22"/>
          <w:lang w:eastAsia="en-AU"/>
        </w:rPr>
      </w:pPr>
      <w:hyperlink w:anchor="_Toc471825739" w:history="1">
        <w:r w:rsidR="00CF03B0" w:rsidRPr="008339BD">
          <w:rPr>
            <w:rStyle w:val="Hyperlink"/>
          </w:rPr>
          <w:t>16</w:t>
        </w:r>
        <w:r w:rsidR="00CF03B0">
          <w:rPr>
            <w:rFonts w:asciiTheme="minorHAnsi" w:eastAsiaTheme="minorEastAsia" w:hAnsiTheme="minorHAnsi"/>
            <w:b w:val="0"/>
            <w:caps w:val="0"/>
            <w:color w:val="auto"/>
            <w:sz w:val="22"/>
            <w:lang w:eastAsia="en-AU"/>
          </w:rPr>
          <w:tab/>
        </w:r>
        <w:r w:rsidR="00CF03B0" w:rsidRPr="008339BD">
          <w:rPr>
            <w:rStyle w:val="Hyperlink"/>
          </w:rPr>
          <w:t>ELECTRICAL SUPPLY</w:t>
        </w:r>
        <w:r w:rsidR="00CF03B0">
          <w:rPr>
            <w:webHidden/>
          </w:rPr>
          <w:tab/>
        </w:r>
        <w:r w:rsidR="00CF03B0">
          <w:rPr>
            <w:webHidden/>
          </w:rPr>
          <w:fldChar w:fldCharType="begin"/>
        </w:r>
        <w:r w:rsidR="00CF03B0">
          <w:rPr>
            <w:webHidden/>
          </w:rPr>
          <w:instrText xml:space="preserve"> PAGEREF _Toc471825739 \h </w:instrText>
        </w:r>
        <w:r w:rsidR="00CF03B0">
          <w:rPr>
            <w:webHidden/>
          </w:rPr>
        </w:r>
        <w:r w:rsidR="00CF03B0">
          <w:rPr>
            <w:webHidden/>
          </w:rPr>
          <w:fldChar w:fldCharType="separate"/>
        </w:r>
        <w:r w:rsidR="00CF03B0">
          <w:rPr>
            <w:webHidden/>
          </w:rPr>
          <w:t>51</w:t>
        </w:r>
        <w:r w:rsidR="00CF03B0">
          <w:rPr>
            <w:webHidden/>
          </w:rPr>
          <w:fldChar w:fldCharType="end"/>
        </w:r>
      </w:hyperlink>
    </w:p>
    <w:p w14:paraId="6546D764" w14:textId="77777777" w:rsidR="00CF03B0" w:rsidRDefault="00060225">
      <w:pPr>
        <w:pStyle w:val="TOC1"/>
        <w:rPr>
          <w:rFonts w:asciiTheme="minorHAnsi" w:eastAsiaTheme="minorEastAsia" w:hAnsiTheme="minorHAnsi"/>
          <w:b w:val="0"/>
          <w:caps w:val="0"/>
          <w:color w:val="auto"/>
          <w:sz w:val="22"/>
          <w:lang w:eastAsia="en-AU"/>
        </w:rPr>
      </w:pPr>
      <w:hyperlink w:anchor="_Toc471825740" w:history="1">
        <w:r w:rsidR="00CF03B0" w:rsidRPr="008339BD">
          <w:rPr>
            <w:rStyle w:val="Hyperlink"/>
            <w:lang w:val="en-NZ"/>
          </w:rPr>
          <w:t>17</w:t>
        </w:r>
        <w:r w:rsidR="00CF03B0">
          <w:rPr>
            <w:rFonts w:asciiTheme="minorHAnsi" w:eastAsiaTheme="minorEastAsia" w:hAnsiTheme="minorHAnsi"/>
            <w:b w:val="0"/>
            <w:caps w:val="0"/>
            <w:color w:val="auto"/>
            <w:sz w:val="22"/>
            <w:lang w:eastAsia="en-AU"/>
          </w:rPr>
          <w:tab/>
        </w:r>
        <w:r w:rsidR="00CF03B0" w:rsidRPr="008339BD">
          <w:rPr>
            <w:rStyle w:val="Hyperlink"/>
            <w:lang w:val="en-NZ"/>
          </w:rPr>
          <w:t>COMMUNICATIONS</w:t>
        </w:r>
        <w:r w:rsidR="00CF03B0">
          <w:rPr>
            <w:webHidden/>
          </w:rPr>
          <w:tab/>
        </w:r>
        <w:r w:rsidR="00CF03B0">
          <w:rPr>
            <w:webHidden/>
          </w:rPr>
          <w:fldChar w:fldCharType="begin"/>
        </w:r>
        <w:r w:rsidR="00CF03B0">
          <w:rPr>
            <w:webHidden/>
          </w:rPr>
          <w:instrText xml:space="preserve"> PAGEREF _Toc471825740 \h </w:instrText>
        </w:r>
        <w:r w:rsidR="00CF03B0">
          <w:rPr>
            <w:webHidden/>
          </w:rPr>
        </w:r>
        <w:r w:rsidR="00CF03B0">
          <w:rPr>
            <w:webHidden/>
          </w:rPr>
          <w:fldChar w:fldCharType="separate"/>
        </w:r>
        <w:r w:rsidR="00CF03B0">
          <w:rPr>
            <w:webHidden/>
          </w:rPr>
          <w:t>52</w:t>
        </w:r>
        <w:r w:rsidR="00CF03B0">
          <w:rPr>
            <w:webHidden/>
          </w:rPr>
          <w:fldChar w:fldCharType="end"/>
        </w:r>
      </w:hyperlink>
    </w:p>
    <w:p w14:paraId="69C202EC" w14:textId="77777777" w:rsidR="00CF03B0" w:rsidRDefault="00060225">
      <w:pPr>
        <w:pStyle w:val="TOC1"/>
        <w:rPr>
          <w:rFonts w:asciiTheme="minorHAnsi" w:eastAsiaTheme="minorEastAsia" w:hAnsiTheme="minorHAnsi"/>
          <w:b w:val="0"/>
          <w:caps w:val="0"/>
          <w:color w:val="auto"/>
          <w:sz w:val="22"/>
          <w:lang w:eastAsia="en-AU"/>
        </w:rPr>
      </w:pPr>
      <w:hyperlink w:anchor="_Toc471825741" w:history="1">
        <w:r w:rsidR="00CF03B0" w:rsidRPr="008339BD">
          <w:rPr>
            <w:rStyle w:val="Hyperlink"/>
          </w:rPr>
          <w:t>18</w:t>
        </w:r>
        <w:r w:rsidR="00CF03B0">
          <w:rPr>
            <w:rFonts w:asciiTheme="minorHAnsi" w:eastAsiaTheme="minorEastAsia" w:hAnsiTheme="minorHAnsi"/>
            <w:b w:val="0"/>
            <w:caps w:val="0"/>
            <w:color w:val="auto"/>
            <w:sz w:val="22"/>
            <w:lang w:eastAsia="en-AU"/>
          </w:rPr>
          <w:tab/>
        </w:r>
        <w:r w:rsidR="00CF03B0" w:rsidRPr="008339BD">
          <w:rPr>
            <w:rStyle w:val="Hyperlink"/>
          </w:rPr>
          <w:t>GAS</w:t>
        </w:r>
        <w:r w:rsidR="00CF03B0">
          <w:rPr>
            <w:webHidden/>
          </w:rPr>
          <w:tab/>
        </w:r>
        <w:r w:rsidR="00CF03B0">
          <w:rPr>
            <w:webHidden/>
          </w:rPr>
          <w:fldChar w:fldCharType="begin"/>
        </w:r>
        <w:r w:rsidR="00CF03B0">
          <w:rPr>
            <w:webHidden/>
          </w:rPr>
          <w:instrText xml:space="preserve"> PAGEREF _Toc471825741 \h </w:instrText>
        </w:r>
        <w:r w:rsidR="00CF03B0">
          <w:rPr>
            <w:webHidden/>
          </w:rPr>
        </w:r>
        <w:r w:rsidR="00CF03B0">
          <w:rPr>
            <w:webHidden/>
          </w:rPr>
          <w:fldChar w:fldCharType="separate"/>
        </w:r>
        <w:r w:rsidR="00CF03B0">
          <w:rPr>
            <w:webHidden/>
          </w:rPr>
          <w:t>53</w:t>
        </w:r>
        <w:r w:rsidR="00CF03B0">
          <w:rPr>
            <w:webHidden/>
          </w:rPr>
          <w:fldChar w:fldCharType="end"/>
        </w:r>
      </w:hyperlink>
    </w:p>
    <w:p w14:paraId="52F711A4" w14:textId="77777777" w:rsidR="00CF03B0" w:rsidRDefault="00060225">
      <w:pPr>
        <w:pStyle w:val="TOC1"/>
        <w:rPr>
          <w:rFonts w:asciiTheme="minorHAnsi" w:eastAsiaTheme="minorEastAsia" w:hAnsiTheme="minorHAnsi"/>
          <w:b w:val="0"/>
          <w:caps w:val="0"/>
          <w:color w:val="auto"/>
          <w:sz w:val="22"/>
          <w:lang w:eastAsia="en-AU"/>
        </w:rPr>
      </w:pPr>
      <w:hyperlink w:anchor="_Toc471825742" w:history="1">
        <w:r w:rsidR="00CF03B0" w:rsidRPr="008339BD">
          <w:rPr>
            <w:rStyle w:val="Hyperlink"/>
          </w:rPr>
          <w:t>19</w:t>
        </w:r>
        <w:r w:rsidR="00CF03B0">
          <w:rPr>
            <w:rFonts w:asciiTheme="minorHAnsi" w:eastAsiaTheme="minorEastAsia" w:hAnsiTheme="minorHAnsi"/>
            <w:b w:val="0"/>
            <w:caps w:val="0"/>
            <w:color w:val="auto"/>
            <w:sz w:val="22"/>
            <w:lang w:eastAsia="en-AU"/>
          </w:rPr>
          <w:tab/>
        </w:r>
        <w:r w:rsidR="00CF03B0" w:rsidRPr="008339BD">
          <w:rPr>
            <w:rStyle w:val="Hyperlink"/>
          </w:rPr>
          <w:t>Priority Infrastructure Upgrades</w:t>
        </w:r>
        <w:r w:rsidR="00CF03B0">
          <w:rPr>
            <w:webHidden/>
          </w:rPr>
          <w:tab/>
        </w:r>
        <w:r w:rsidR="00CF03B0">
          <w:rPr>
            <w:webHidden/>
          </w:rPr>
          <w:fldChar w:fldCharType="begin"/>
        </w:r>
        <w:r w:rsidR="00CF03B0">
          <w:rPr>
            <w:webHidden/>
          </w:rPr>
          <w:instrText xml:space="preserve"> PAGEREF _Toc471825742 \h </w:instrText>
        </w:r>
        <w:r w:rsidR="00CF03B0">
          <w:rPr>
            <w:webHidden/>
          </w:rPr>
        </w:r>
        <w:r w:rsidR="00CF03B0">
          <w:rPr>
            <w:webHidden/>
          </w:rPr>
          <w:fldChar w:fldCharType="separate"/>
        </w:r>
        <w:r w:rsidR="00CF03B0">
          <w:rPr>
            <w:webHidden/>
          </w:rPr>
          <w:t>54</w:t>
        </w:r>
        <w:r w:rsidR="00CF03B0">
          <w:rPr>
            <w:webHidden/>
          </w:rPr>
          <w:fldChar w:fldCharType="end"/>
        </w:r>
      </w:hyperlink>
    </w:p>
    <w:p w14:paraId="6B6CAEB8" w14:textId="77777777" w:rsidR="00CF03B0" w:rsidRDefault="00060225">
      <w:pPr>
        <w:pStyle w:val="TOC1"/>
        <w:rPr>
          <w:rFonts w:asciiTheme="minorHAnsi" w:eastAsiaTheme="minorEastAsia" w:hAnsiTheme="minorHAnsi"/>
          <w:b w:val="0"/>
          <w:caps w:val="0"/>
          <w:color w:val="auto"/>
          <w:sz w:val="22"/>
          <w:lang w:eastAsia="en-AU"/>
        </w:rPr>
      </w:pPr>
      <w:hyperlink w:anchor="_Toc471825743" w:history="1">
        <w:r w:rsidR="00CF03B0" w:rsidRPr="008339BD">
          <w:rPr>
            <w:rStyle w:val="Hyperlink"/>
            <w:lang w:val="en-NZ"/>
          </w:rPr>
          <w:t>20</w:t>
        </w:r>
        <w:r w:rsidR="00CF03B0">
          <w:rPr>
            <w:rFonts w:asciiTheme="minorHAnsi" w:eastAsiaTheme="minorEastAsia" w:hAnsiTheme="minorHAnsi"/>
            <w:b w:val="0"/>
            <w:caps w:val="0"/>
            <w:color w:val="auto"/>
            <w:sz w:val="22"/>
            <w:lang w:eastAsia="en-AU"/>
          </w:rPr>
          <w:tab/>
        </w:r>
        <w:r w:rsidR="00CF03B0" w:rsidRPr="008339BD">
          <w:rPr>
            <w:rStyle w:val="Hyperlink"/>
            <w:lang w:val="en-NZ"/>
          </w:rPr>
          <w:t>CONCLUSION</w:t>
        </w:r>
        <w:r w:rsidR="00CF03B0">
          <w:rPr>
            <w:webHidden/>
          </w:rPr>
          <w:tab/>
        </w:r>
        <w:r w:rsidR="00CF03B0">
          <w:rPr>
            <w:webHidden/>
          </w:rPr>
          <w:fldChar w:fldCharType="begin"/>
        </w:r>
        <w:r w:rsidR="00CF03B0">
          <w:rPr>
            <w:webHidden/>
          </w:rPr>
          <w:instrText xml:space="preserve"> PAGEREF _Toc471825743 \h </w:instrText>
        </w:r>
        <w:r w:rsidR="00CF03B0">
          <w:rPr>
            <w:webHidden/>
          </w:rPr>
        </w:r>
        <w:r w:rsidR="00CF03B0">
          <w:rPr>
            <w:webHidden/>
          </w:rPr>
          <w:fldChar w:fldCharType="separate"/>
        </w:r>
        <w:r w:rsidR="00CF03B0">
          <w:rPr>
            <w:webHidden/>
          </w:rPr>
          <w:t>55</w:t>
        </w:r>
        <w:r w:rsidR="00CF03B0">
          <w:rPr>
            <w:webHidden/>
          </w:rPr>
          <w:fldChar w:fldCharType="end"/>
        </w:r>
      </w:hyperlink>
    </w:p>
    <w:p w14:paraId="6D3E6397" w14:textId="21166A5A" w:rsidR="006D7BB9" w:rsidRDefault="00785429" w:rsidP="00550AAD">
      <w:pPr>
        <w:pStyle w:val="TOCHeading"/>
      </w:pPr>
      <w:r>
        <w:rPr>
          <w:rStyle w:val="Hyperlink"/>
          <w:rFonts w:eastAsia="MS Mincho"/>
          <w:b/>
          <w:noProof/>
        </w:rPr>
        <w:fldChar w:fldCharType="end"/>
      </w:r>
      <w:r w:rsidR="006D7BB9">
        <w:t>Tables</w:t>
      </w:r>
    </w:p>
    <w:p w14:paraId="26B1B689" w14:textId="77777777" w:rsidR="00CF03B0" w:rsidRDefault="00CE20FA">
      <w:pPr>
        <w:pStyle w:val="TableofFigures"/>
        <w:rPr>
          <w:rFonts w:asciiTheme="minorHAnsi" w:eastAsiaTheme="minorEastAsia" w:hAnsiTheme="minorHAnsi"/>
          <w:color w:val="auto"/>
          <w:sz w:val="22"/>
          <w:lang w:eastAsia="en-AU"/>
        </w:rPr>
      </w:pPr>
      <w:r>
        <w:rPr>
          <w:szCs w:val="20"/>
        </w:rPr>
        <w:fldChar w:fldCharType="begin"/>
      </w:r>
      <w:r>
        <w:instrText xml:space="preserve"> TOC \h \z \c "Table" </w:instrText>
      </w:r>
      <w:r>
        <w:rPr>
          <w:szCs w:val="20"/>
        </w:rPr>
        <w:fldChar w:fldCharType="separate"/>
      </w:r>
      <w:hyperlink w:anchor="_Toc471825744" w:history="1">
        <w:r w:rsidR="00CF03B0" w:rsidRPr="00EC0389">
          <w:rPr>
            <w:rStyle w:val="Hyperlink"/>
          </w:rPr>
          <w:t>Table 1 - Property Detail</w:t>
        </w:r>
        <w:r w:rsidR="00CF03B0">
          <w:rPr>
            <w:webHidden/>
          </w:rPr>
          <w:tab/>
        </w:r>
        <w:r w:rsidR="00CF03B0">
          <w:rPr>
            <w:webHidden/>
          </w:rPr>
          <w:fldChar w:fldCharType="begin"/>
        </w:r>
        <w:r w:rsidR="00CF03B0">
          <w:rPr>
            <w:webHidden/>
          </w:rPr>
          <w:instrText xml:space="preserve"> PAGEREF _Toc471825744 \h </w:instrText>
        </w:r>
        <w:r w:rsidR="00CF03B0">
          <w:rPr>
            <w:webHidden/>
          </w:rPr>
        </w:r>
        <w:r w:rsidR="00CF03B0">
          <w:rPr>
            <w:webHidden/>
          </w:rPr>
          <w:fldChar w:fldCharType="separate"/>
        </w:r>
        <w:r w:rsidR="00CF03B0">
          <w:rPr>
            <w:webHidden/>
          </w:rPr>
          <w:t>3</w:t>
        </w:r>
        <w:r w:rsidR="00CF03B0">
          <w:rPr>
            <w:webHidden/>
          </w:rPr>
          <w:fldChar w:fldCharType="end"/>
        </w:r>
      </w:hyperlink>
    </w:p>
    <w:p w14:paraId="0AB47858" w14:textId="77777777" w:rsidR="00CF03B0" w:rsidRDefault="00060225">
      <w:pPr>
        <w:pStyle w:val="TableofFigures"/>
        <w:rPr>
          <w:rFonts w:asciiTheme="minorHAnsi" w:eastAsiaTheme="minorEastAsia" w:hAnsiTheme="minorHAnsi"/>
          <w:color w:val="auto"/>
          <w:sz w:val="22"/>
          <w:lang w:eastAsia="en-AU"/>
        </w:rPr>
      </w:pPr>
      <w:hyperlink w:anchor="_Toc471825745" w:history="1">
        <w:r w:rsidR="00CF03B0" w:rsidRPr="00EC0389">
          <w:rPr>
            <w:rStyle w:val="Hyperlink"/>
          </w:rPr>
          <w:t>Table 2 – Minimum Required Floor or Pavement Levels</w:t>
        </w:r>
        <w:r w:rsidR="00CF03B0">
          <w:rPr>
            <w:webHidden/>
          </w:rPr>
          <w:tab/>
        </w:r>
        <w:r w:rsidR="00CF03B0">
          <w:rPr>
            <w:webHidden/>
          </w:rPr>
          <w:fldChar w:fldCharType="begin"/>
        </w:r>
        <w:r w:rsidR="00CF03B0">
          <w:rPr>
            <w:webHidden/>
          </w:rPr>
          <w:instrText xml:space="preserve"> PAGEREF _Toc471825745 \h </w:instrText>
        </w:r>
        <w:r w:rsidR="00CF03B0">
          <w:rPr>
            <w:webHidden/>
          </w:rPr>
        </w:r>
        <w:r w:rsidR="00CF03B0">
          <w:rPr>
            <w:webHidden/>
          </w:rPr>
          <w:fldChar w:fldCharType="separate"/>
        </w:r>
        <w:r w:rsidR="00CF03B0">
          <w:rPr>
            <w:webHidden/>
          </w:rPr>
          <w:t>12</w:t>
        </w:r>
        <w:r w:rsidR="00CF03B0">
          <w:rPr>
            <w:webHidden/>
          </w:rPr>
          <w:fldChar w:fldCharType="end"/>
        </w:r>
      </w:hyperlink>
    </w:p>
    <w:p w14:paraId="487981E3" w14:textId="77777777" w:rsidR="00CF03B0" w:rsidRDefault="00060225">
      <w:pPr>
        <w:pStyle w:val="TableofFigures"/>
        <w:rPr>
          <w:rFonts w:asciiTheme="minorHAnsi" w:eastAsiaTheme="minorEastAsia" w:hAnsiTheme="minorHAnsi"/>
          <w:color w:val="auto"/>
          <w:sz w:val="22"/>
          <w:lang w:eastAsia="en-AU"/>
        </w:rPr>
      </w:pPr>
      <w:hyperlink w:anchor="_Toc471825746" w:history="1">
        <w:r w:rsidR="00CF03B0" w:rsidRPr="00EC0389">
          <w:rPr>
            <w:rStyle w:val="Hyperlink"/>
          </w:rPr>
          <w:t>Table 3 – Proposed Floor Levels</w:t>
        </w:r>
        <w:r w:rsidR="00CF03B0">
          <w:rPr>
            <w:webHidden/>
          </w:rPr>
          <w:tab/>
        </w:r>
        <w:r w:rsidR="00CF03B0">
          <w:rPr>
            <w:webHidden/>
          </w:rPr>
          <w:fldChar w:fldCharType="begin"/>
        </w:r>
        <w:r w:rsidR="00CF03B0">
          <w:rPr>
            <w:webHidden/>
          </w:rPr>
          <w:instrText xml:space="preserve"> PAGEREF _Toc471825746 \h </w:instrText>
        </w:r>
        <w:r w:rsidR="00CF03B0">
          <w:rPr>
            <w:webHidden/>
          </w:rPr>
        </w:r>
        <w:r w:rsidR="00CF03B0">
          <w:rPr>
            <w:webHidden/>
          </w:rPr>
          <w:fldChar w:fldCharType="separate"/>
        </w:r>
        <w:r w:rsidR="00CF03B0">
          <w:rPr>
            <w:webHidden/>
          </w:rPr>
          <w:t>13</w:t>
        </w:r>
        <w:r w:rsidR="00CF03B0">
          <w:rPr>
            <w:webHidden/>
          </w:rPr>
          <w:fldChar w:fldCharType="end"/>
        </w:r>
      </w:hyperlink>
    </w:p>
    <w:p w14:paraId="7878CAF6" w14:textId="77777777" w:rsidR="00CF03B0" w:rsidRDefault="00060225">
      <w:pPr>
        <w:pStyle w:val="TableofFigures"/>
        <w:rPr>
          <w:rFonts w:asciiTheme="minorHAnsi" w:eastAsiaTheme="minorEastAsia" w:hAnsiTheme="minorHAnsi"/>
          <w:color w:val="auto"/>
          <w:sz w:val="22"/>
          <w:lang w:eastAsia="en-AU"/>
        </w:rPr>
      </w:pPr>
      <w:hyperlink w:anchor="_Toc471825747" w:history="1">
        <w:r w:rsidR="00CF03B0" w:rsidRPr="00EC0389">
          <w:rPr>
            <w:rStyle w:val="Hyperlink"/>
          </w:rPr>
          <w:t>Table 4 - External Hydrology</w:t>
        </w:r>
        <w:r w:rsidR="00CF03B0">
          <w:rPr>
            <w:webHidden/>
          </w:rPr>
          <w:tab/>
        </w:r>
        <w:r w:rsidR="00CF03B0">
          <w:rPr>
            <w:webHidden/>
          </w:rPr>
          <w:fldChar w:fldCharType="begin"/>
        </w:r>
        <w:r w:rsidR="00CF03B0">
          <w:rPr>
            <w:webHidden/>
          </w:rPr>
          <w:instrText xml:space="preserve"> PAGEREF _Toc471825747 \h </w:instrText>
        </w:r>
        <w:r w:rsidR="00CF03B0">
          <w:rPr>
            <w:webHidden/>
          </w:rPr>
        </w:r>
        <w:r w:rsidR="00CF03B0">
          <w:rPr>
            <w:webHidden/>
          </w:rPr>
          <w:fldChar w:fldCharType="separate"/>
        </w:r>
        <w:r w:rsidR="00CF03B0">
          <w:rPr>
            <w:webHidden/>
          </w:rPr>
          <w:t>18</w:t>
        </w:r>
        <w:r w:rsidR="00CF03B0">
          <w:rPr>
            <w:webHidden/>
          </w:rPr>
          <w:fldChar w:fldCharType="end"/>
        </w:r>
      </w:hyperlink>
    </w:p>
    <w:p w14:paraId="4D0F35FA" w14:textId="77777777" w:rsidR="00CF03B0" w:rsidRDefault="00060225">
      <w:pPr>
        <w:pStyle w:val="TableofFigures"/>
        <w:rPr>
          <w:rFonts w:asciiTheme="minorHAnsi" w:eastAsiaTheme="minorEastAsia" w:hAnsiTheme="minorHAnsi"/>
          <w:color w:val="auto"/>
          <w:sz w:val="22"/>
          <w:lang w:eastAsia="en-AU"/>
        </w:rPr>
      </w:pPr>
      <w:hyperlink w:anchor="_Toc471825748" w:history="1">
        <w:r w:rsidR="00CF03B0" w:rsidRPr="00EC0389">
          <w:rPr>
            <w:rStyle w:val="Hyperlink"/>
          </w:rPr>
          <w:t>Table 5 - Pre-development Catchment Details</w:t>
        </w:r>
        <w:r w:rsidR="00CF03B0">
          <w:rPr>
            <w:webHidden/>
          </w:rPr>
          <w:tab/>
        </w:r>
        <w:r w:rsidR="00CF03B0">
          <w:rPr>
            <w:webHidden/>
          </w:rPr>
          <w:fldChar w:fldCharType="begin"/>
        </w:r>
        <w:r w:rsidR="00CF03B0">
          <w:rPr>
            <w:webHidden/>
          </w:rPr>
          <w:instrText xml:space="preserve"> PAGEREF _Toc471825748 \h </w:instrText>
        </w:r>
        <w:r w:rsidR="00CF03B0">
          <w:rPr>
            <w:webHidden/>
          </w:rPr>
        </w:r>
        <w:r w:rsidR="00CF03B0">
          <w:rPr>
            <w:webHidden/>
          </w:rPr>
          <w:fldChar w:fldCharType="separate"/>
        </w:r>
        <w:r w:rsidR="00CF03B0">
          <w:rPr>
            <w:webHidden/>
          </w:rPr>
          <w:t>19</w:t>
        </w:r>
        <w:r w:rsidR="00CF03B0">
          <w:rPr>
            <w:webHidden/>
          </w:rPr>
          <w:fldChar w:fldCharType="end"/>
        </w:r>
      </w:hyperlink>
    </w:p>
    <w:p w14:paraId="5B96A657" w14:textId="77777777" w:rsidR="00CF03B0" w:rsidRDefault="00060225">
      <w:pPr>
        <w:pStyle w:val="TableofFigures"/>
        <w:rPr>
          <w:rFonts w:asciiTheme="minorHAnsi" w:eastAsiaTheme="minorEastAsia" w:hAnsiTheme="minorHAnsi"/>
          <w:color w:val="auto"/>
          <w:sz w:val="22"/>
          <w:lang w:eastAsia="en-AU"/>
        </w:rPr>
      </w:pPr>
      <w:hyperlink w:anchor="_Toc471825749" w:history="1">
        <w:r w:rsidR="00CF03B0" w:rsidRPr="00EC0389">
          <w:rPr>
            <w:rStyle w:val="Hyperlink"/>
          </w:rPr>
          <w:t>Table 6 - Post-development Catchment Details</w:t>
        </w:r>
        <w:r w:rsidR="00CF03B0">
          <w:rPr>
            <w:webHidden/>
          </w:rPr>
          <w:tab/>
        </w:r>
        <w:r w:rsidR="00CF03B0">
          <w:rPr>
            <w:webHidden/>
          </w:rPr>
          <w:fldChar w:fldCharType="begin"/>
        </w:r>
        <w:r w:rsidR="00CF03B0">
          <w:rPr>
            <w:webHidden/>
          </w:rPr>
          <w:instrText xml:space="preserve"> PAGEREF _Toc471825749 \h </w:instrText>
        </w:r>
        <w:r w:rsidR="00CF03B0">
          <w:rPr>
            <w:webHidden/>
          </w:rPr>
        </w:r>
        <w:r w:rsidR="00CF03B0">
          <w:rPr>
            <w:webHidden/>
          </w:rPr>
          <w:fldChar w:fldCharType="separate"/>
        </w:r>
        <w:r w:rsidR="00CF03B0">
          <w:rPr>
            <w:webHidden/>
          </w:rPr>
          <w:t>19</w:t>
        </w:r>
        <w:r w:rsidR="00CF03B0">
          <w:rPr>
            <w:webHidden/>
          </w:rPr>
          <w:fldChar w:fldCharType="end"/>
        </w:r>
      </w:hyperlink>
    </w:p>
    <w:p w14:paraId="3D782E5F" w14:textId="77777777" w:rsidR="00CF03B0" w:rsidRDefault="00060225">
      <w:pPr>
        <w:pStyle w:val="TableofFigures"/>
        <w:rPr>
          <w:rFonts w:asciiTheme="minorHAnsi" w:eastAsiaTheme="minorEastAsia" w:hAnsiTheme="minorHAnsi"/>
          <w:color w:val="auto"/>
          <w:sz w:val="22"/>
          <w:lang w:eastAsia="en-AU"/>
        </w:rPr>
      </w:pPr>
      <w:hyperlink w:anchor="_Toc471825750" w:history="1">
        <w:r w:rsidR="00CF03B0" w:rsidRPr="00EC0389">
          <w:rPr>
            <w:rStyle w:val="Hyperlink"/>
          </w:rPr>
          <w:t>Table 7 - Conveyance of External Catchment</w:t>
        </w:r>
        <w:r w:rsidR="00CF03B0">
          <w:rPr>
            <w:webHidden/>
          </w:rPr>
          <w:tab/>
        </w:r>
        <w:r w:rsidR="00CF03B0">
          <w:rPr>
            <w:webHidden/>
          </w:rPr>
          <w:fldChar w:fldCharType="begin"/>
        </w:r>
        <w:r w:rsidR="00CF03B0">
          <w:rPr>
            <w:webHidden/>
          </w:rPr>
          <w:instrText xml:space="preserve"> PAGEREF _Toc471825750 \h </w:instrText>
        </w:r>
        <w:r w:rsidR="00CF03B0">
          <w:rPr>
            <w:webHidden/>
          </w:rPr>
        </w:r>
        <w:r w:rsidR="00CF03B0">
          <w:rPr>
            <w:webHidden/>
          </w:rPr>
          <w:fldChar w:fldCharType="separate"/>
        </w:r>
        <w:r w:rsidR="00CF03B0">
          <w:rPr>
            <w:webHidden/>
          </w:rPr>
          <w:t>20</w:t>
        </w:r>
        <w:r w:rsidR="00CF03B0">
          <w:rPr>
            <w:webHidden/>
          </w:rPr>
          <w:fldChar w:fldCharType="end"/>
        </w:r>
      </w:hyperlink>
    </w:p>
    <w:p w14:paraId="4697D963" w14:textId="77777777" w:rsidR="00CF03B0" w:rsidRDefault="00060225">
      <w:pPr>
        <w:pStyle w:val="TableofFigures"/>
        <w:rPr>
          <w:rFonts w:asciiTheme="minorHAnsi" w:eastAsiaTheme="minorEastAsia" w:hAnsiTheme="minorHAnsi"/>
          <w:color w:val="auto"/>
          <w:sz w:val="22"/>
          <w:lang w:eastAsia="en-AU"/>
        </w:rPr>
      </w:pPr>
      <w:hyperlink w:anchor="_Toc471825751" w:history="1">
        <w:r w:rsidR="00CF03B0" w:rsidRPr="00EC0389">
          <w:rPr>
            <w:rStyle w:val="Hyperlink"/>
          </w:rPr>
          <w:t>Table 8 - Decrease in Peak Discharge</w:t>
        </w:r>
        <w:r w:rsidR="00CF03B0">
          <w:rPr>
            <w:webHidden/>
          </w:rPr>
          <w:tab/>
        </w:r>
        <w:r w:rsidR="00CF03B0">
          <w:rPr>
            <w:webHidden/>
          </w:rPr>
          <w:fldChar w:fldCharType="begin"/>
        </w:r>
        <w:r w:rsidR="00CF03B0">
          <w:rPr>
            <w:webHidden/>
          </w:rPr>
          <w:instrText xml:space="preserve"> PAGEREF _Toc471825751 \h </w:instrText>
        </w:r>
        <w:r w:rsidR="00CF03B0">
          <w:rPr>
            <w:webHidden/>
          </w:rPr>
        </w:r>
        <w:r w:rsidR="00CF03B0">
          <w:rPr>
            <w:webHidden/>
          </w:rPr>
          <w:fldChar w:fldCharType="separate"/>
        </w:r>
        <w:r w:rsidR="00CF03B0">
          <w:rPr>
            <w:webHidden/>
          </w:rPr>
          <w:t>20</w:t>
        </w:r>
        <w:r w:rsidR="00CF03B0">
          <w:rPr>
            <w:webHidden/>
          </w:rPr>
          <w:fldChar w:fldCharType="end"/>
        </w:r>
      </w:hyperlink>
    </w:p>
    <w:p w14:paraId="4A7B93DD" w14:textId="77777777" w:rsidR="00CF03B0" w:rsidRDefault="00060225">
      <w:pPr>
        <w:pStyle w:val="TableofFigures"/>
        <w:rPr>
          <w:rFonts w:asciiTheme="minorHAnsi" w:eastAsiaTheme="minorEastAsia" w:hAnsiTheme="minorHAnsi"/>
          <w:color w:val="auto"/>
          <w:sz w:val="22"/>
          <w:lang w:eastAsia="en-AU"/>
        </w:rPr>
      </w:pPr>
      <w:hyperlink w:anchor="_Toc471825752" w:history="1">
        <w:r w:rsidR="00CF03B0" w:rsidRPr="00EC0389">
          <w:rPr>
            <w:rStyle w:val="Hyperlink"/>
          </w:rPr>
          <w:t>Table 9 - Impact of Detention</w:t>
        </w:r>
        <w:r w:rsidR="00CF03B0">
          <w:rPr>
            <w:webHidden/>
          </w:rPr>
          <w:tab/>
        </w:r>
        <w:r w:rsidR="00CF03B0">
          <w:rPr>
            <w:webHidden/>
          </w:rPr>
          <w:fldChar w:fldCharType="begin"/>
        </w:r>
        <w:r w:rsidR="00CF03B0">
          <w:rPr>
            <w:webHidden/>
          </w:rPr>
          <w:instrText xml:space="preserve"> PAGEREF _Toc471825752 \h </w:instrText>
        </w:r>
        <w:r w:rsidR="00CF03B0">
          <w:rPr>
            <w:webHidden/>
          </w:rPr>
        </w:r>
        <w:r w:rsidR="00CF03B0">
          <w:rPr>
            <w:webHidden/>
          </w:rPr>
          <w:fldChar w:fldCharType="separate"/>
        </w:r>
        <w:r w:rsidR="00CF03B0">
          <w:rPr>
            <w:webHidden/>
          </w:rPr>
          <w:t>21</w:t>
        </w:r>
        <w:r w:rsidR="00CF03B0">
          <w:rPr>
            <w:webHidden/>
          </w:rPr>
          <w:fldChar w:fldCharType="end"/>
        </w:r>
      </w:hyperlink>
    </w:p>
    <w:p w14:paraId="01E46A84" w14:textId="77777777" w:rsidR="00CF03B0" w:rsidRDefault="00060225">
      <w:pPr>
        <w:pStyle w:val="TableofFigures"/>
        <w:rPr>
          <w:rFonts w:asciiTheme="minorHAnsi" w:eastAsiaTheme="minorEastAsia" w:hAnsiTheme="minorHAnsi"/>
          <w:color w:val="auto"/>
          <w:sz w:val="22"/>
          <w:lang w:eastAsia="en-AU"/>
        </w:rPr>
      </w:pPr>
      <w:hyperlink w:anchor="_Toc471825753" w:history="1">
        <w:r w:rsidR="00CF03B0" w:rsidRPr="00EC0389">
          <w:rPr>
            <w:rStyle w:val="Hyperlink"/>
          </w:rPr>
          <w:t>Table 10 - Road Reserve Capacity Summary</w:t>
        </w:r>
        <w:r w:rsidR="00CF03B0">
          <w:rPr>
            <w:webHidden/>
          </w:rPr>
          <w:tab/>
        </w:r>
        <w:r w:rsidR="00CF03B0">
          <w:rPr>
            <w:webHidden/>
          </w:rPr>
          <w:fldChar w:fldCharType="begin"/>
        </w:r>
        <w:r w:rsidR="00CF03B0">
          <w:rPr>
            <w:webHidden/>
          </w:rPr>
          <w:instrText xml:space="preserve"> PAGEREF _Toc471825753 \h </w:instrText>
        </w:r>
        <w:r w:rsidR="00CF03B0">
          <w:rPr>
            <w:webHidden/>
          </w:rPr>
        </w:r>
        <w:r w:rsidR="00CF03B0">
          <w:rPr>
            <w:webHidden/>
          </w:rPr>
          <w:fldChar w:fldCharType="separate"/>
        </w:r>
        <w:r w:rsidR="00CF03B0">
          <w:rPr>
            <w:webHidden/>
          </w:rPr>
          <w:t>22</w:t>
        </w:r>
        <w:r w:rsidR="00CF03B0">
          <w:rPr>
            <w:webHidden/>
          </w:rPr>
          <w:fldChar w:fldCharType="end"/>
        </w:r>
      </w:hyperlink>
    </w:p>
    <w:p w14:paraId="32D70CA4" w14:textId="77777777" w:rsidR="00CF03B0" w:rsidRDefault="00060225">
      <w:pPr>
        <w:pStyle w:val="TableofFigures"/>
        <w:rPr>
          <w:rFonts w:asciiTheme="minorHAnsi" w:eastAsiaTheme="minorEastAsia" w:hAnsiTheme="minorHAnsi"/>
          <w:color w:val="auto"/>
          <w:sz w:val="22"/>
          <w:lang w:eastAsia="en-AU"/>
        </w:rPr>
      </w:pPr>
      <w:hyperlink w:anchor="_Toc471825754" w:history="1">
        <w:r w:rsidR="00CF03B0" w:rsidRPr="00EC0389">
          <w:rPr>
            <w:rStyle w:val="Hyperlink"/>
          </w:rPr>
          <w:t>Table 11 - Downstream Sub-Catchment Hydrology</w:t>
        </w:r>
        <w:r w:rsidR="00CF03B0">
          <w:rPr>
            <w:webHidden/>
          </w:rPr>
          <w:tab/>
        </w:r>
        <w:r w:rsidR="00CF03B0">
          <w:rPr>
            <w:webHidden/>
          </w:rPr>
          <w:fldChar w:fldCharType="begin"/>
        </w:r>
        <w:r w:rsidR="00CF03B0">
          <w:rPr>
            <w:webHidden/>
          </w:rPr>
          <w:instrText xml:space="preserve"> PAGEREF _Toc471825754 \h </w:instrText>
        </w:r>
        <w:r w:rsidR="00CF03B0">
          <w:rPr>
            <w:webHidden/>
          </w:rPr>
        </w:r>
        <w:r w:rsidR="00CF03B0">
          <w:rPr>
            <w:webHidden/>
          </w:rPr>
          <w:fldChar w:fldCharType="separate"/>
        </w:r>
        <w:r w:rsidR="00CF03B0">
          <w:rPr>
            <w:webHidden/>
          </w:rPr>
          <w:t>23</w:t>
        </w:r>
        <w:r w:rsidR="00CF03B0">
          <w:rPr>
            <w:webHidden/>
          </w:rPr>
          <w:fldChar w:fldCharType="end"/>
        </w:r>
      </w:hyperlink>
    </w:p>
    <w:p w14:paraId="7F0CBC61" w14:textId="77777777" w:rsidR="00CF03B0" w:rsidRDefault="00060225">
      <w:pPr>
        <w:pStyle w:val="TableofFigures"/>
        <w:rPr>
          <w:rFonts w:asciiTheme="minorHAnsi" w:eastAsiaTheme="minorEastAsia" w:hAnsiTheme="minorHAnsi"/>
          <w:color w:val="auto"/>
          <w:sz w:val="22"/>
          <w:lang w:eastAsia="en-AU"/>
        </w:rPr>
      </w:pPr>
      <w:hyperlink w:anchor="_Toc471825755" w:history="1">
        <w:r w:rsidR="00CF03B0" w:rsidRPr="00EC0389">
          <w:rPr>
            <w:rStyle w:val="Hyperlink"/>
          </w:rPr>
          <w:t>Table 12 - Critical Section Analysis</w:t>
        </w:r>
        <w:r w:rsidR="00CF03B0">
          <w:rPr>
            <w:webHidden/>
          </w:rPr>
          <w:tab/>
        </w:r>
        <w:r w:rsidR="00CF03B0">
          <w:rPr>
            <w:webHidden/>
          </w:rPr>
          <w:fldChar w:fldCharType="begin"/>
        </w:r>
        <w:r w:rsidR="00CF03B0">
          <w:rPr>
            <w:webHidden/>
          </w:rPr>
          <w:instrText xml:space="preserve"> PAGEREF _Toc471825755 \h </w:instrText>
        </w:r>
        <w:r w:rsidR="00CF03B0">
          <w:rPr>
            <w:webHidden/>
          </w:rPr>
        </w:r>
        <w:r w:rsidR="00CF03B0">
          <w:rPr>
            <w:webHidden/>
          </w:rPr>
          <w:fldChar w:fldCharType="separate"/>
        </w:r>
        <w:r w:rsidR="00CF03B0">
          <w:rPr>
            <w:webHidden/>
          </w:rPr>
          <w:t>23</w:t>
        </w:r>
        <w:r w:rsidR="00CF03B0">
          <w:rPr>
            <w:webHidden/>
          </w:rPr>
          <w:fldChar w:fldCharType="end"/>
        </w:r>
      </w:hyperlink>
    </w:p>
    <w:p w14:paraId="26A3CD0D" w14:textId="77777777" w:rsidR="00CF03B0" w:rsidRDefault="00060225">
      <w:pPr>
        <w:pStyle w:val="TableofFigures"/>
        <w:rPr>
          <w:rFonts w:asciiTheme="minorHAnsi" w:eastAsiaTheme="minorEastAsia" w:hAnsiTheme="minorHAnsi"/>
          <w:color w:val="auto"/>
          <w:sz w:val="22"/>
          <w:lang w:eastAsia="en-AU"/>
        </w:rPr>
      </w:pPr>
      <w:hyperlink w:anchor="_Toc471825756" w:history="1">
        <w:r w:rsidR="00CF03B0" w:rsidRPr="00EC0389">
          <w:rPr>
            <w:rStyle w:val="Hyperlink"/>
          </w:rPr>
          <w:t>Table 13 - Post Development Detention Details</w:t>
        </w:r>
        <w:r w:rsidR="00CF03B0">
          <w:rPr>
            <w:webHidden/>
          </w:rPr>
          <w:tab/>
        </w:r>
        <w:r w:rsidR="00CF03B0">
          <w:rPr>
            <w:webHidden/>
          </w:rPr>
          <w:fldChar w:fldCharType="begin"/>
        </w:r>
        <w:r w:rsidR="00CF03B0">
          <w:rPr>
            <w:webHidden/>
          </w:rPr>
          <w:instrText xml:space="preserve"> PAGEREF _Toc471825756 \h </w:instrText>
        </w:r>
        <w:r w:rsidR="00CF03B0">
          <w:rPr>
            <w:webHidden/>
          </w:rPr>
        </w:r>
        <w:r w:rsidR="00CF03B0">
          <w:rPr>
            <w:webHidden/>
          </w:rPr>
          <w:fldChar w:fldCharType="separate"/>
        </w:r>
        <w:r w:rsidR="00CF03B0">
          <w:rPr>
            <w:webHidden/>
          </w:rPr>
          <w:t>23</w:t>
        </w:r>
        <w:r w:rsidR="00CF03B0">
          <w:rPr>
            <w:webHidden/>
          </w:rPr>
          <w:fldChar w:fldCharType="end"/>
        </w:r>
      </w:hyperlink>
    </w:p>
    <w:p w14:paraId="74FE3047" w14:textId="77777777" w:rsidR="00CF03B0" w:rsidRDefault="00060225">
      <w:pPr>
        <w:pStyle w:val="TableofFigures"/>
        <w:rPr>
          <w:rFonts w:asciiTheme="minorHAnsi" w:eastAsiaTheme="minorEastAsia" w:hAnsiTheme="minorHAnsi"/>
          <w:color w:val="auto"/>
          <w:sz w:val="22"/>
          <w:lang w:eastAsia="en-AU"/>
        </w:rPr>
      </w:pPr>
      <w:hyperlink w:anchor="_Toc471825757" w:history="1">
        <w:r w:rsidR="00CF03B0" w:rsidRPr="00EC0389">
          <w:rPr>
            <w:rStyle w:val="Hyperlink"/>
          </w:rPr>
          <w:t>Table 14 - Adopted Intensity Frequency Data (mm/hr)</w:t>
        </w:r>
        <w:r w:rsidR="00CF03B0">
          <w:rPr>
            <w:webHidden/>
          </w:rPr>
          <w:tab/>
        </w:r>
        <w:r w:rsidR="00CF03B0">
          <w:rPr>
            <w:webHidden/>
          </w:rPr>
          <w:fldChar w:fldCharType="begin"/>
        </w:r>
        <w:r w:rsidR="00CF03B0">
          <w:rPr>
            <w:webHidden/>
          </w:rPr>
          <w:instrText xml:space="preserve"> PAGEREF _Toc471825757 \h </w:instrText>
        </w:r>
        <w:r w:rsidR="00CF03B0">
          <w:rPr>
            <w:webHidden/>
          </w:rPr>
        </w:r>
        <w:r w:rsidR="00CF03B0">
          <w:rPr>
            <w:webHidden/>
          </w:rPr>
          <w:fldChar w:fldCharType="separate"/>
        </w:r>
        <w:r w:rsidR="00CF03B0">
          <w:rPr>
            <w:webHidden/>
          </w:rPr>
          <w:t>24</w:t>
        </w:r>
        <w:r w:rsidR="00CF03B0">
          <w:rPr>
            <w:webHidden/>
          </w:rPr>
          <w:fldChar w:fldCharType="end"/>
        </w:r>
      </w:hyperlink>
    </w:p>
    <w:p w14:paraId="568F1BB6" w14:textId="77777777" w:rsidR="00CF03B0" w:rsidRDefault="00060225">
      <w:pPr>
        <w:pStyle w:val="TableofFigures"/>
        <w:rPr>
          <w:rFonts w:asciiTheme="minorHAnsi" w:eastAsiaTheme="minorEastAsia" w:hAnsiTheme="minorHAnsi"/>
          <w:color w:val="auto"/>
          <w:sz w:val="22"/>
          <w:lang w:eastAsia="en-AU"/>
        </w:rPr>
      </w:pPr>
      <w:hyperlink w:anchor="_Toc471825758" w:history="1">
        <w:r w:rsidR="00CF03B0" w:rsidRPr="00EC0389">
          <w:rPr>
            <w:rStyle w:val="Hyperlink"/>
          </w:rPr>
          <w:t>Table 15 - XP-STORM Rainfall Multipliers Applied to Temporal Patterns (mm)</w:t>
        </w:r>
        <w:r w:rsidR="00CF03B0">
          <w:rPr>
            <w:webHidden/>
          </w:rPr>
          <w:tab/>
        </w:r>
        <w:r w:rsidR="00CF03B0">
          <w:rPr>
            <w:webHidden/>
          </w:rPr>
          <w:fldChar w:fldCharType="begin"/>
        </w:r>
        <w:r w:rsidR="00CF03B0">
          <w:rPr>
            <w:webHidden/>
          </w:rPr>
          <w:instrText xml:space="preserve"> PAGEREF _Toc471825758 \h </w:instrText>
        </w:r>
        <w:r w:rsidR="00CF03B0">
          <w:rPr>
            <w:webHidden/>
          </w:rPr>
        </w:r>
        <w:r w:rsidR="00CF03B0">
          <w:rPr>
            <w:webHidden/>
          </w:rPr>
          <w:fldChar w:fldCharType="separate"/>
        </w:r>
        <w:r w:rsidR="00CF03B0">
          <w:rPr>
            <w:webHidden/>
          </w:rPr>
          <w:t>24</w:t>
        </w:r>
        <w:r w:rsidR="00CF03B0">
          <w:rPr>
            <w:webHidden/>
          </w:rPr>
          <w:fldChar w:fldCharType="end"/>
        </w:r>
      </w:hyperlink>
    </w:p>
    <w:p w14:paraId="4B270223" w14:textId="77777777" w:rsidR="00CF03B0" w:rsidRDefault="00060225">
      <w:pPr>
        <w:pStyle w:val="TableofFigures"/>
        <w:rPr>
          <w:rFonts w:asciiTheme="minorHAnsi" w:eastAsiaTheme="minorEastAsia" w:hAnsiTheme="minorHAnsi"/>
          <w:color w:val="auto"/>
          <w:sz w:val="22"/>
          <w:lang w:eastAsia="en-AU"/>
        </w:rPr>
      </w:pPr>
      <w:hyperlink w:anchor="_Toc471825759" w:history="1">
        <w:r w:rsidR="00CF03B0" w:rsidRPr="00EC0389">
          <w:rPr>
            <w:rStyle w:val="Hyperlink"/>
          </w:rPr>
          <w:t>Table 16 – XP-STORM Modelling Results</w:t>
        </w:r>
        <w:r w:rsidR="00CF03B0">
          <w:rPr>
            <w:webHidden/>
          </w:rPr>
          <w:tab/>
        </w:r>
        <w:r w:rsidR="00CF03B0">
          <w:rPr>
            <w:webHidden/>
          </w:rPr>
          <w:fldChar w:fldCharType="begin"/>
        </w:r>
        <w:r w:rsidR="00CF03B0">
          <w:rPr>
            <w:webHidden/>
          </w:rPr>
          <w:instrText xml:space="preserve"> PAGEREF _Toc471825759 \h </w:instrText>
        </w:r>
        <w:r w:rsidR="00CF03B0">
          <w:rPr>
            <w:webHidden/>
          </w:rPr>
        </w:r>
        <w:r w:rsidR="00CF03B0">
          <w:rPr>
            <w:webHidden/>
          </w:rPr>
          <w:fldChar w:fldCharType="separate"/>
        </w:r>
        <w:r w:rsidR="00CF03B0">
          <w:rPr>
            <w:webHidden/>
          </w:rPr>
          <w:t>26</w:t>
        </w:r>
        <w:r w:rsidR="00CF03B0">
          <w:rPr>
            <w:webHidden/>
          </w:rPr>
          <w:fldChar w:fldCharType="end"/>
        </w:r>
      </w:hyperlink>
    </w:p>
    <w:p w14:paraId="3289DD92" w14:textId="77777777" w:rsidR="00CF03B0" w:rsidRDefault="00060225">
      <w:pPr>
        <w:pStyle w:val="TableofFigures"/>
        <w:rPr>
          <w:rFonts w:asciiTheme="minorHAnsi" w:eastAsiaTheme="minorEastAsia" w:hAnsiTheme="minorHAnsi"/>
          <w:color w:val="auto"/>
          <w:sz w:val="22"/>
          <w:lang w:eastAsia="en-AU"/>
        </w:rPr>
      </w:pPr>
      <w:hyperlink w:anchor="_Toc471825760" w:history="1">
        <w:r w:rsidR="00CF03B0" w:rsidRPr="00EC0389">
          <w:rPr>
            <w:rStyle w:val="Hyperlink"/>
          </w:rPr>
          <w:t>Table 17 - Outlet Configuration</w:t>
        </w:r>
        <w:r w:rsidR="00CF03B0">
          <w:rPr>
            <w:webHidden/>
          </w:rPr>
          <w:tab/>
        </w:r>
        <w:r w:rsidR="00CF03B0">
          <w:rPr>
            <w:webHidden/>
          </w:rPr>
          <w:fldChar w:fldCharType="begin"/>
        </w:r>
        <w:r w:rsidR="00CF03B0">
          <w:rPr>
            <w:webHidden/>
          </w:rPr>
          <w:instrText xml:space="preserve"> PAGEREF _Toc471825760 \h </w:instrText>
        </w:r>
        <w:r w:rsidR="00CF03B0">
          <w:rPr>
            <w:webHidden/>
          </w:rPr>
        </w:r>
        <w:r w:rsidR="00CF03B0">
          <w:rPr>
            <w:webHidden/>
          </w:rPr>
          <w:fldChar w:fldCharType="separate"/>
        </w:r>
        <w:r w:rsidR="00CF03B0">
          <w:rPr>
            <w:webHidden/>
          </w:rPr>
          <w:t>26</w:t>
        </w:r>
        <w:r w:rsidR="00CF03B0">
          <w:rPr>
            <w:webHidden/>
          </w:rPr>
          <w:fldChar w:fldCharType="end"/>
        </w:r>
      </w:hyperlink>
    </w:p>
    <w:p w14:paraId="6E05F03F" w14:textId="77777777" w:rsidR="00CF03B0" w:rsidRDefault="00060225">
      <w:pPr>
        <w:pStyle w:val="TableofFigures"/>
        <w:rPr>
          <w:rFonts w:asciiTheme="minorHAnsi" w:eastAsiaTheme="minorEastAsia" w:hAnsiTheme="minorHAnsi"/>
          <w:color w:val="auto"/>
          <w:sz w:val="22"/>
          <w:lang w:eastAsia="en-AU"/>
        </w:rPr>
      </w:pPr>
      <w:hyperlink w:anchor="_Toc471825761" w:history="1">
        <w:r w:rsidR="00CF03B0" w:rsidRPr="00EC0389">
          <w:rPr>
            <w:rStyle w:val="Hyperlink"/>
          </w:rPr>
          <w:t>Table 18 - XP-STORM Modelling Results</w:t>
        </w:r>
        <w:r w:rsidR="00CF03B0">
          <w:rPr>
            <w:webHidden/>
          </w:rPr>
          <w:tab/>
        </w:r>
        <w:r w:rsidR="00CF03B0">
          <w:rPr>
            <w:webHidden/>
          </w:rPr>
          <w:fldChar w:fldCharType="begin"/>
        </w:r>
        <w:r w:rsidR="00CF03B0">
          <w:rPr>
            <w:webHidden/>
          </w:rPr>
          <w:instrText xml:space="preserve"> PAGEREF _Toc471825761 \h </w:instrText>
        </w:r>
        <w:r w:rsidR="00CF03B0">
          <w:rPr>
            <w:webHidden/>
          </w:rPr>
        </w:r>
        <w:r w:rsidR="00CF03B0">
          <w:rPr>
            <w:webHidden/>
          </w:rPr>
          <w:fldChar w:fldCharType="separate"/>
        </w:r>
        <w:r w:rsidR="00CF03B0">
          <w:rPr>
            <w:webHidden/>
          </w:rPr>
          <w:t>27</w:t>
        </w:r>
        <w:r w:rsidR="00CF03B0">
          <w:rPr>
            <w:webHidden/>
          </w:rPr>
          <w:fldChar w:fldCharType="end"/>
        </w:r>
      </w:hyperlink>
    </w:p>
    <w:p w14:paraId="74DE824A" w14:textId="77777777" w:rsidR="00CF03B0" w:rsidRDefault="00060225">
      <w:pPr>
        <w:pStyle w:val="TableofFigures"/>
        <w:rPr>
          <w:rFonts w:asciiTheme="minorHAnsi" w:eastAsiaTheme="minorEastAsia" w:hAnsiTheme="minorHAnsi"/>
          <w:color w:val="auto"/>
          <w:sz w:val="22"/>
          <w:lang w:eastAsia="en-AU"/>
        </w:rPr>
      </w:pPr>
      <w:hyperlink w:anchor="_Toc471825762" w:history="1">
        <w:r w:rsidR="00CF03B0" w:rsidRPr="00EC0389">
          <w:rPr>
            <w:rStyle w:val="Hyperlink"/>
            <w:highlight w:val="yellow"/>
          </w:rPr>
          <w:t>Table 19 - External Catchment Hydrology</w:t>
        </w:r>
        <w:r w:rsidR="00CF03B0">
          <w:rPr>
            <w:webHidden/>
          </w:rPr>
          <w:tab/>
        </w:r>
        <w:r w:rsidR="00CF03B0">
          <w:rPr>
            <w:webHidden/>
          </w:rPr>
          <w:fldChar w:fldCharType="begin"/>
        </w:r>
        <w:r w:rsidR="00CF03B0">
          <w:rPr>
            <w:webHidden/>
          </w:rPr>
          <w:instrText xml:space="preserve"> PAGEREF _Toc471825762 \h </w:instrText>
        </w:r>
        <w:r w:rsidR="00CF03B0">
          <w:rPr>
            <w:webHidden/>
          </w:rPr>
        </w:r>
        <w:r w:rsidR="00CF03B0">
          <w:rPr>
            <w:webHidden/>
          </w:rPr>
          <w:fldChar w:fldCharType="separate"/>
        </w:r>
        <w:r w:rsidR="00CF03B0">
          <w:rPr>
            <w:webHidden/>
          </w:rPr>
          <w:t>28</w:t>
        </w:r>
        <w:r w:rsidR="00CF03B0">
          <w:rPr>
            <w:webHidden/>
          </w:rPr>
          <w:fldChar w:fldCharType="end"/>
        </w:r>
      </w:hyperlink>
    </w:p>
    <w:p w14:paraId="1739562F" w14:textId="77777777" w:rsidR="00CF03B0" w:rsidRDefault="00060225">
      <w:pPr>
        <w:pStyle w:val="TableofFigures"/>
        <w:rPr>
          <w:rFonts w:asciiTheme="minorHAnsi" w:eastAsiaTheme="minorEastAsia" w:hAnsiTheme="minorHAnsi"/>
          <w:color w:val="auto"/>
          <w:sz w:val="22"/>
          <w:lang w:eastAsia="en-AU"/>
        </w:rPr>
      </w:pPr>
      <w:hyperlink w:anchor="_Toc471825763" w:history="1">
        <w:r w:rsidR="00CF03B0" w:rsidRPr="00EC0389">
          <w:rPr>
            <w:rStyle w:val="Hyperlink"/>
          </w:rPr>
          <w:t>Table 20 - South East Queensland (SEQ) Targets</w:t>
        </w:r>
        <w:r w:rsidR="00CF03B0">
          <w:rPr>
            <w:webHidden/>
          </w:rPr>
          <w:tab/>
        </w:r>
        <w:r w:rsidR="00CF03B0">
          <w:rPr>
            <w:webHidden/>
          </w:rPr>
          <w:fldChar w:fldCharType="begin"/>
        </w:r>
        <w:r w:rsidR="00CF03B0">
          <w:rPr>
            <w:webHidden/>
          </w:rPr>
          <w:instrText xml:space="preserve"> PAGEREF _Toc471825763 \h </w:instrText>
        </w:r>
        <w:r w:rsidR="00CF03B0">
          <w:rPr>
            <w:webHidden/>
          </w:rPr>
        </w:r>
        <w:r w:rsidR="00CF03B0">
          <w:rPr>
            <w:webHidden/>
          </w:rPr>
          <w:fldChar w:fldCharType="separate"/>
        </w:r>
        <w:r w:rsidR="00CF03B0">
          <w:rPr>
            <w:webHidden/>
          </w:rPr>
          <w:t>29</w:t>
        </w:r>
        <w:r w:rsidR="00CF03B0">
          <w:rPr>
            <w:webHidden/>
          </w:rPr>
          <w:fldChar w:fldCharType="end"/>
        </w:r>
      </w:hyperlink>
    </w:p>
    <w:p w14:paraId="0DAC01F3" w14:textId="77777777" w:rsidR="00CF03B0" w:rsidRDefault="00060225">
      <w:pPr>
        <w:pStyle w:val="TableofFigures"/>
        <w:rPr>
          <w:rFonts w:asciiTheme="minorHAnsi" w:eastAsiaTheme="minorEastAsia" w:hAnsiTheme="minorHAnsi"/>
          <w:color w:val="auto"/>
          <w:sz w:val="22"/>
          <w:lang w:eastAsia="en-AU"/>
        </w:rPr>
      </w:pPr>
      <w:hyperlink w:anchor="_Toc471825764" w:history="1">
        <w:r w:rsidR="00CF03B0" w:rsidRPr="00EC0389">
          <w:rPr>
            <w:rStyle w:val="Hyperlink"/>
          </w:rPr>
          <w:t>Table 21 – Typical SQBMP’s and Devices</w:t>
        </w:r>
        <w:r w:rsidR="00CF03B0">
          <w:rPr>
            <w:webHidden/>
          </w:rPr>
          <w:tab/>
        </w:r>
        <w:r w:rsidR="00CF03B0">
          <w:rPr>
            <w:webHidden/>
          </w:rPr>
          <w:fldChar w:fldCharType="begin"/>
        </w:r>
        <w:r w:rsidR="00CF03B0">
          <w:rPr>
            <w:webHidden/>
          </w:rPr>
          <w:instrText xml:space="preserve"> PAGEREF _Toc471825764 \h </w:instrText>
        </w:r>
        <w:r w:rsidR="00CF03B0">
          <w:rPr>
            <w:webHidden/>
          </w:rPr>
        </w:r>
        <w:r w:rsidR="00CF03B0">
          <w:rPr>
            <w:webHidden/>
          </w:rPr>
          <w:fldChar w:fldCharType="separate"/>
        </w:r>
        <w:r w:rsidR="00CF03B0">
          <w:rPr>
            <w:webHidden/>
          </w:rPr>
          <w:t>40</w:t>
        </w:r>
        <w:r w:rsidR="00CF03B0">
          <w:rPr>
            <w:webHidden/>
          </w:rPr>
          <w:fldChar w:fldCharType="end"/>
        </w:r>
      </w:hyperlink>
    </w:p>
    <w:p w14:paraId="1AD37596" w14:textId="77777777" w:rsidR="00CF03B0" w:rsidRDefault="00060225">
      <w:pPr>
        <w:pStyle w:val="TableofFigures"/>
        <w:rPr>
          <w:rFonts w:asciiTheme="minorHAnsi" w:eastAsiaTheme="minorEastAsia" w:hAnsiTheme="minorHAnsi"/>
          <w:color w:val="auto"/>
          <w:sz w:val="22"/>
          <w:lang w:eastAsia="en-AU"/>
        </w:rPr>
      </w:pPr>
      <w:hyperlink w:anchor="_Toc471825765" w:history="1">
        <w:r w:rsidR="00CF03B0" w:rsidRPr="00EC0389">
          <w:rPr>
            <w:rStyle w:val="Hyperlink"/>
          </w:rPr>
          <w:t>Table 22 - Proposed Density</w:t>
        </w:r>
        <w:r w:rsidR="00CF03B0">
          <w:rPr>
            <w:webHidden/>
          </w:rPr>
          <w:tab/>
        </w:r>
        <w:r w:rsidR="00CF03B0">
          <w:rPr>
            <w:webHidden/>
          </w:rPr>
          <w:fldChar w:fldCharType="begin"/>
        </w:r>
        <w:r w:rsidR="00CF03B0">
          <w:rPr>
            <w:webHidden/>
          </w:rPr>
          <w:instrText xml:space="preserve"> PAGEREF _Toc471825765 \h </w:instrText>
        </w:r>
        <w:r w:rsidR="00CF03B0">
          <w:rPr>
            <w:webHidden/>
          </w:rPr>
        </w:r>
        <w:r w:rsidR="00CF03B0">
          <w:rPr>
            <w:webHidden/>
          </w:rPr>
          <w:fldChar w:fldCharType="separate"/>
        </w:r>
        <w:r w:rsidR="00CF03B0">
          <w:rPr>
            <w:webHidden/>
          </w:rPr>
          <w:t>45</w:t>
        </w:r>
        <w:r w:rsidR="00CF03B0">
          <w:rPr>
            <w:webHidden/>
          </w:rPr>
          <w:fldChar w:fldCharType="end"/>
        </w:r>
      </w:hyperlink>
    </w:p>
    <w:p w14:paraId="3D52B8B6" w14:textId="77777777" w:rsidR="00CF03B0" w:rsidRDefault="00060225">
      <w:pPr>
        <w:pStyle w:val="TableofFigures"/>
        <w:rPr>
          <w:rFonts w:asciiTheme="minorHAnsi" w:eastAsiaTheme="minorEastAsia" w:hAnsiTheme="minorHAnsi"/>
          <w:color w:val="auto"/>
          <w:sz w:val="22"/>
          <w:lang w:eastAsia="en-AU"/>
        </w:rPr>
      </w:pPr>
      <w:hyperlink w:anchor="_Toc471825766" w:history="1">
        <w:r w:rsidR="00CF03B0" w:rsidRPr="00EC0389">
          <w:rPr>
            <w:rStyle w:val="Hyperlink"/>
          </w:rPr>
          <w:t>Table 23 - Proposed Density</w:t>
        </w:r>
        <w:r w:rsidR="00CF03B0">
          <w:rPr>
            <w:webHidden/>
          </w:rPr>
          <w:tab/>
        </w:r>
        <w:r w:rsidR="00CF03B0">
          <w:rPr>
            <w:webHidden/>
          </w:rPr>
          <w:fldChar w:fldCharType="begin"/>
        </w:r>
        <w:r w:rsidR="00CF03B0">
          <w:rPr>
            <w:webHidden/>
          </w:rPr>
          <w:instrText xml:space="preserve"> PAGEREF _Toc471825766 \h </w:instrText>
        </w:r>
        <w:r w:rsidR="00CF03B0">
          <w:rPr>
            <w:webHidden/>
          </w:rPr>
        </w:r>
        <w:r w:rsidR="00CF03B0">
          <w:rPr>
            <w:webHidden/>
          </w:rPr>
          <w:fldChar w:fldCharType="separate"/>
        </w:r>
        <w:r w:rsidR="00CF03B0">
          <w:rPr>
            <w:webHidden/>
          </w:rPr>
          <w:t>45</w:t>
        </w:r>
        <w:r w:rsidR="00CF03B0">
          <w:rPr>
            <w:webHidden/>
          </w:rPr>
          <w:fldChar w:fldCharType="end"/>
        </w:r>
      </w:hyperlink>
    </w:p>
    <w:p w14:paraId="2984E0F4" w14:textId="77777777" w:rsidR="00CF03B0" w:rsidRDefault="00060225">
      <w:pPr>
        <w:pStyle w:val="TableofFigures"/>
        <w:rPr>
          <w:rFonts w:asciiTheme="minorHAnsi" w:eastAsiaTheme="minorEastAsia" w:hAnsiTheme="minorHAnsi"/>
          <w:color w:val="auto"/>
          <w:sz w:val="22"/>
          <w:lang w:eastAsia="en-AU"/>
        </w:rPr>
      </w:pPr>
      <w:hyperlink w:anchor="_Toc471825767" w:history="1">
        <w:r w:rsidR="00CF03B0" w:rsidRPr="00EC0389">
          <w:rPr>
            <w:rStyle w:val="Hyperlink"/>
          </w:rPr>
          <w:t>Table 24 - Criteria for Water Demand</w:t>
        </w:r>
        <w:r w:rsidR="00CF03B0">
          <w:rPr>
            <w:webHidden/>
          </w:rPr>
          <w:tab/>
        </w:r>
        <w:r w:rsidR="00CF03B0">
          <w:rPr>
            <w:webHidden/>
          </w:rPr>
          <w:fldChar w:fldCharType="begin"/>
        </w:r>
        <w:r w:rsidR="00CF03B0">
          <w:rPr>
            <w:webHidden/>
          </w:rPr>
          <w:instrText xml:space="preserve"> PAGEREF _Toc471825767 \h </w:instrText>
        </w:r>
        <w:r w:rsidR="00CF03B0">
          <w:rPr>
            <w:webHidden/>
          </w:rPr>
        </w:r>
        <w:r w:rsidR="00CF03B0">
          <w:rPr>
            <w:webHidden/>
          </w:rPr>
          <w:fldChar w:fldCharType="separate"/>
        </w:r>
        <w:r w:rsidR="00CF03B0">
          <w:rPr>
            <w:webHidden/>
          </w:rPr>
          <w:t>47</w:t>
        </w:r>
        <w:r w:rsidR="00CF03B0">
          <w:rPr>
            <w:webHidden/>
          </w:rPr>
          <w:fldChar w:fldCharType="end"/>
        </w:r>
      </w:hyperlink>
    </w:p>
    <w:p w14:paraId="69B6CB60" w14:textId="77777777" w:rsidR="00CF03B0" w:rsidRDefault="00060225">
      <w:pPr>
        <w:pStyle w:val="TableofFigures"/>
        <w:rPr>
          <w:rFonts w:asciiTheme="minorHAnsi" w:eastAsiaTheme="minorEastAsia" w:hAnsiTheme="minorHAnsi"/>
          <w:color w:val="auto"/>
          <w:sz w:val="22"/>
          <w:lang w:eastAsia="en-AU"/>
        </w:rPr>
      </w:pPr>
      <w:hyperlink w:anchor="_Toc471825768" w:history="1">
        <w:r w:rsidR="00CF03B0" w:rsidRPr="00EC0389">
          <w:rPr>
            <w:rStyle w:val="Hyperlink"/>
          </w:rPr>
          <w:t>Table 25 - Expected Water Demand</w:t>
        </w:r>
        <w:r w:rsidR="00CF03B0">
          <w:rPr>
            <w:webHidden/>
          </w:rPr>
          <w:tab/>
        </w:r>
        <w:r w:rsidR="00CF03B0">
          <w:rPr>
            <w:webHidden/>
          </w:rPr>
          <w:fldChar w:fldCharType="begin"/>
        </w:r>
        <w:r w:rsidR="00CF03B0">
          <w:rPr>
            <w:webHidden/>
          </w:rPr>
          <w:instrText xml:space="preserve"> PAGEREF _Toc471825768 \h </w:instrText>
        </w:r>
        <w:r w:rsidR="00CF03B0">
          <w:rPr>
            <w:webHidden/>
          </w:rPr>
        </w:r>
        <w:r w:rsidR="00CF03B0">
          <w:rPr>
            <w:webHidden/>
          </w:rPr>
          <w:fldChar w:fldCharType="separate"/>
        </w:r>
        <w:r w:rsidR="00CF03B0">
          <w:rPr>
            <w:webHidden/>
          </w:rPr>
          <w:t>47</w:t>
        </w:r>
        <w:r w:rsidR="00CF03B0">
          <w:rPr>
            <w:webHidden/>
          </w:rPr>
          <w:fldChar w:fldCharType="end"/>
        </w:r>
      </w:hyperlink>
    </w:p>
    <w:p w14:paraId="24A520CE" w14:textId="77777777" w:rsidR="00CF03B0" w:rsidRDefault="00060225">
      <w:pPr>
        <w:pStyle w:val="TableofFigures"/>
        <w:rPr>
          <w:rFonts w:asciiTheme="minorHAnsi" w:eastAsiaTheme="minorEastAsia" w:hAnsiTheme="minorHAnsi"/>
          <w:color w:val="auto"/>
          <w:sz w:val="22"/>
          <w:lang w:eastAsia="en-AU"/>
        </w:rPr>
      </w:pPr>
      <w:hyperlink w:anchor="_Toc471825769" w:history="1">
        <w:r w:rsidR="00CF03B0" w:rsidRPr="00EC0389">
          <w:rPr>
            <w:rStyle w:val="Hyperlink"/>
          </w:rPr>
          <w:t>Table 26 - Existing Sewage Loading Criteria</w:t>
        </w:r>
        <w:r w:rsidR="00CF03B0">
          <w:rPr>
            <w:webHidden/>
          </w:rPr>
          <w:tab/>
        </w:r>
        <w:r w:rsidR="00CF03B0">
          <w:rPr>
            <w:webHidden/>
          </w:rPr>
          <w:fldChar w:fldCharType="begin"/>
        </w:r>
        <w:r w:rsidR="00CF03B0">
          <w:rPr>
            <w:webHidden/>
          </w:rPr>
          <w:instrText xml:space="preserve"> PAGEREF _Toc471825769 \h </w:instrText>
        </w:r>
        <w:r w:rsidR="00CF03B0">
          <w:rPr>
            <w:webHidden/>
          </w:rPr>
        </w:r>
        <w:r w:rsidR="00CF03B0">
          <w:rPr>
            <w:webHidden/>
          </w:rPr>
          <w:fldChar w:fldCharType="separate"/>
        </w:r>
        <w:r w:rsidR="00CF03B0">
          <w:rPr>
            <w:webHidden/>
          </w:rPr>
          <w:t>49</w:t>
        </w:r>
        <w:r w:rsidR="00CF03B0">
          <w:rPr>
            <w:webHidden/>
          </w:rPr>
          <w:fldChar w:fldCharType="end"/>
        </w:r>
      </w:hyperlink>
    </w:p>
    <w:p w14:paraId="6DE84D22" w14:textId="77777777" w:rsidR="00CF03B0" w:rsidRDefault="00060225">
      <w:pPr>
        <w:pStyle w:val="TableofFigures"/>
        <w:rPr>
          <w:rFonts w:asciiTheme="minorHAnsi" w:eastAsiaTheme="minorEastAsia" w:hAnsiTheme="minorHAnsi"/>
          <w:color w:val="auto"/>
          <w:sz w:val="22"/>
          <w:lang w:eastAsia="en-AU"/>
        </w:rPr>
      </w:pPr>
      <w:hyperlink w:anchor="_Toc471825770" w:history="1">
        <w:r w:rsidR="00CF03B0" w:rsidRPr="00EC0389">
          <w:rPr>
            <w:rStyle w:val="Hyperlink"/>
          </w:rPr>
          <w:t>Table 27 - Expected Sewerage Loading</w:t>
        </w:r>
        <w:r w:rsidR="00CF03B0">
          <w:rPr>
            <w:webHidden/>
          </w:rPr>
          <w:tab/>
        </w:r>
        <w:r w:rsidR="00CF03B0">
          <w:rPr>
            <w:webHidden/>
          </w:rPr>
          <w:fldChar w:fldCharType="begin"/>
        </w:r>
        <w:r w:rsidR="00CF03B0">
          <w:rPr>
            <w:webHidden/>
          </w:rPr>
          <w:instrText xml:space="preserve"> PAGEREF _Toc471825770 \h </w:instrText>
        </w:r>
        <w:r w:rsidR="00CF03B0">
          <w:rPr>
            <w:webHidden/>
          </w:rPr>
        </w:r>
        <w:r w:rsidR="00CF03B0">
          <w:rPr>
            <w:webHidden/>
          </w:rPr>
          <w:fldChar w:fldCharType="separate"/>
        </w:r>
        <w:r w:rsidR="00CF03B0">
          <w:rPr>
            <w:webHidden/>
          </w:rPr>
          <w:t>49</w:t>
        </w:r>
        <w:r w:rsidR="00CF03B0">
          <w:rPr>
            <w:webHidden/>
          </w:rPr>
          <w:fldChar w:fldCharType="end"/>
        </w:r>
      </w:hyperlink>
    </w:p>
    <w:p w14:paraId="57F85701" w14:textId="2B8280D6" w:rsidR="00FA5DA1" w:rsidRDefault="00CE20FA" w:rsidP="00550AAD">
      <w:pPr>
        <w:pStyle w:val="TOCHeading"/>
      </w:pPr>
      <w:r>
        <w:fldChar w:fldCharType="end"/>
      </w:r>
      <w:r w:rsidR="00FA5DA1" w:rsidRPr="00C275EC">
        <w:t>Figures</w:t>
      </w:r>
    </w:p>
    <w:p w14:paraId="258F7895" w14:textId="77777777" w:rsidR="00CF03B0" w:rsidRDefault="00CE20FA">
      <w:pPr>
        <w:pStyle w:val="TableofFigures"/>
        <w:rPr>
          <w:rFonts w:asciiTheme="minorHAnsi" w:eastAsiaTheme="minorEastAsia" w:hAnsiTheme="minorHAnsi"/>
          <w:color w:val="auto"/>
          <w:sz w:val="22"/>
          <w:lang w:eastAsia="en-AU"/>
        </w:rPr>
      </w:pPr>
      <w:r w:rsidRPr="006579B0">
        <w:rPr>
          <w:rFonts w:cs="Arial"/>
          <w:szCs w:val="20"/>
        </w:rPr>
        <w:fldChar w:fldCharType="begin"/>
      </w:r>
      <w:r w:rsidRPr="006579B0">
        <w:rPr>
          <w:rFonts w:cs="Arial"/>
          <w:szCs w:val="20"/>
        </w:rPr>
        <w:instrText xml:space="preserve"> TOC \h \z \c "Figure" </w:instrText>
      </w:r>
      <w:r w:rsidRPr="006579B0">
        <w:rPr>
          <w:rFonts w:cs="Arial"/>
          <w:szCs w:val="20"/>
        </w:rPr>
        <w:fldChar w:fldCharType="separate"/>
      </w:r>
      <w:hyperlink w:anchor="_Toc471825771" w:history="1">
        <w:r w:rsidR="00CF03B0" w:rsidRPr="00AC7E0F">
          <w:rPr>
            <w:rStyle w:val="Hyperlink"/>
          </w:rPr>
          <w:t xml:space="preserve">Figure 1 - Site Location (as accessed from Google Maps </w:t>
        </w:r>
        <w:r w:rsidR="00CF03B0" w:rsidRPr="00AC7E0F">
          <w:rPr>
            <w:rStyle w:val="Hyperlink"/>
            <w:highlight w:val="yellow"/>
          </w:rPr>
          <w:t>XX.XX.XX</w:t>
        </w:r>
        <w:r w:rsidR="00CF03B0" w:rsidRPr="00AC7E0F">
          <w:rPr>
            <w:rStyle w:val="Hyperlink"/>
          </w:rPr>
          <w:t>)</w:t>
        </w:r>
        <w:r w:rsidR="00CF03B0">
          <w:rPr>
            <w:webHidden/>
          </w:rPr>
          <w:tab/>
        </w:r>
        <w:r w:rsidR="00CF03B0">
          <w:rPr>
            <w:webHidden/>
          </w:rPr>
          <w:fldChar w:fldCharType="begin"/>
        </w:r>
        <w:r w:rsidR="00CF03B0">
          <w:rPr>
            <w:webHidden/>
          </w:rPr>
          <w:instrText xml:space="preserve"> PAGEREF _Toc471825771 \h </w:instrText>
        </w:r>
        <w:r w:rsidR="00CF03B0">
          <w:rPr>
            <w:webHidden/>
          </w:rPr>
        </w:r>
        <w:r w:rsidR="00CF03B0">
          <w:rPr>
            <w:webHidden/>
          </w:rPr>
          <w:fldChar w:fldCharType="separate"/>
        </w:r>
        <w:r w:rsidR="00CF03B0">
          <w:rPr>
            <w:webHidden/>
          </w:rPr>
          <w:t>4</w:t>
        </w:r>
        <w:r w:rsidR="00CF03B0">
          <w:rPr>
            <w:webHidden/>
          </w:rPr>
          <w:fldChar w:fldCharType="end"/>
        </w:r>
      </w:hyperlink>
    </w:p>
    <w:p w14:paraId="0C11BD94" w14:textId="77777777" w:rsidR="00CF03B0" w:rsidRDefault="00060225">
      <w:pPr>
        <w:pStyle w:val="TableofFigures"/>
        <w:rPr>
          <w:rFonts w:asciiTheme="minorHAnsi" w:eastAsiaTheme="minorEastAsia" w:hAnsiTheme="minorHAnsi"/>
          <w:color w:val="auto"/>
          <w:sz w:val="22"/>
          <w:lang w:eastAsia="en-AU"/>
        </w:rPr>
      </w:pPr>
      <w:hyperlink w:anchor="_Toc471825772" w:history="1">
        <w:r w:rsidR="00CF03B0" w:rsidRPr="00AC7E0F">
          <w:rPr>
            <w:rStyle w:val="Hyperlink"/>
          </w:rPr>
          <w:t xml:space="preserve">Figure 2 - Site Layout (as accessed from </w:t>
        </w:r>
        <w:r w:rsidR="00CF03B0" w:rsidRPr="00AC7E0F">
          <w:rPr>
            <w:rStyle w:val="Hyperlink"/>
            <w:highlight w:val="yellow"/>
          </w:rPr>
          <w:t>Nearmap/Google Maps</w:t>
        </w:r>
        <w:r w:rsidR="00CF03B0" w:rsidRPr="00AC7E0F">
          <w:rPr>
            <w:rStyle w:val="Hyperlink"/>
          </w:rPr>
          <w:t xml:space="preserve"> </w:t>
        </w:r>
        <w:r w:rsidR="00CF03B0" w:rsidRPr="00AC7E0F">
          <w:rPr>
            <w:rStyle w:val="Hyperlink"/>
            <w:highlight w:val="yellow"/>
          </w:rPr>
          <w:t>XX.XX.XX</w:t>
        </w:r>
        <w:r w:rsidR="00CF03B0" w:rsidRPr="00AC7E0F">
          <w:rPr>
            <w:rStyle w:val="Hyperlink"/>
          </w:rPr>
          <w:t>)</w:t>
        </w:r>
        <w:r w:rsidR="00CF03B0">
          <w:rPr>
            <w:webHidden/>
          </w:rPr>
          <w:tab/>
        </w:r>
        <w:r w:rsidR="00CF03B0">
          <w:rPr>
            <w:webHidden/>
          </w:rPr>
          <w:fldChar w:fldCharType="begin"/>
        </w:r>
        <w:r w:rsidR="00CF03B0">
          <w:rPr>
            <w:webHidden/>
          </w:rPr>
          <w:instrText xml:space="preserve"> PAGEREF _Toc471825772 \h </w:instrText>
        </w:r>
        <w:r w:rsidR="00CF03B0">
          <w:rPr>
            <w:webHidden/>
          </w:rPr>
        </w:r>
        <w:r w:rsidR="00CF03B0">
          <w:rPr>
            <w:webHidden/>
          </w:rPr>
          <w:fldChar w:fldCharType="separate"/>
        </w:r>
        <w:r w:rsidR="00CF03B0">
          <w:rPr>
            <w:webHidden/>
          </w:rPr>
          <w:t>5</w:t>
        </w:r>
        <w:r w:rsidR="00CF03B0">
          <w:rPr>
            <w:webHidden/>
          </w:rPr>
          <w:fldChar w:fldCharType="end"/>
        </w:r>
      </w:hyperlink>
    </w:p>
    <w:p w14:paraId="1FA29B41" w14:textId="77777777" w:rsidR="00CF03B0" w:rsidRDefault="00060225">
      <w:pPr>
        <w:pStyle w:val="TableofFigures"/>
        <w:rPr>
          <w:rFonts w:asciiTheme="minorHAnsi" w:eastAsiaTheme="minorEastAsia" w:hAnsiTheme="minorHAnsi"/>
          <w:color w:val="auto"/>
          <w:sz w:val="22"/>
          <w:lang w:eastAsia="en-AU"/>
        </w:rPr>
      </w:pPr>
      <w:hyperlink w:anchor="_Toc471825773" w:history="1">
        <w:r w:rsidR="00CF03B0" w:rsidRPr="00AC7E0F">
          <w:rPr>
            <w:rStyle w:val="Hyperlink"/>
          </w:rPr>
          <w:t>Figure 3 - Acid Sulfate Soils</w:t>
        </w:r>
        <w:r w:rsidR="00CF03B0">
          <w:rPr>
            <w:webHidden/>
          </w:rPr>
          <w:tab/>
        </w:r>
        <w:r w:rsidR="00CF03B0">
          <w:rPr>
            <w:webHidden/>
          </w:rPr>
          <w:fldChar w:fldCharType="begin"/>
        </w:r>
        <w:r w:rsidR="00CF03B0">
          <w:rPr>
            <w:webHidden/>
          </w:rPr>
          <w:instrText xml:space="preserve"> PAGEREF _Toc471825773 \h </w:instrText>
        </w:r>
        <w:r w:rsidR="00CF03B0">
          <w:rPr>
            <w:webHidden/>
          </w:rPr>
        </w:r>
        <w:r w:rsidR="00CF03B0">
          <w:rPr>
            <w:webHidden/>
          </w:rPr>
          <w:fldChar w:fldCharType="separate"/>
        </w:r>
        <w:r w:rsidR="00CF03B0">
          <w:rPr>
            <w:webHidden/>
          </w:rPr>
          <w:t>6</w:t>
        </w:r>
        <w:r w:rsidR="00CF03B0">
          <w:rPr>
            <w:webHidden/>
          </w:rPr>
          <w:fldChar w:fldCharType="end"/>
        </w:r>
      </w:hyperlink>
    </w:p>
    <w:p w14:paraId="3C2AC0D7" w14:textId="77777777" w:rsidR="00CF03B0" w:rsidRDefault="00060225">
      <w:pPr>
        <w:pStyle w:val="TableofFigures"/>
        <w:rPr>
          <w:rFonts w:asciiTheme="minorHAnsi" w:eastAsiaTheme="minorEastAsia" w:hAnsiTheme="minorHAnsi"/>
          <w:color w:val="auto"/>
          <w:sz w:val="22"/>
          <w:lang w:eastAsia="en-AU"/>
        </w:rPr>
      </w:pPr>
      <w:hyperlink w:anchor="_Toc471825774" w:history="1">
        <w:r w:rsidR="00CF03B0" w:rsidRPr="00AC7E0F">
          <w:rPr>
            <w:rStyle w:val="Hyperlink"/>
          </w:rPr>
          <w:t>Figure 4 – BCC Brisbane River Flood Hazard Overlay</w:t>
        </w:r>
        <w:r w:rsidR="00CF03B0">
          <w:rPr>
            <w:webHidden/>
          </w:rPr>
          <w:tab/>
        </w:r>
        <w:r w:rsidR="00CF03B0">
          <w:rPr>
            <w:webHidden/>
          </w:rPr>
          <w:fldChar w:fldCharType="begin"/>
        </w:r>
        <w:r w:rsidR="00CF03B0">
          <w:rPr>
            <w:webHidden/>
          </w:rPr>
          <w:instrText xml:space="preserve"> PAGEREF _Toc471825774 \h </w:instrText>
        </w:r>
        <w:r w:rsidR="00CF03B0">
          <w:rPr>
            <w:webHidden/>
          </w:rPr>
        </w:r>
        <w:r w:rsidR="00CF03B0">
          <w:rPr>
            <w:webHidden/>
          </w:rPr>
          <w:fldChar w:fldCharType="separate"/>
        </w:r>
        <w:r w:rsidR="00CF03B0">
          <w:rPr>
            <w:webHidden/>
          </w:rPr>
          <w:t>9</w:t>
        </w:r>
        <w:r w:rsidR="00CF03B0">
          <w:rPr>
            <w:webHidden/>
          </w:rPr>
          <w:fldChar w:fldCharType="end"/>
        </w:r>
      </w:hyperlink>
    </w:p>
    <w:p w14:paraId="4F34C2BC" w14:textId="77777777" w:rsidR="00CF03B0" w:rsidRDefault="00060225">
      <w:pPr>
        <w:pStyle w:val="TableofFigures"/>
        <w:rPr>
          <w:rFonts w:asciiTheme="minorHAnsi" w:eastAsiaTheme="minorEastAsia" w:hAnsiTheme="minorHAnsi"/>
          <w:color w:val="auto"/>
          <w:sz w:val="22"/>
          <w:lang w:eastAsia="en-AU"/>
        </w:rPr>
      </w:pPr>
      <w:hyperlink w:anchor="_Toc471825775" w:history="1">
        <w:r w:rsidR="00CF03B0" w:rsidRPr="00AC7E0F">
          <w:rPr>
            <w:rStyle w:val="Hyperlink"/>
          </w:rPr>
          <w:t>Figure 5 – BCC Creek/Waterway Flood Hazard Overlay</w:t>
        </w:r>
        <w:r w:rsidR="00CF03B0">
          <w:rPr>
            <w:webHidden/>
          </w:rPr>
          <w:tab/>
        </w:r>
        <w:r w:rsidR="00CF03B0">
          <w:rPr>
            <w:webHidden/>
          </w:rPr>
          <w:fldChar w:fldCharType="begin"/>
        </w:r>
        <w:r w:rsidR="00CF03B0">
          <w:rPr>
            <w:webHidden/>
          </w:rPr>
          <w:instrText xml:space="preserve"> PAGEREF _Toc471825775 \h </w:instrText>
        </w:r>
        <w:r w:rsidR="00CF03B0">
          <w:rPr>
            <w:webHidden/>
          </w:rPr>
        </w:r>
        <w:r w:rsidR="00CF03B0">
          <w:rPr>
            <w:webHidden/>
          </w:rPr>
          <w:fldChar w:fldCharType="separate"/>
        </w:r>
        <w:r w:rsidR="00CF03B0">
          <w:rPr>
            <w:webHidden/>
          </w:rPr>
          <w:t>10</w:t>
        </w:r>
        <w:r w:rsidR="00CF03B0">
          <w:rPr>
            <w:webHidden/>
          </w:rPr>
          <w:fldChar w:fldCharType="end"/>
        </w:r>
      </w:hyperlink>
    </w:p>
    <w:p w14:paraId="361F7CD7" w14:textId="77777777" w:rsidR="00CF03B0" w:rsidRDefault="00060225">
      <w:pPr>
        <w:pStyle w:val="TableofFigures"/>
        <w:rPr>
          <w:rFonts w:asciiTheme="minorHAnsi" w:eastAsiaTheme="minorEastAsia" w:hAnsiTheme="minorHAnsi"/>
          <w:color w:val="auto"/>
          <w:sz w:val="22"/>
          <w:lang w:eastAsia="en-AU"/>
        </w:rPr>
      </w:pPr>
      <w:hyperlink w:anchor="_Toc471825776" w:history="1">
        <w:r w:rsidR="00CF03B0" w:rsidRPr="00AC7E0F">
          <w:rPr>
            <w:rStyle w:val="Hyperlink"/>
          </w:rPr>
          <w:t>Figure 6 – BCC Overland Flow Flood Hazard Overlay</w:t>
        </w:r>
        <w:r w:rsidR="00CF03B0">
          <w:rPr>
            <w:webHidden/>
          </w:rPr>
          <w:tab/>
        </w:r>
        <w:r w:rsidR="00CF03B0">
          <w:rPr>
            <w:webHidden/>
          </w:rPr>
          <w:fldChar w:fldCharType="begin"/>
        </w:r>
        <w:r w:rsidR="00CF03B0">
          <w:rPr>
            <w:webHidden/>
          </w:rPr>
          <w:instrText xml:space="preserve"> PAGEREF _Toc471825776 \h </w:instrText>
        </w:r>
        <w:r w:rsidR="00CF03B0">
          <w:rPr>
            <w:webHidden/>
          </w:rPr>
        </w:r>
        <w:r w:rsidR="00CF03B0">
          <w:rPr>
            <w:webHidden/>
          </w:rPr>
          <w:fldChar w:fldCharType="separate"/>
        </w:r>
        <w:r w:rsidR="00CF03B0">
          <w:rPr>
            <w:webHidden/>
          </w:rPr>
          <w:t>11</w:t>
        </w:r>
        <w:r w:rsidR="00CF03B0">
          <w:rPr>
            <w:webHidden/>
          </w:rPr>
          <w:fldChar w:fldCharType="end"/>
        </w:r>
      </w:hyperlink>
    </w:p>
    <w:p w14:paraId="71051613" w14:textId="77777777" w:rsidR="00CF03B0" w:rsidRDefault="00060225">
      <w:pPr>
        <w:pStyle w:val="TableofFigures"/>
        <w:rPr>
          <w:rFonts w:asciiTheme="minorHAnsi" w:eastAsiaTheme="minorEastAsia" w:hAnsiTheme="minorHAnsi"/>
          <w:color w:val="auto"/>
          <w:sz w:val="22"/>
          <w:lang w:eastAsia="en-AU"/>
        </w:rPr>
      </w:pPr>
      <w:hyperlink w:anchor="_Toc471825777" w:history="1">
        <w:r w:rsidR="00CF03B0" w:rsidRPr="00AC7E0F">
          <w:rPr>
            <w:rStyle w:val="Hyperlink"/>
          </w:rPr>
          <w:t>Figure 7 – BCC Coastal Hazard Overlay</w:t>
        </w:r>
        <w:r w:rsidR="00CF03B0">
          <w:rPr>
            <w:webHidden/>
          </w:rPr>
          <w:tab/>
        </w:r>
        <w:r w:rsidR="00CF03B0">
          <w:rPr>
            <w:webHidden/>
          </w:rPr>
          <w:fldChar w:fldCharType="begin"/>
        </w:r>
        <w:r w:rsidR="00CF03B0">
          <w:rPr>
            <w:webHidden/>
          </w:rPr>
          <w:instrText xml:space="preserve"> PAGEREF _Toc471825777 \h </w:instrText>
        </w:r>
        <w:r w:rsidR="00CF03B0">
          <w:rPr>
            <w:webHidden/>
          </w:rPr>
        </w:r>
        <w:r w:rsidR="00CF03B0">
          <w:rPr>
            <w:webHidden/>
          </w:rPr>
          <w:fldChar w:fldCharType="separate"/>
        </w:r>
        <w:r w:rsidR="00CF03B0">
          <w:rPr>
            <w:webHidden/>
          </w:rPr>
          <w:t>12</w:t>
        </w:r>
        <w:r w:rsidR="00CF03B0">
          <w:rPr>
            <w:webHidden/>
          </w:rPr>
          <w:fldChar w:fldCharType="end"/>
        </w:r>
      </w:hyperlink>
    </w:p>
    <w:p w14:paraId="6B2CCC2A" w14:textId="77777777" w:rsidR="00CF03B0" w:rsidRDefault="00060225">
      <w:pPr>
        <w:pStyle w:val="TableofFigures"/>
        <w:rPr>
          <w:rFonts w:asciiTheme="minorHAnsi" w:eastAsiaTheme="minorEastAsia" w:hAnsiTheme="minorHAnsi"/>
          <w:color w:val="auto"/>
          <w:sz w:val="22"/>
          <w:lang w:eastAsia="en-AU"/>
        </w:rPr>
      </w:pPr>
      <w:hyperlink w:anchor="_Toc471825778" w:history="1">
        <w:r w:rsidR="00CF03B0" w:rsidRPr="00AC7E0F">
          <w:rPr>
            <w:rStyle w:val="Hyperlink"/>
          </w:rPr>
          <w:t>Figure 8 - External Catchment</w:t>
        </w:r>
        <w:r w:rsidR="00CF03B0">
          <w:rPr>
            <w:webHidden/>
          </w:rPr>
          <w:tab/>
        </w:r>
        <w:r w:rsidR="00CF03B0">
          <w:rPr>
            <w:webHidden/>
          </w:rPr>
          <w:fldChar w:fldCharType="begin"/>
        </w:r>
        <w:r w:rsidR="00CF03B0">
          <w:rPr>
            <w:webHidden/>
          </w:rPr>
          <w:instrText xml:space="preserve"> PAGEREF _Toc471825778 \h </w:instrText>
        </w:r>
        <w:r w:rsidR="00CF03B0">
          <w:rPr>
            <w:webHidden/>
          </w:rPr>
        </w:r>
        <w:r w:rsidR="00CF03B0">
          <w:rPr>
            <w:webHidden/>
          </w:rPr>
          <w:fldChar w:fldCharType="separate"/>
        </w:r>
        <w:r w:rsidR="00CF03B0">
          <w:rPr>
            <w:webHidden/>
          </w:rPr>
          <w:t>18</w:t>
        </w:r>
        <w:r w:rsidR="00CF03B0">
          <w:rPr>
            <w:webHidden/>
          </w:rPr>
          <w:fldChar w:fldCharType="end"/>
        </w:r>
      </w:hyperlink>
    </w:p>
    <w:p w14:paraId="30A14B70" w14:textId="77777777" w:rsidR="00CF03B0" w:rsidRDefault="00060225">
      <w:pPr>
        <w:pStyle w:val="TableofFigures"/>
        <w:rPr>
          <w:rFonts w:asciiTheme="minorHAnsi" w:eastAsiaTheme="minorEastAsia" w:hAnsiTheme="minorHAnsi"/>
          <w:color w:val="auto"/>
          <w:sz w:val="22"/>
          <w:lang w:eastAsia="en-AU"/>
        </w:rPr>
      </w:pPr>
      <w:hyperlink w:anchor="_Toc471825779" w:history="1">
        <w:r w:rsidR="00CF03B0" w:rsidRPr="00AC7E0F">
          <w:rPr>
            <w:rStyle w:val="Hyperlink"/>
          </w:rPr>
          <w:t>Figure 9 - Breakfast Creek Catchment Extents</w:t>
        </w:r>
        <w:r w:rsidR="00CF03B0">
          <w:rPr>
            <w:webHidden/>
          </w:rPr>
          <w:tab/>
        </w:r>
        <w:r w:rsidR="00CF03B0">
          <w:rPr>
            <w:webHidden/>
          </w:rPr>
          <w:fldChar w:fldCharType="begin"/>
        </w:r>
        <w:r w:rsidR="00CF03B0">
          <w:rPr>
            <w:webHidden/>
          </w:rPr>
          <w:instrText xml:space="preserve"> PAGEREF _Toc471825779 \h </w:instrText>
        </w:r>
        <w:r w:rsidR="00CF03B0">
          <w:rPr>
            <w:webHidden/>
          </w:rPr>
        </w:r>
        <w:r w:rsidR="00CF03B0">
          <w:rPr>
            <w:webHidden/>
          </w:rPr>
          <w:fldChar w:fldCharType="separate"/>
        </w:r>
        <w:r w:rsidR="00CF03B0">
          <w:rPr>
            <w:webHidden/>
          </w:rPr>
          <w:t>22</w:t>
        </w:r>
        <w:r w:rsidR="00CF03B0">
          <w:rPr>
            <w:webHidden/>
          </w:rPr>
          <w:fldChar w:fldCharType="end"/>
        </w:r>
      </w:hyperlink>
    </w:p>
    <w:p w14:paraId="36D7DBFC" w14:textId="77777777" w:rsidR="00CF03B0" w:rsidRDefault="00060225">
      <w:pPr>
        <w:pStyle w:val="TableofFigures"/>
        <w:rPr>
          <w:rFonts w:asciiTheme="minorHAnsi" w:eastAsiaTheme="minorEastAsia" w:hAnsiTheme="minorHAnsi"/>
          <w:color w:val="auto"/>
          <w:sz w:val="22"/>
          <w:lang w:eastAsia="en-AU"/>
        </w:rPr>
      </w:pPr>
      <w:hyperlink w:anchor="_Toc471825780" w:history="1">
        <w:r w:rsidR="00CF03B0" w:rsidRPr="00AC7E0F">
          <w:rPr>
            <w:rStyle w:val="Hyperlink"/>
          </w:rPr>
          <w:t>Figure 10 - Critical Downstream Section</w:t>
        </w:r>
        <w:r w:rsidR="00CF03B0">
          <w:rPr>
            <w:webHidden/>
          </w:rPr>
          <w:tab/>
        </w:r>
        <w:r w:rsidR="00CF03B0">
          <w:rPr>
            <w:webHidden/>
          </w:rPr>
          <w:fldChar w:fldCharType="begin"/>
        </w:r>
        <w:r w:rsidR="00CF03B0">
          <w:rPr>
            <w:webHidden/>
          </w:rPr>
          <w:instrText xml:space="preserve"> PAGEREF _Toc471825780 \h </w:instrText>
        </w:r>
        <w:r w:rsidR="00CF03B0">
          <w:rPr>
            <w:webHidden/>
          </w:rPr>
        </w:r>
        <w:r w:rsidR="00CF03B0">
          <w:rPr>
            <w:webHidden/>
          </w:rPr>
          <w:fldChar w:fldCharType="separate"/>
        </w:r>
        <w:r w:rsidR="00CF03B0">
          <w:rPr>
            <w:webHidden/>
          </w:rPr>
          <w:t>22</w:t>
        </w:r>
        <w:r w:rsidR="00CF03B0">
          <w:rPr>
            <w:webHidden/>
          </w:rPr>
          <w:fldChar w:fldCharType="end"/>
        </w:r>
      </w:hyperlink>
    </w:p>
    <w:p w14:paraId="121F134A" w14:textId="77777777" w:rsidR="00CF03B0" w:rsidRDefault="00060225">
      <w:pPr>
        <w:pStyle w:val="TableofFigures"/>
        <w:rPr>
          <w:rFonts w:asciiTheme="minorHAnsi" w:eastAsiaTheme="minorEastAsia" w:hAnsiTheme="minorHAnsi"/>
          <w:color w:val="auto"/>
          <w:sz w:val="22"/>
          <w:lang w:eastAsia="en-AU"/>
        </w:rPr>
      </w:pPr>
      <w:hyperlink w:anchor="_Toc471825781" w:history="1">
        <w:r w:rsidR="00CF03B0" w:rsidRPr="00AC7E0F">
          <w:rPr>
            <w:rStyle w:val="Hyperlink"/>
          </w:rPr>
          <w:t>Figure 11 - Treatment train</w:t>
        </w:r>
        <w:r w:rsidR="00CF03B0">
          <w:rPr>
            <w:webHidden/>
          </w:rPr>
          <w:tab/>
        </w:r>
        <w:r w:rsidR="00CF03B0">
          <w:rPr>
            <w:webHidden/>
          </w:rPr>
          <w:fldChar w:fldCharType="begin"/>
        </w:r>
        <w:r w:rsidR="00CF03B0">
          <w:rPr>
            <w:webHidden/>
          </w:rPr>
          <w:instrText xml:space="preserve"> PAGEREF _Toc471825781 \h </w:instrText>
        </w:r>
        <w:r w:rsidR="00CF03B0">
          <w:rPr>
            <w:webHidden/>
          </w:rPr>
        </w:r>
        <w:r w:rsidR="00CF03B0">
          <w:rPr>
            <w:webHidden/>
          </w:rPr>
          <w:fldChar w:fldCharType="separate"/>
        </w:r>
        <w:r w:rsidR="00CF03B0">
          <w:rPr>
            <w:webHidden/>
          </w:rPr>
          <w:t>33</w:t>
        </w:r>
        <w:r w:rsidR="00CF03B0">
          <w:rPr>
            <w:webHidden/>
          </w:rPr>
          <w:fldChar w:fldCharType="end"/>
        </w:r>
      </w:hyperlink>
    </w:p>
    <w:p w14:paraId="4D33AEF6" w14:textId="77777777" w:rsidR="00CF03B0" w:rsidRDefault="00060225">
      <w:pPr>
        <w:pStyle w:val="TableofFigures"/>
        <w:rPr>
          <w:rFonts w:asciiTheme="minorHAnsi" w:eastAsiaTheme="minorEastAsia" w:hAnsiTheme="minorHAnsi"/>
          <w:color w:val="auto"/>
          <w:sz w:val="22"/>
          <w:lang w:eastAsia="en-AU"/>
        </w:rPr>
      </w:pPr>
      <w:hyperlink w:anchor="_Toc471825782" w:history="1">
        <w:r w:rsidR="00CF03B0" w:rsidRPr="00AC7E0F">
          <w:rPr>
            <w:rStyle w:val="Hyperlink"/>
          </w:rPr>
          <w:t>Figure 12 - Results for the treatment train</w:t>
        </w:r>
        <w:r w:rsidR="00CF03B0">
          <w:rPr>
            <w:webHidden/>
          </w:rPr>
          <w:tab/>
        </w:r>
        <w:r w:rsidR="00CF03B0">
          <w:rPr>
            <w:webHidden/>
          </w:rPr>
          <w:fldChar w:fldCharType="begin"/>
        </w:r>
        <w:r w:rsidR="00CF03B0">
          <w:rPr>
            <w:webHidden/>
          </w:rPr>
          <w:instrText xml:space="preserve"> PAGEREF _Toc471825782 \h </w:instrText>
        </w:r>
        <w:r w:rsidR="00CF03B0">
          <w:rPr>
            <w:webHidden/>
          </w:rPr>
        </w:r>
        <w:r w:rsidR="00CF03B0">
          <w:rPr>
            <w:webHidden/>
          </w:rPr>
          <w:fldChar w:fldCharType="separate"/>
        </w:r>
        <w:r w:rsidR="00CF03B0">
          <w:rPr>
            <w:webHidden/>
          </w:rPr>
          <w:t>33</w:t>
        </w:r>
        <w:r w:rsidR="00CF03B0">
          <w:rPr>
            <w:webHidden/>
          </w:rPr>
          <w:fldChar w:fldCharType="end"/>
        </w:r>
      </w:hyperlink>
    </w:p>
    <w:p w14:paraId="52CBEC3B" w14:textId="77777777" w:rsidR="00CF03B0" w:rsidRDefault="00060225">
      <w:pPr>
        <w:pStyle w:val="TableofFigures"/>
        <w:rPr>
          <w:rFonts w:asciiTheme="minorHAnsi" w:eastAsiaTheme="minorEastAsia" w:hAnsiTheme="minorHAnsi"/>
          <w:color w:val="auto"/>
          <w:sz w:val="22"/>
          <w:lang w:eastAsia="en-AU"/>
        </w:rPr>
      </w:pPr>
      <w:hyperlink w:anchor="_Toc471825783" w:history="1">
        <w:r w:rsidR="00CF03B0" w:rsidRPr="00AC7E0F">
          <w:rPr>
            <w:rStyle w:val="Hyperlink"/>
          </w:rPr>
          <w:t>Figure 13 - BCC Current Zoning</w:t>
        </w:r>
        <w:r w:rsidR="00CF03B0">
          <w:rPr>
            <w:webHidden/>
          </w:rPr>
          <w:tab/>
        </w:r>
        <w:r w:rsidR="00CF03B0">
          <w:rPr>
            <w:webHidden/>
          </w:rPr>
          <w:fldChar w:fldCharType="begin"/>
        </w:r>
        <w:r w:rsidR="00CF03B0">
          <w:rPr>
            <w:webHidden/>
          </w:rPr>
          <w:instrText xml:space="preserve"> PAGEREF _Toc471825783 \h </w:instrText>
        </w:r>
        <w:r w:rsidR="00CF03B0">
          <w:rPr>
            <w:webHidden/>
          </w:rPr>
        </w:r>
        <w:r w:rsidR="00CF03B0">
          <w:rPr>
            <w:webHidden/>
          </w:rPr>
          <w:fldChar w:fldCharType="separate"/>
        </w:r>
        <w:r w:rsidR="00CF03B0">
          <w:rPr>
            <w:webHidden/>
          </w:rPr>
          <w:t>45</w:t>
        </w:r>
        <w:r w:rsidR="00CF03B0">
          <w:rPr>
            <w:webHidden/>
          </w:rPr>
          <w:fldChar w:fldCharType="end"/>
        </w:r>
      </w:hyperlink>
    </w:p>
    <w:p w14:paraId="74327D9B" w14:textId="77777777" w:rsidR="00CF03B0" w:rsidRDefault="00060225">
      <w:pPr>
        <w:pStyle w:val="TableofFigures"/>
        <w:rPr>
          <w:rFonts w:asciiTheme="minorHAnsi" w:eastAsiaTheme="minorEastAsia" w:hAnsiTheme="minorHAnsi"/>
          <w:color w:val="auto"/>
          <w:sz w:val="22"/>
          <w:lang w:eastAsia="en-AU"/>
        </w:rPr>
      </w:pPr>
      <w:hyperlink w:anchor="_Toc471825784" w:history="1">
        <w:r w:rsidR="00CF03B0" w:rsidRPr="00AC7E0F">
          <w:rPr>
            <w:rStyle w:val="Hyperlink"/>
          </w:rPr>
          <w:t>Figure 14 - Priority Infrastructure</w:t>
        </w:r>
        <w:r w:rsidR="00CF03B0">
          <w:rPr>
            <w:webHidden/>
          </w:rPr>
          <w:tab/>
        </w:r>
        <w:r w:rsidR="00CF03B0">
          <w:rPr>
            <w:webHidden/>
          </w:rPr>
          <w:fldChar w:fldCharType="begin"/>
        </w:r>
        <w:r w:rsidR="00CF03B0">
          <w:rPr>
            <w:webHidden/>
          </w:rPr>
          <w:instrText xml:space="preserve"> PAGEREF _Toc471825784 \h </w:instrText>
        </w:r>
        <w:r w:rsidR="00CF03B0">
          <w:rPr>
            <w:webHidden/>
          </w:rPr>
        </w:r>
        <w:r w:rsidR="00CF03B0">
          <w:rPr>
            <w:webHidden/>
          </w:rPr>
          <w:fldChar w:fldCharType="separate"/>
        </w:r>
        <w:r w:rsidR="00CF03B0">
          <w:rPr>
            <w:webHidden/>
          </w:rPr>
          <w:t>54</w:t>
        </w:r>
        <w:r w:rsidR="00CF03B0">
          <w:rPr>
            <w:webHidden/>
          </w:rPr>
          <w:fldChar w:fldCharType="end"/>
        </w:r>
      </w:hyperlink>
    </w:p>
    <w:p w14:paraId="5385E1D9" w14:textId="3B4D9CBB" w:rsidR="0030414E" w:rsidRDefault="00CE20FA" w:rsidP="00550AAD">
      <w:pPr>
        <w:pStyle w:val="TOCHeading"/>
      </w:pPr>
      <w:r w:rsidRPr="006579B0">
        <w:rPr>
          <w:color w:val="414141"/>
          <w:sz w:val="20"/>
          <w:szCs w:val="20"/>
        </w:rPr>
        <w:fldChar w:fldCharType="end"/>
      </w:r>
      <w:r w:rsidR="00FA5DA1">
        <w:t>Appendices</w:t>
      </w:r>
    </w:p>
    <w:p w14:paraId="3A1B75E4" w14:textId="77777777" w:rsidR="00CF03B0" w:rsidRDefault="00785429">
      <w:pPr>
        <w:pStyle w:val="TOC5"/>
        <w:rPr>
          <w:rFonts w:asciiTheme="minorHAnsi" w:eastAsiaTheme="minorEastAsia" w:hAnsiTheme="minorHAnsi"/>
          <w:color w:val="auto"/>
          <w:sz w:val="22"/>
          <w:lang w:eastAsia="en-AU"/>
        </w:rPr>
      </w:pPr>
      <w:r>
        <w:rPr>
          <w:szCs w:val="20"/>
        </w:rPr>
        <w:fldChar w:fldCharType="begin"/>
      </w:r>
      <w:r w:rsidR="00EE5A2E">
        <w:instrText xml:space="preserve"> TOC \n \h \z \t "Appendix Title,5" </w:instrText>
      </w:r>
      <w:r>
        <w:rPr>
          <w:szCs w:val="20"/>
        </w:rPr>
        <w:fldChar w:fldCharType="separate"/>
      </w:r>
      <w:hyperlink w:anchor="_Toc471825785" w:history="1">
        <w:r w:rsidR="00CF03B0" w:rsidRPr="0036482D">
          <w:rPr>
            <w:rStyle w:val="Hyperlink"/>
          </w:rPr>
          <w:t>Appendix A Site Survey Plan</w:t>
        </w:r>
      </w:hyperlink>
    </w:p>
    <w:p w14:paraId="4A867170" w14:textId="77777777" w:rsidR="00CF03B0" w:rsidRDefault="00060225">
      <w:pPr>
        <w:pStyle w:val="TOC5"/>
        <w:rPr>
          <w:rFonts w:asciiTheme="minorHAnsi" w:eastAsiaTheme="minorEastAsia" w:hAnsiTheme="minorHAnsi"/>
          <w:color w:val="auto"/>
          <w:sz w:val="22"/>
          <w:lang w:eastAsia="en-AU"/>
        </w:rPr>
      </w:pPr>
      <w:hyperlink w:anchor="_Toc471825786" w:history="1">
        <w:r w:rsidR="00CF03B0" w:rsidRPr="0036482D">
          <w:rPr>
            <w:rStyle w:val="Hyperlink"/>
          </w:rPr>
          <w:t>Appendix B Preliminary Bulk Earthworks Plan</w:t>
        </w:r>
      </w:hyperlink>
    </w:p>
    <w:p w14:paraId="22BAA5B7" w14:textId="77777777" w:rsidR="00CF03B0" w:rsidRDefault="00060225">
      <w:pPr>
        <w:pStyle w:val="TOC5"/>
        <w:rPr>
          <w:rFonts w:asciiTheme="minorHAnsi" w:eastAsiaTheme="minorEastAsia" w:hAnsiTheme="minorHAnsi"/>
          <w:color w:val="auto"/>
          <w:sz w:val="22"/>
          <w:lang w:eastAsia="en-AU"/>
        </w:rPr>
      </w:pPr>
      <w:hyperlink w:anchor="_Toc471825787" w:history="1">
        <w:r w:rsidR="00CF03B0" w:rsidRPr="0036482D">
          <w:rPr>
            <w:rStyle w:val="Hyperlink"/>
          </w:rPr>
          <w:t>Appendix C Pre-Developed Catchment Plan</w:t>
        </w:r>
      </w:hyperlink>
    </w:p>
    <w:p w14:paraId="6D7410A7" w14:textId="77777777" w:rsidR="00CF03B0" w:rsidRDefault="00060225">
      <w:pPr>
        <w:pStyle w:val="TOC5"/>
        <w:rPr>
          <w:rFonts w:asciiTheme="minorHAnsi" w:eastAsiaTheme="minorEastAsia" w:hAnsiTheme="minorHAnsi"/>
          <w:color w:val="auto"/>
          <w:sz w:val="22"/>
          <w:lang w:eastAsia="en-AU"/>
        </w:rPr>
      </w:pPr>
      <w:hyperlink w:anchor="_Toc471825788" w:history="1">
        <w:r w:rsidR="00CF03B0" w:rsidRPr="0036482D">
          <w:rPr>
            <w:rStyle w:val="Hyperlink"/>
          </w:rPr>
          <w:t>Appendix D Preliminary Post-Developed Catchment Plan</w:t>
        </w:r>
      </w:hyperlink>
    </w:p>
    <w:p w14:paraId="18AFD932" w14:textId="77777777" w:rsidR="00CF03B0" w:rsidRDefault="00060225">
      <w:pPr>
        <w:pStyle w:val="TOC5"/>
        <w:rPr>
          <w:rFonts w:asciiTheme="minorHAnsi" w:eastAsiaTheme="minorEastAsia" w:hAnsiTheme="minorHAnsi"/>
          <w:color w:val="auto"/>
          <w:sz w:val="22"/>
          <w:lang w:eastAsia="en-AU"/>
        </w:rPr>
      </w:pPr>
      <w:hyperlink w:anchor="_Toc471825789" w:history="1">
        <w:r w:rsidR="00CF03B0" w:rsidRPr="0036482D">
          <w:rPr>
            <w:rStyle w:val="Hyperlink"/>
          </w:rPr>
          <w:t>Appendix E Preliminary Stormwater Drainage Layout</w:t>
        </w:r>
      </w:hyperlink>
    </w:p>
    <w:p w14:paraId="2D2C16D3" w14:textId="77777777" w:rsidR="00CF03B0" w:rsidRDefault="00060225">
      <w:pPr>
        <w:pStyle w:val="TOC5"/>
        <w:rPr>
          <w:rFonts w:asciiTheme="minorHAnsi" w:eastAsiaTheme="minorEastAsia" w:hAnsiTheme="minorHAnsi"/>
          <w:color w:val="auto"/>
          <w:sz w:val="22"/>
          <w:lang w:eastAsia="en-AU"/>
        </w:rPr>
      </w:pPr>
      <w:hyperlink w:anchor="_Toc471825790" w:history="1">
        <w:r w:rsidR="00CF03B0" w:rsidRPr="0036482D">
          <w:rPr>
            <w:rStyle w:val="Hyperlink"/>
          </w:rPr>
          <w:t>Appendix F Preliminary Civil Services Layout Plan</w:t>
        </w:r>
      </w:hyperlink>
    </w:p>
    <w:p w14:paraId="0F747752" w14:textId="77777777" w:rsidR="00CF03B0" w:rsidRDefault="00060225">
      <w:pPr>
        <w:pStyle w:val="TOC5"/>
        <w:rPr>
          <w:rFonts w:asciiTheme="minorHAnsi" w:eastAsiaTheme="minorEastAsia" w:hAnsiTheme="minorHAnsi"/>
          <w:color w:val="auto"/>
          <w:sz w:val="22"/>
          <w:lang w:eastAsia="en-AU"/>
        </w:rPr>
      </w:pPr>
      <w:hyperlink w:anchor="_Toc471825791" w:history="1">
        <w:r w:rsidR="00CF03B0" w:rsidRPr="0036482D">
          <w:rPr>
            <w:rStyle w:val="Hyperlink"/>
          </w:rPr>
          <w:t>Appendix G BCC Code Response</w:t>
        </w:r>
      </w:hyperlink>
    </w:p>
    <w:p w14:paraId="02123007" w14:textId="77777777" w:rsidR="00CF03B0" w:rsidRDefault="00060225">
      <w:pPr>
        <w:pStyle w:val="TOC5"/>
        <w:rPr>
          <w:rFonts w:asciiTheme="minorHAnsi" w:eastAsiaTheme="minorEastAsia" w:hAnsiTheme="minorHAnsi"/>
          <w:color w:val="auto"/>
          <w:sz w:val="22"/>
          <w:lang w:eastAsia="en-AU"/>
        </w:rPr>
      </w:pPr>
      <w:hyperlink w:anchor="_Toc471825792" w:history="1">
        <w:r w:rsidR="00CF03B0" w:rsidRPr="0036482D">
          <w:rPr>
            <w:rStyle w:val="Hyperlink"/>
          </w:rPr>
          <w:t>Appendix H BCC Floodwise Property Report</w:t>
        </w:r>
      </w:hyperlink>
    </w:p>
    <w:p w14:paraId="0EC9289B" w14:textId="77777777" w:rsidR="00CF03B0" w:rsidRDefault="00060225">
      <w:pPr>
        <w:pStyle w:val="TOC5"/>
        <w:rPr>
          <w:rFonts w:asciiTheme="minorHAnsi" w:eastAsiaTheme="minorEastAsia" w:hAnsiTheme="minorHAnsi"/>
          <w:color w:val="auto"/>
          <w:sz w:val="22"/>
          <w:lang w:eastAsia="en-AU"/>
        </w:rPr>
      </w:pPr>
      <w:hyperlink w:anchor="_Toc471825793" w:history="1">
        <w:r w:rsidR="00CF03B0" w:rsidRPr="0036482D">
          <w:rPr>
            <w:rStyle w:val="Hyperlink"/>
          </w:rPr>
          <w:t>Appendix I BCC Erosion Hazard Assessment</w:t>
        </w:r>
      </w:hyperlink>
    </w:p>
    <w:p w14:paraId="56276E4B" w14:textId="77777777" w:rsidR="00CF03B0" w:rsidRDefault="00060225">
      <w:pPr>
        <w:pStyle w:val="TOC5"/>
        <w:rPr>
          <w:rFonts w:asciiTheme="minorHAnsi" w:eastAsiaTheme="minorEastAsia" w:hAnsiTheme="minorHAnsi"/>
          <w:color w:val="auto"/>
          <w:sz w:val="22"/>
          <w:lang w:eastAsia="en-AU"/>
        </w:rPr>
      </w:pPr>
      <w:hyperlink w:anchor="_Toc471825794" w:history="1">
        <w:r w:rsidR="00CF03B0" w:rsidRPr="0036482D">
          <w:rPr>
            <w:rStyle w:val="Hyperlink"/>
          </w:rPr>
          <w:t>Appendix J Rational Method Calculations</w:t>
        </w:r>
      </w:hyperlink>
    </w:p>
    <w:p w14:paraId="41BF15A1" w14:textId="77777777" w:rsidR="00CF03B0" w:rsidRDefault="00060225">
      <w:pPr>
        <w:pStyle w:val="TOC5"/>
        <w:rPr>
          <w:rFonts w:asciiTheme="minorHAnsi" w:eastAsiaTheme="minorEastAsia" w:hAnsiTheme="minorHAnsi"/>
          <w:color w:val="auto"/>
          <w:sz w:val="22"/>
          <w:lang w:eastAsia="en-AU"/>
        </w:rPr>
      </w:pPr>
      <w:hyperlink w:anchor="_Toc471825795" w:history="1">
        <w:r w:rsidR="00CF03B0" w:rsidRPr="0036482D">
          <w:rPr>
            <w:rStyle w:val="Hyperlink"/>
          </w:rPr>
          <w:t>Appendix K Road Reserve Flow Capacity Calculations</w:t>
        </w:r>
      </w:hyperlink>
    </w:p>
    <w:p w14:paraId="5AAD87EB" w14:textId="77777777" w:rsidR="00CF03B0" w:rsidRDefault="00060225">
      <w:pPr>
        <w:pStyle w:val="TOC5"/>
        <w:rPr>
          <w:rFonts w:asciiTheme="minorHAnsi" w:eastAsiaTheme="minorEastAsia" w:hAnsiTheme="minorHAnsi"/>
          <w:color w:val="auto"/>
          <w:sz w:val="22"/>
          <w:lang w:eastAsia="en-AU"/>
        </w:rPr>
      </w:pPr>
      <w:hyperlink w:anchor="_Toc471825796" w:history="1">
        <w:r w:rsidR="00CF03B0" w:rsidRPr="0036482D">
          <w:rPr>
            <w:rStyle w:val="Hyperlink"/>
          </w:rPr>
          <w:t>Appendix L MUSIC Model Information</w:t>
        </w:r>
      </w:hyperlink>
    </w:p>
    <w:p w14:paraId="4E4438AF" w14:textId="77777777" w:rsidR="00CF03B0" w:rsidRDefault="00060225">
      <w:pPr>
        <w:pStyle w:val="TOC5"/>
        <w:rPr>
          <w:rFonts w:asciiTheme="minorHAnsi" w:eastAsiaTheme="minorEastAsia" w:hAnsiTheme="minorHAnsi"/>
          <w:color w:val="auto"/>
          <w:sz w:val="22"/>
          <w:lang w:eastAsia="en-AU"/>
        </w:rPr>
      </w:pPr>
      <w:hyperlink w:anchor="_Toc471825797" w:history="1">
        <w:r w:rsidR="00CF03B0" w:rsidRPr="0036482D">
          <w:rPr>
            <w:rStyle w:val="Hyperlink"/>
          </w:rPr>
          <w:t>Appendix M XP-STORM Model</w:t>
        </w:r>
      </w:hyperlink>
    </w:p>
    <w:p w14:paraId="2A3F6426" w14:textId="77777777" w:rsidR="00CF03B0" w:rsidRDefault="00060225">
      <w:pPr>
        <w:pStyle w:val="TOC5"/>
        <w:rPr>
          <w:rFonts w:asciiTheme="minorHAnsi" w:eastAsiaTheme="minorEastAsia" w:hAnsiTheme="minorHAnsi"/>
          <w:color w:val="auto"/>
          <w:sz w:val="22"/>
          <w:lang w:eastAsia="en-AU"/>
        </w:rPr>
      </w:pPr>
      <w:hyperlink w:anchor="_Toc471825798" w:history="1">
        <w:r w:rsidR="00CF03B0" w:rsidRPr="0036482D">
          <w:rPr>
            <w:rStyle w:val="Hyperlink"/>
          </w:rPr>
          <w:t>Appendix N SQID Maintenance</w:t>
        </w:r>
      </w:hyperlink>
    </w:p>
    <w:p w14:paraId="5CF1BFB9" w14:textId="77777777" w:rsidR="00CF03B0" w:rsidRDefault="00060225">
      <w:pPr>
        <w:pStyle w:val="TOC5"/>
        <w:rPr>
          <w:rFonts w:asciiTheme="minorHAnsi" w:eastAsiaTheme="minorEastAsia" w:hAnsiTheme="minorHAnsi"/>
          <w:color w:val="auto"/>
          <w:sz w:val="22"/>
          <w:lang w:eastAsia="en-AU"/>
        </w:rPr>
      </w:pPr>
      <w:hyperlink w:anchor="_Toc471825799" w:history="1">
        <w:r w:rsidR="00CF03B0" w:rsidRPr="0036482D">
          <w:rPr>
            <w:rStyle w:val="Hyperlink"/>
          </w:rPr>
          <w:t>Appendix O BCC eBIMAP2 Information</w:t>
        </w:r>
      </w:hyperlink>
    </w:p>
    <w:p w14:paraId="415505B5" w14:textId="77777777" w:rsidR="00CF03B0" w:rsidRDefault="00060225">
      <w:pPr>
        <w:pStyle w:val="TOC5"/>
        <w:rPr>
          <w:rFonts w:asciiTheme="minorHAnsi" w:eastAsiaTheme="minorEastAsia" w:hAnsiTheme="minorHAnsi"/>
          <w:color w:val="auto"/>
          <w:sz w:val="22"/>
          <w:lang w:eastAsia="en-AU"/>
        </w:rPr>
      </w:pPr>
      <w:hyperlink w:anchor="_Toc471825800" w:history="1">
        <w:r w:rsidR="00CF03B0" w:rsidRPr="0036482D">
          <w:rPr>
            <w:rStyle w:val="Hyperlink"/>
          </w:rPr>
          <w:t>Appendix P DBYD Information</w:t>
        </w:r>
      </w:hyperlink>
    </w:p>
    <w:p w14:paraId="09E98456" w14:textId="5FD8843A" w:rsidR="00553EB9" w:rsidRPr="00550AAD" w:rsidRDefault="00785429" w:rsidP="006947F0">
      <w:pPr>
        <w:pStyle w:val="TOC5"/>
        <w:rPr>
          <w:rFonts w:eastAsia="MS Mincho"/>
        </w:rPr>
        <w:sectPr w:rsidR="00553EB9" w:rsidRPr="00550AAD" w:rsidSect="00553EB9">
          <w:footerReference w:type="default" r:id="rId11"/>
          <w:type w:val="continuous"/>
          <w:pgSz w:w="11907" w:h="16840" w:code="9"/>
          <w:pgMar w:top="1418" w:right="1134" w:bottom="1418" w:left="1134" w:header="567" w:footer="567" w:gutter="0"/>
          <w:pgNumType w:fmt="lowerRoman" w:start="1"/>
          <w:cols w:space="720"/>
          <w:formProt w:val="0"/>
        </w:sectPr>
      </w:pPr>
      <w:r>
        <w:rPr>
          <w:rFonts w:eastAsia="MS Mincho"/>
        </w:rPr>
        <w:fldChar w:fldCharType="end"/>
      </w:r>
    </w:p>
    <w:p w14:paraId="5597D4FD" w14:textId="68A80A5A" w:rsidR="00FA5DA1" w:rsidRPr="00131493" w:rsidRDefault="00AC7224" w:rsidP="00995612">
      <w:pPr>
        <w:pStyle w:val="NoHeading1"/>
        <w:numPr>
          <w:ilvl w:val="0"/>
          <w:numId w:val="0"/>
        </w:numPr>
        <w:rPr>
          <w:rFonts w:eastAsia="MS Mincho"/>
          <w:noProof/>
        </w:rPr>
      </w:pPr>
      <w:bookmarkStart w:id="6" w:name="_Toc440014580"/>
      <w:bookmarkStart w:id="7" w:name="_Toc471825632"/>
      <w:r w:rsidRPr="00D034D9">
        <w:lastRenderedPageBreak/>
        <w:t>EXECUTIVE</w:t>
      </w:r>
      <w:r w:rsidRPr="00131493">
        <w:rPr>
          <w:rFonts w:eastAsia="MS Mincho"/>
          <w:noProof/>
        </w:rPr>
        <w:t xml:space="preserve"> SUMMARY</w:t>
      </w:r>
      <w:bookmarkEnd w:id="6"/>
      <w:bookmarkEnd w:id="7"/>
    </w:p>
    <w:p w14:paraId="4949CFEF" w14:textId="14AD41D7" w:rsidR="00B863D5" w:rsidRDefault="008E4636" w:rsidP="00995612">
      <w:pPr>
        <w:pStyle w:val="BodyText"/>
      </w:pPr>
      <w:r w:rsidRPr="002417AA">
        <w:t>ADG Engineers</w:t>
      </w:r>
      <w:r w:rsidR="00995612">
        <w:t xml:space="preserve"> (Aust.)</w:t>
      </w:r>
      <w:r w:rsidRPr="002417AA">
        <w:t xml:space="preserve"> Pty Ltd was engaged by </w:t>
      </w:r>
      <w:r w:rsidR="00060225">
        <w:fldChar w:fldCharType="begin"/>
      </w:r>
      <w:r w:rsidR="00060225">
        <w:instrText xml:space="preserve"> INCLUDETEXT  "01 Reference Doc - COMPLETE FIRST.docx" Client \\a \* MERGEFORMAT </w:instrText>
      </w:r>
      <w:r w:rsidR="00060225">
        <w:fldChar w:fldCharType="separate"/>
      </w:r>
      <w:r w:rsidR="00CF03B0">
        <w:t xml:space="preserve">Client </w:t>
      </w:r>
      <w:r w:rsidR="00060225">
        <w:fldChar w:fldCharType="end"/>
      </w:r>
      <w:r w:rsidR="00033281">
        <w:t xml:space="preserve"> </w:t>
      </w:r>
      <w:r w:rsidR="009F1105" w:rsidRPr="002417AA">
        <w:t>t</w:t>
      </w:r>
      <w:r w:rsidR="00845264" w:rsidRPr="002417AA">
        <w:t>o prepare a</w:t>
      </w:r>
      <w:r w:rsidR="007A613C">
        <w:t xml:space="preserve"> Civil</w:t>
      </w:r>
      <w:r w:rsidR="00CC2233" w:rsidRPr="002417AA">
        <w:t xml:space="preserve"> </w:t>
      </w:r>
      <w:r w:rsidR="001D6672">
        <w:t>Engineering Report</w:t>
      </w:r>
      <w:r w:rsidR="00CD3E26">
        <w:t xml:space="preserve"> </w:t>
      </w:r>
      <w:r w:rsidR="00845264" w:rsidRPr="00131493">
        <w:t>suitable for submission to</w:t>
      </w:r>
      <w:r w:rsidR="000473BB">
        <w:t xml:space="preserve"> </w:t>
      </w:r>
      <w:r w:rsidR="00060225">
        <w:fldChar w:fldCharType="begin"/>
      </w:r>
      <w:r w:rsidR="00060225">
        <w:instrText xml:space="preserve"> INCLUDETEXT  "01 Reference Doc - COMPLETE FIRST.docx" Council \\a </w:instrText>
      </w:r>
      <w:r w:rsidR="00060225">
        <w:fldChar w:fldCharType="separate"/>
      </w:r>
      <w:r w:rsidR="00CF03B0">
        <w:t xml:space="preserve">Council </w:t>
      </w:r>
      <w:r w:rsidR="00060225">
        <w:fldChar w:fldCharType="end"/>
      </w:r>
      <w:r w:rsidR="00902998">
        <w:t xml:space="preserve"> </w:t>
      </w:r>
      <w:r w:rsidR="00AF595C">
        <w:t xml:space="preserve">for a site located at </w:t>
      </w:r>
      <w:r w:rsidR="00902998">
        <w:fldChar w:fldCharType="begin"/>
      </w:r>
      <w:r w:rsidR="00902998">
        <w:instrText xml:space="preserve"> INCLUDETEXT  "01 Reference Doc - COMPLETE FIRST.docx" Address \\a </w:instrText>
      </w:r>
      <w:r w:rsidR="00902998">
        <w:fldChar w:fldCharType="separate"/>
      </w:r>
      <w:r w:rsidR="00CF03B0">
        <w:t xml:space="preserve">Address </w:t>
      </w:r>
      <w:r w:rsidR="00902998">
        <w:fldChar w:fldCharType="end"/>
      </w:r>
      <w:r w:rsidR="00AF595C">
        <w:t xml:space="preserve">. </w:t>
      </w:r>
      <w:r w:rsidRPr="00131493">
        <w:t xml:space="preserve">The proposed development is </w:t>
      </w:r>
      <w:r w:rsidR="003F63AB">
        <w:t>for</w:t>
      </w:r>
      <w:r w:rsidR="000473BB">
        <w:t xml:space="preserve"> </w:t>
      </w:r>
      <w:r w:rsidR="00902998">
        <w:fldChar w:fldCharType="begin"/>
      </w:r>
      <w:r w:rsidR="00902998">
        <w:instrText xml:space="preserve"> INCLUDETEXT  "01 Reference Doc - COMPLETE FIRST.docx" PropDev \\a </w:instrText>
      </w:r>
      <w:r w:rsidR="00902998">
        <w:fldChar w:fldCharType="separate"/>
      </w:r>
      <w:bookmarkStart w:id="8" w:name="PropDev"/>
      <w:r w:rsidR="00CF03B0">
        <w:t xml:space="preserve">Description </w:t>
      </w:r>
      <w:bookmarkEnd w:id="8"/>
      <w:r w:rsidR="00902998">
        <w:fldChar w:fldCharType="end"/>
      </w:r>
      <w:r w:rsidR="00B863D5" w:rsidRPr="00D034D9">
        <w:t>.</w:t>
      </w:r>
      <w:r w:rsidR="00561776">
        <w:t xml:space="preserve"> </w:t>
      </w:r>
    </w:p>
    <w:p w14:paraId="2FBACEFB" w14:textId="7B9959CC" w:rsidR="00083113" w:rsidRDefault="00083113" w:rsidP="00995612">
      <w:pPr>
        <w:pStyle w:val="BodyText"/>
      </w:pPr>
      <w:commentRangeStart w:id="9"/>
      <w:r>
        <w:t xml:space="preserve">The purpose of this </w:t>
      </w:r>
      <w:r w:rsidR="007A613C">
        <w:t xml:space="preserve">Civil </w:t>
      </w:r>
      <w:r>
        <w:t xml:space="preserve">Engineering Report is to provide advice on the </w:t>
      </w:r>
      <w:r w:rsidR="0046575C">
        <w:t>proposed development</w:t>
      </w:r>
      <w:r>
        <w:t xml:space="preserve"> as detailed in the </w:t>
      </w:r>
      <w:r w:rsidR="00060225">
        <w:fldChar w:fldCharType="begin"/>
      </w:r>
      <w:r w:rsidR="00060225">
        <w:instrText xml:space="preserve"> INCLUDETEXT  "01 Reference Doc - COMPLETE FIRST.docx" Architect \\a </w:instrText>
      </w:r>
      <w:r w:rsidR="00060225">
        <w:fldChar w:fldCharType="separate"/>
      </w:r>
      <w:bookmarkStart w:id="10" w:name="Architect"/>
      <w:r w:rsidR="00CF03B0">
        <w:t xml:space="preserve">Architect </w:t>
      </w:r>
      <w:bookmarkEnd w:id="10"/>
      <w:r w:rsidR="00060225">
        <w:fldChar w:fldCharType="end"/>
      </w:r>
      <w:r w:rsidR="000473BB">
        <w:t xml:space="preserve"> </w:t>
      </w:r>
      <w:r w:rsidR="004B1E3C">
        <w:t>architectural drawings</w:t>
      </w:r>
      <w:r>
        <w:t>. The works described herein are subject to further approvals and cover works required to service the proposed development including earthworks, roadworks, stormwater drainage, sewerage and water supply, electricity, communication</w:t>
      </w:r>
      <w:r w:rsidR="00D55675">
        <w:t>s</w:t>
      </w:r>
      <w:r>
        <w:t xml:space="preserve"> and gas.  </w:t>
      </w:r>
      <w:commentRangeEnd w:id="9"/>
      <w:r w:rsidR="00584F4E">
        <w:rPr>
          <w:rStyle w:val="CommentReference"/>
          <w:rFonts w:eastAsiaTheme="minorHAnsi" w:cstheme="minorBidi"/>
          <w:lang w:eastAsia="en-US"/>
        </w:rPr>
        <w:commentReference w:id="9"/>
      </w:r>
    </w:p>
    <w:p w14:paraId="413FFE98" w14:textId="245F0E36" w:rsidR="00584F4E" w:rsidRPr="00F40DE5" w:rsidRDefault="00584F4E" w:rsidP="00584F4E">
      <w:pPr>
        <w:pStyle w:val="BodyText"/>
      </w:pPr>
      <w:commentRangeStart w:id="11"/>
      <w:r>
        <w:t>The purpose of this</w:t>
      </w:r>
      <w:r w:rsidR="007A613C">
        <w:t xml:space="preserve"> Civil</w:t>
      </w:r>
      <w:r>
        <w:t xml:space="preserve"> Engineering Report is to provide advice on the </w:t>
      </w:r>
      <w:r w:rsidR="0046575C">
        <w:t xml:space="preserve">proposed development </w:t>
      </w:r>
      <w:r>
        <w:t xml:space="preserve">as detailed in the </w:t>
      </w:r>
      <w:r w:rsidR="00060225">
        <w:fldChar w:fldCharType="begin"/>
      </w:r>
      <w:r w:rsidR="00060225">
        <w:instrText xml:space="preserve"> INCLUDETEXT  "01 Reference Doc - COMPLETE FIRST.docx" Architect \\a </w:instrText>
      </w:r>
      <w:r w:rsidR="00060225">
        <w:fldChar w:fldCharType="separate"/>
      </w:r>
      <w:r w:rsidR="00CF03B0">
        <w:t xml:space="preserve">Architect </w:t>
      </w:r>
      <w:r w:rsidR="00060225">
        <w:fldChar w:fldCharType="end"/>
      </w:r>
      <w:r>
        <w:t xml:space="preserve"> architectural drawings. The works described herein are subject to further approvals and cover works required to service the proposed development including </w:t>
      </w:r>
      <w:r>
        <w:rPr>
          <w:lang w:val="en-NZ"/>
        </w:rPr>
        <w:t>stormwater quality and quantity measures, flooding, and drainage.</w:t>
      </w:r>
      <w:commentRangeEnd w:id="11"/>
      <w:r>
        <w:rPr>
          <w:rStyle w:val="CommentReference"/>
        </w:rPr>
        <w:commentReference w:id="11"/>
      </w:r>
    </w:p>
    <w:p w14:paraId="0CD7D2FF" w14:textId="081DC25B" w:rsidR="00E0219F" w:rsidRDefault="00E0219F" w:rsidP="00995612">
      <w:pPr>
        <w:pStyle w:val="BodyText"/>
      </w:pPr>
      <w:r w:rsidRPr="00D034D9">
        <w:t xml:space="preserve">The stormwater quantity objective was to demonstrate that there is no increase in peak discharges from the subject site. This considered storm events up to and including the Q100 storm event. The purpose is to ensure that the existing infrastructure and/or downstream properties are not adversely affected. </w:t>
      </w:r>
      <w:commentRangeStart w:id="12"/>
      <w:r w:rsidRPr="00D034D9">
        <w:t>The above mentioned objectives are achieved through the us</w:t>
      </w:r>
      <w:r w:rsidR="008C7A75" w:rsidRPr="00D034D9">
        <w:t>e of detention storage measures</w:t>
      </w:r>
      <w:r w:rsidR="00E87EAC">
        <w:t>.</w:t>
      </w:r>
      <w:r w:rsidR="008C7A75" w:rsidRPr="00D034D9">
        <w:t xml:space="preserve"> </w:t>
      </w:r>
      <w:commentRangeEnd w:id="12"/>
      <w:r w:rsidR="008C7A75" w:rsidRPr="00D034D9">
        <w:commentReference w:id="12"/>
      </w:r>
      <w:commentRangeStart w:id="13"/>
      <w:r w:rsidR="008C7A75" w:rsidRPr="00D034D9">
        <w:t>As the post-developed site had a higher proportion of pervious area, there will be no increase in flow volume or rate due to development. As such, no on-site detention will be required.</w:t>
      </w:r>
      <w:commentRangeEnd w:id="13"/>
      <w:r w:rsidR="008C7A75" w:rsidRPr="00D034D9">
        <w:commentReference w:id="13"/>
      </w:r>
    </w:p>
    <w:p w14:paraId="24CB39BF" w14:textId="77777777" w:rsidR="00CD7A5D" w:rsidRDefault="00CD7A5D" w:rsidP="00995612">
      <w:pPr>
        <w:pStyle w:val="BodyText"/>
        <w:rPr>
          <w:lang w:val="en-NZ"/>
        </w:rPr>
      </w:pPr>
      <w:commentRangeStart w:id="14"/>
      <w:r>
        <w:rPr>
          <w:lang w:val="en-NZ"/>
        </w:rPr>
        <w:t xml:space="preserve">No detention for stormwater runoff is proposed for the development, as runoff from the site is able to be immediately discharged to the Brisbane River. This is beneficial during any storm event, as </w:t>
      </w:r>
      <w:r w:rsidRPr="00E13584">
        <w:rPr>
          <w:lang w:val="en-NZ"/>
        </w:rPr>
        <w:t xml:space="preserve">the short time of concentration </w:t>
      </w:r>
      <w:r>
        <w:rPr>
          <w:lang w:val="en-NZ"/>
        </w:rPr>
        <w:t>will allow the</w:t>
      </w:r>
      <w:r w:rsidRPr="00E13584">
        <w:rPr>
          <w:lang w:val="en-NZ"/>
        </w:rPr>
        <w:t xml:space="preserve"> </w:t>
      </w:r>
      <w:r>
        <w:rPr>
          <w:lang w:val="en-NZ"/>
        </w:rPr>
        <w:t xml:space="preserve">runoff from the site to be quickly </w:t>
      </w:r>
      <w:r w:rsidRPr="00E13584">
        <w:rPr>
          <w:lang w:val="en-NZ"/>
        </w:rPr>
        <w:t xml:space="preserve">dissipated from the area before the </w:t>
      </w:r>
      <w:r>
        <w:rPr>
          <w:lang w:val="en-NZ"/>
        </w:rPr>
        <w:t xml:space="preserve">onset of the </w:t>
      </w:r>
      <w:r w:rsidRPr="0067128E">
        <w:rPr>
          <w:lang w:val="en-NZ"/>
        </w:rPr>
        <w:t>peak Brisbane River flow</w:t>
      </w:r>
      <w:r>
        <w:rPr>
          <w:lang w:val="en-NZ"/>
        </w:rPr>
        <w:t xml:space="preserve">. </w:t>
      </w:r>
      <w:commentRangeEnd w:id="14"/>
      <w:r>
        <w:rPr>
          <w:rStyle w:val="CommentReference"/>
        </w:rPr>
        <w:commentReference w:id="14"/>
      </w:r>
    </w:p>
    <w:p w14:paraId="26C9B730" w14:textId="6F04B16B" w:rsidR="00083113" w:rsidRDefault="00104166" w:rsidP="00995612">
      <w:pPr>
        <w:pStyle w:val="BodyText"/>
      </w:pPr>
      <w:commentRangeStart w:id="15"/>
      <w:r w:rsidRPr="00D034D9">
        <w:t xml:space="preserve">To achieve the </w:t>
      </w:r>
      <w:r>
        <w:t>storm</w:t>
      </w:r>
      <w:r w:rsidRPr="00D034D9">
        <w:t xml:space="preserve">water quantity objectives, </w:t>
      </w:r>
      <w:r>
        <w:t>the proposed development requires a</w:t>
      </w:r>
      <w:r w:rsidRPr="00131493">
        <w:t xml:space="preserve"> total detention </w:t>
      </w:r>
      <w:r w:rsidRPr="00C3593F">
        <w:t>volume of</w:t>
      </w:r>
      <w:r>
        <w:t xml:space="preserve"> </w:t>
      </w:r>
      <w:r w:rsidR="0022443B">
        <w:fldChar w:fldCharType="begin"/>
      </w:r>
      <w:r w:rsidR="0022443B">
        <w:instrText xml:space="preserve"> </w:instrText>
      </w:r>
      <w:r w:rsidR="009D6802">
        <w:instrText>INCLUDETEXT  “01 Reference Doc - COMPLETE FIRST.docx”</w:instrText>
      </w:r>
      <w:r w:rsidR="001A1C26">
        <w:instrText xml:space="preserve"> TotDetVolReq</w:instrText>
      </w:r>
      <w:r w:rsidR="009D6802">
        <w:instrText xml:space="preserve"> </w:instrText>
      </w:r>
      <w:r w:rsidR="0022443B">
        <w:instrText xml:space="preserve">\a </w:instrText>
      </w:r>
      <w:r w:rsidR="0022443B">
        <w:fldChar w:fldCharType="separate"/>
      </w:r>
      <w:bookmarkStart w:id="16" w:name="TotDetVolReq"/>
      <w:r w:rsidR="00CF03B0">
        <w:t xml:space="preserve">Volume </w:t>
      </w:r>
      <w:bookmarkEnd w:id="16"/>
      <w:r w:rsidR="0022443B">
        <w:fldChar w:fldCharType="end"/>
      </w:r>
      <w:r>
        <w:t>m</w:t>
      </w:r>
      <w:r>
        <w:rPr>
          <w:vertAlign w:val="superscript"/>
        </w:rPr>
        <w:t>3</w:t>
      </w:r>
      <w:r w:rsidRPr="00C3593F">
        <w:t xml:space="preserve">. </w:t>
      </w:r>
      <w:r>
        <w:t>T</w:t>
      </w:r>
      <w:r w:rsidR="00083113" w:rsidRPr="00C3593F">
        <w:t xml:space="preserve">his volume is proposed to be provided within </w:t>
      </w:r>
      <w:r w:rsidR="0022443B">
        <w:rPr>
          <w:highlight w:val="yellow"/>
        </w:rPr>
        <w:fldChar w:fldCharType="begin"/>
      </w:r>
      <w:r w:rsidR="0022443B">
        <w:rPr>
          <w:highlight w:val="yellow"/>
        </w:rPr>
        <w:instrText xml:space="preserve"> </w:instrText>
      </w:r>
      <w:r w:rsidR="009D6802">
        <w:rPr>
          <w:highlight w:val="yellow"/>
        </w:rPr>
        <w:instrText xml:space="preserve">INCLUDETEXT  “01 Reference Doc - COMPLETE FIRST.docx” </w:instrText>
      </w:r>
      <w:r w:rsidR="001A1C26">
        <w:rPr>
          <w:highlight w:val="yellow"/>
        </w:rPr>
        <w:instrText>NoAGTanks</w:instrText>
      </w:r>
      <w:r w:rsidR="009D6802">
        <w:rPr>
          <w:highlight w:val="yellow"/>
        </w:rPr>
        <w:instrText xml:space="preserve"> </w:instrText>
      </w:r>
      <w:r w:rsidR="0022443B">
        <w:rPr>
          <w:highlight w:val="yellow"/>
        </w:rPr>
        <w:instrText xml:space="preserve">\a </w:instrText>
      </w:r>
      <w:r w:rsidR="0022443B">
        <w:rPr>
          <w:highlight w:val="yellow"/>
        </w:rPr>
        <w:fldChar w:fldCharType="separate"/>
      </w:r>
      <w:bookmarkStart w:id="17" w:name="NoAGTanks"/>
      <w:r w:rsidR="00CF03B0">
        <w:t xml:space="preserve">Number </w:t>
      </w:r>
      <w:bookmarkEnd w:id="17"/>
      <w:r w:rsidR="0022443B">
        <w:rPr>
          <w:highlight w:val="yellow"/>
        </w:rPr>
        <w:fldChar w:fldCharType="end"/>
      </w:r>
      <w:r w:rsidR="008639E9">
        <w:t xml:space="preserve"> </w:t>
      </w:r>
      <w:r w:rsidR="0022443B">
        <w:rPr>
          <w:highlight w:val="yellow"/>
        </w:rPr>
        <w:fldChar w:fldCharType="begin"/>
      </w:r>
      <w:r w:rsidR="0022443B">
        <w:rPr>
          <w:highlight w:val="yellow"/>
        </w:rPr>
        <w:instrText xml:space="preserve"> </w:instrText>
      </w:r>
      <w:r w:rsidR="009D6802">
        <w:rPr>
          <w:highlight w:val="yellow"/>
        </w:rPr>
        <w:instrText xml:space="preserve">INCLUDETEXT  “01 Reference Doc - COMPLETE FIRST.docx” </w:instrText>
      </w:r>
      <w:r w:rsidR="001A1C26">
        <w:rPr>
          <w:highlight w:val="yellow"/>
        </w:rPr>
        <w:instrText>AGIndTankVol</w:instrText>
      </w:r>
      <w:r w:rsidR="009D6802">
        <w:rPr>
          <w:highlight w:val="yellow"/>
        </w:rPr>
        <w:instrText xml:space="preserve"> </w:instrText>
      </w:r>
      <w:r w:rsidR="0022443B">
        <w:rPr>
          <w:highlight w:val="yellow"/>
        </w:rPr>
        <w:instrText xml:space="preserve">\a </w:instrText>
      </w:r>
      <w:r w:rsidR="0022443B">
        <w:rPr>
          <w:highlight w:val="yellow"/>
        </w:rPr>
        <w:fldChar w:fldCharType="separate"/>
      </w:r>
      <w:bookmarkStart w:id="18" w:name="AGIndTankVol"/>
      <w:r w:rsidR="00CF03B0">
        <w:t xml:space="preserve">Volume </w:t>
      </w:r>
      <w:bookmarkEnd w:id="18"/>
      <w:r w:rsidR="0022443B">
        <w:rPr>
          <w:highlight w:val="yellow"/>
        </w:rPr>
        <w:fldChar w:fldCharType="end"/>
      </w:r>
      <w:r w:rsidR="008639E9">
        <w:t xml:space="preserve">L </w:t>
      </w:r>
      <w:r w:rsidR="00083113" w:rsidRPr="00C3593F">
        <w:t>above ground detention tanks located</w:t>
      </w:r>
      <w:r w:rsidR="00083113" w:rsidRPr="002036A3">
        <w:t xml:space="preserve"> </w:t>
      </w:r>
      <w:r w:rsidR="00083113">
        <w:t>around the site</w:t>
      </w:r>
      <w:r w:rsidR="00083113" w:rsidRPr="009513EB">
        <w:t xml:space="preserve"> </w:t>
      </w:r>
      <w:r w:rsidR="00083113" w:rsidRPr="00131493">
        <w:t>for the site</w:t>
      </w:r>
      <w:r w:rsidR="001A1C26">
        <w:t>,</w:t>
      </w:r>
      <w:r w:rsidR="00083113">
        <w:t xml:space="preserve"> providing a total of </w:t>
      </w:r>
      <w:r w:rsidR="0022443B">
        <w:rPr>
          <w:highlight w:val="yellow"/>
        </w:rPr>
        <w:fldChar w:fldCharType="begin"/>
      </w:r>
      <w:r w:rsidR="0022443B">
        <w:rPr>
          <w:highlight w:val="yellow"/>
        </w:rPr>
        <w:instrText xml:space="preserve"> </w:instrText>
      </w:r>
      <w:r w:rsidR="009D6802">
        <w:rPr>
          <w:highlight w:val="yellow"/>
        </w:rPr>
        <w:instrText xml:space="preserve">INCLUDETEXT  “01 Reference Doc - COMPLETE FIRST.docx” </w:instrText>
      </w:r>
      <w:r w:rsidR="001A1C26">
        <w:rPr>
          <w:highlight w:val="yellow"/>
        </w:rPr>
        <w:instrText>AGTotDetProv</w:instrText>
      </w:r>
      <w:r w:rsidR="009D6802">
        <w:rPr>
          <w:highlight w:val="yellow"/>
        </w:rPr>
        <w:instrText xml:space="preserve"> </w:instrText>
      </w:r>
      <w:r w:rsidR="0022443B">
        <w:rPr>
          <w:highlight w:val="yellow"/>
        </w:rPr>
        <w:instrText xml:space="preserve">\a </w:instrText>
      </w:r>
      <w:r w:rsidR="0022443B">
        <w:rPr>
          <w:highlight w:val="yellow"/>
        </w:rPr>
        <w:fldChar w:fldCharType="separate"/>
      </w:r>
      <w:bookmarkStart w:id="19" w:name="AGTotDetProv"/>
      <w:r w:rsidR="00CF03B0">
        <w:t xml:space="preserve">Volume </w:t>
      </w:r>
      <w:bookmarkEnd w:id="19"/>
      <w:r w:rsidR="0022443B">
        <w:rPr>
          <w:highlight w:val="yellow"/>
        </w:rPr>
        <w:fldChar w:fldCharType="end"/>
      </w:r>
      <w:r w:rsidR="00083113">
        <w:t>m</w:t>
      </w:r>
      <w:r w:rsidR="00083113">
        <w:rPr>
          <w:vertAlign w:val="superscript"/>
        </w:rPr>
        <w:t>3</w:t>
      </w:r>
      <w:r w:rsidR="00083113">
        <w:t xml:space="preserve"> of detention</w:t>
      </w:r>
      <w:r w:rsidR="00083113" w:rsidRPr="002036A3">
        <w:t>.</w:t>
      </w:r>
      <w:r w:rsidR="00083113" w:rsidRPr="00131493">
        <w:t xml:space="preserve"> The detention </w:t>
      </w:r>
      <w:r w:rsidR="00083113" w:rsidRPr="00506CEA">
        <w:t>tanks</w:t>
      </w:r>
      <w:r w:rsidR="00083113" w:rsidRPr="00131493">
        <w:t xml:space="preserve"> will have various sized outlets to detain stormwater flows generated from the development.</w:t>
      </w:r>
      <w:commentRangeEnd w:id="15"/>
      <w:r w:rsidR="0051469C">
        <w:commentReference w:id="15"/>
      </w:r>
    </w:p>
    <w:p w14:paraId="1DB1B9BE" w14:textId="04EE469F" w:rsidR="008639E9" w:rsidRDefault="008639E9" w:rsidP="00995612">
      <w:pPr>
        <w:pStyle w:val="BodyText"/>
      </w:pPr>
      <w:commentRangeStart w:id="20"/>
      <w:r w:rsidRPr="00D034D9">
        <w:t xml:space="preserve">To achieve the </w:t>
      </w:r>
      <w:r>
        <w:t>storm</w:t>
      </w:r>
      <w:r w:rsidRPr="00D034D9">
        <w:t xml:space="preserve">water quantity objectives, </w:t>
      </w:r>
      <w:r>
        <w:t>the proposed development requires a</w:t>
      </w:r>
      <w:r w:rsidRPr="00131493">
        <w:t xml:space="preserve"> total detention </w:t>
      </w:r>
      <w:r w:rsidRPr="00C3593F">
        <w:t>volume of</w:t>
      </w:r>
      <w:r>
        <w:t xml:space="preserve"> </w:t>
      </w:r>
      <w:r w:rsidR="0022443B">
        <w:fldChar w:fldCharType="begin"/>
      </w:r>
      <w:r w:rsidR="0022443B">
        <w:instrText xml:space="preserve"> </w:instrText>
      </w:r>
      <w:r w:rsidR="009D6802">
        <w:instrText xml:space="preserve">INCLUDETEXT  “01 Reference Doc - COMPLETE FIRST.docx” </w:instrText>
      </w:r>
      <w:r w:rsidR="001A1C26">
        <w:instrText>TotDetVolReq</w:instrText>
      </w:r>
      <w:r w:rsidR="009D6802">
        <w:instrText xml:space="preserve"> </w:instrText>
      </w:r>
      <w:r w:rsidR="0022443B">
        <w:instrText xml:space="preserve">\a </w:instrText>
      </w:r>
      <w:r w:rsidR="0022443B">
        <w:fldChar w:fldCharType="separate"/>
      </w:r>
      <w:r w:rsidR="00CF03B0">
        <w:t xml:space="preserve">Volume </w:t>
      </w:r>
      <w:r w:rsidR="0022443B">
        <w:fldChar w:fldCharType="end"/>
      </w:r>
      <w:r>
        <w:t>m</w:t>
      </w:r>
      <w:r>
        <w:rPr>
          <w:vertAlign w:val="superscript"/>
        </w:rPr>
        <w:t>3</w:t>
      </w:r>
      <w:r w:rsidRPr="00C3593F">
        <w:t>.</w:t>
      </w:r>
      <w:r>
        <w:t xml:space="preserve"> The volume is proposed to be provided within</w:t>
      </w:r>
      <w:r w:rsidR="00D641F2">
        <w:t xml:space="preserve"> </w:t>
      </w:r>
      <w:r w:rsidR="0022443B">
        <w:fldChar w:fldCharType="begin"/>
      </w:r>
      <w:r w:rsidR="0022443B">
        <w:instrText xml:space="preserve"> </w:instrText>
      </w:r>
      <w:r w:rsidR="009D6802">
        <w:instrText xml:space="preserve">INCLUDETEXT  “01 Reference Doc - COMPLETE FIRST.docx” </w:instrText>
      </w:r>
      <w:r w:rsidR="001A1C26">
        <w:instrText>NoBGTanks</w:instrText>
      </w:r>
      <w:r w:rsidR="009D6802">
        <w:instrText xml:space="preserve"> </w:instrText>
      </w:r>
      <w:r w:rsidR="0022443B">
        <w:instrText xml:space="preserve">\a </w:instrText>
      </w:r>
      <w:r w:rsidR="0022443B">
        <w:fldChar w:fldCharType="separate"/>
      </w:r>
      <w:bookmarkStart w:id="21" w:name="NoBGTanks"/>
      <w:r w:rsidR="00CF03B0">
        <w:t xml:space="preserve">Number </w:t>
      </w:r>
      <w:bookmarkEnd w:id="21"/>
      <w:r w:rsidR="0022443B">
        <w:fldChar w:fldCharType="end"/>
      </w:r>
      <w:r w:rsidR="00D641F2">
        <w:t xml:space="preserve"> </w:t>
      </w:r>
      <w:r w:rsidR="0022443B">
        <w:fldChar w:fldCharType="begin"/>
      </w:r>
      <w:r w:rsidR="0022443B">
        <w:instrText xml:space="preserve"> </w:instrText>
      </w:r>
      <w:r w:rsidR="009D6802">
        <w:instrText xml:space="preserve">INCLUDETEXT  “01 Reference Doc - COMPLETE FIRST.docx” </w:instrText>
      </w:r>
      <w:r w:rsidR="001A1C26">
        <w:instrText>BGIndTankVol</w:instrText>
      </w:r>
      <w:r w:rsidR="009D6802">
        <w:instrText xml:space="preserve"> </w:instrText>
      </w:r>
      <w:r w:rsidR="0022443B">
        <w:instrText xml:space="preserve">\a </w:instrText>
      </w:r>
      <w:r w:rsidR="0022443B">
        <w:fldChar w:fldCharType="separate"/>
      </w:r>
      <w:bookmarkStart w:id="22" w:name="BGIndTankVol"/>
      <w:r w:rsidR="00CF03B0">
        <w:t xml:space="preserve">Volume </w:t>
      </w:r>
      <w:bookmarkEnd w:id="22"/>
      <w:r w:rsidR="0022443B">
        <w:fldChar w:fldCharType="end"/>
      </w:r>
      <w:r w:rsidR="00D641F2">
        <w:t>L</w:t>
      </w:r>
      <w:r>
        <w:t xml:space="preserve"> </w:t>
      </w:r>
      <w:r w:rsidR="00D641F2">
        <w:t xml:space="preserve">below ground detention tanks, providing a total of </w:t>
      </w:r>
      <w:r w:rsidR="0022443B">
        <w:fldChar w:fldCharType="begin"/>
      </w:r>
      <w:r w:rsidR="0022443B">
        <w:instrText xml:space="preserve"> </w:instrText>
      </w:r>
      <w:r w:rsidR="009D6802">
        <w:instrText xml:space="preserve">INCLUDETEXT  “01 Reference Doc - COMPLETE FIRST.docx” </w:instrText>
      </w:r>
      <w:r w:rsidR="001A1C26">
        <w:instrText xml:space="preserve">BGTotDetProv </w:instrText>
      </w:r>
      <w:r w:rsidR="0022443B">
        <w:instrText xml:space="preserve">\a </w:instrText>
      </w:r>
      <w:r w:rsidR="0022443B">
        <w:fldChar w:fldCharType="separate"/>
      </w:r>
      <w:bookmarkStart w:id="23" w:name="BGTotDetProv"/>
      <w:r w:rsidR="00CF03B0">
        <w:t xml:space="preserve">Volume </w:t>
      </w:r>
      <w:bookmarkEnd w:id="23"/>
      <w:r w:rsidR="0022443B">
        <w:fldChar w:fldCharType="end"/>
      </w:r>
      <w:r w:rsidR="00D641F2">
        <w:t>m</w:t>
      </w:r>
      <w:r w:rsidR="00D641F2">
        <w:rPr>
          <w:vertAlign w:val="superscript"/>
        </w:rPr>
        <w:t>3</w:t>
      </w:r>
      <w:r w:rsidR="00D641F2">
        <w:t xml:space="preserve"> of detention.</w:t>
      </w:r>
      <w:commentRangeEnd w:id="20"/>
      <w:r w:rsidR="00D641F2">
        <w:rPr>
          <w:rStyle w:val="CommentReference"/>
        </w:rPr>
        <w:commentReference w:id="20"/>
      </w:r>
    </w:p>
    <w:p w14:paraId="41B30DC0" w14:textId="517576A9" w:rsidR="000B59AE" w:rsidRPr="00691A61" w:rsidRDefault="000B59AE" w:rsidP="00995612">
      <w:pPr>
        <w:pStyle w:val="BodyText"/>
      </w:pPr>
      <w:commentRangeStart w:id="24"/>
      <w:r>
        <w:t>Although the development will result in a significant increase to the site’s impervious area, no detention storage has been proposed. Detention measure have been negated as the site is located within the bottom third of the catchment, minor and major flows are to drain to Council infrastructure/road reserves, and calculations have shown the existing road reserves have enough capacity to cope with flow increases generated from the development.</w:t>
      </w:r>
      <w:commentRangeEnd w:id="24"/>
      <w:r>
        <w:rPr>
          <w:rStyle w:val="CommentReference"/>
        </w:rPr>
        <w:commentReference w:id="24"/>
      </w:r>
    </w:p>
    <w:p w14:paraId="53B9AC42" w14:textId="7ED63609" w:rsidR="00732A2B" w:rsidRDefault="008C7A75" w:rsidP="00995612">
      <w:pPr>
        <w:pStyle w:val="BodyText"/>
      </w:pPr>
      <w:commentRangeStart w:id="25"/>
      <w:r w:rsidRPr="00D034D9">
        <w:t>In addition to the stormwater quantity results, the report includes a summary of the modelled water quality results. Water Sensitive Urban Design (WSUD) features</w:t>
      </w:r>
      <w:r w:rsidR="00995612">
        <w:t xml:space="preserve"> and/or</w:t>
      </w:r>
      <w:r w:rsidR="00D90B1A">
        <w:t xml:space="preserve"> Council Approved Proprietary Water Quality Treatment Products</w:t>
      </w:r>
      <w:r w:rsidRPr="00D034D9">
        <w:t xml:space="preserve"> have been included in the design to achieve the water quality objectives for South East Queensland specified in the State Planning Policy</w:t>
      </w:r>
      <w:r w:rsidR="00BB1332">
        <w:t xml:space="preserve"> </w:t>
      </w:r>
      <w:r w:rsidR="0046575C">
        <w:t>2016</w:t>
      </w:r>
      <w:r w:rsidRPr="00D034D9">
        <w:t xml:space="preserve">, namely, the removal of gross pollutants, suspended solids, nitrogen and phosphorus to target reduction levels. </w:t>
      </w:r>
      <w:commentRangeEnd w:id="25"/>
      <w:r w:rsidR="00BF3E75" w:rsidRPr="00D034D9">
        <w:commentReference w:id="25"/>
      </w:r>
      <w:r w:rsidRPr="00D034D9">
        <w:t>ADG recommend</w:t>
      </w:r>
      <w:r w:rsidR="00104166">
        <w:t>s</w:t>
      </w:r>
      <w:r w:rsidRPr="00D034D9">
        <w:t xml:space="preserve"> the use of </w:t>
      </w:r>
      <w:r w:rsidR="00732A2B">
        <w:t xml:space="preserve">the following devices </w:t>
      </w:r>
      <w:r w:rsidRPr="00D034D9">
        <w:t>to meet the water quality objectives identified within the SPP:</w:t>
      </w:r>
      <w:r w:rsidR="00732A2B">
        <w:t xml:space="preserve"> </w:t>
      </w:r>
    </w:p>
    <w:p w14:paraId="0E3C36D7" w14:textId="2C3210E9" w:rsidR="00104166" w:rsidRDefault="00104166" w:rsidP="00995612">
      <w:pPr>
        <w:pStyle w:val="BodyText"/>
        <w:rPr>
          <w:lang w:val="en-US"/>
        </w:rPr>
      </w:pPr>
      <w:commentRangeStart w:id="26"/>
      <w:r w:rsidRPr="006C41AD">
        <w:rPr>
          <w:lang w:val="en-NZ"/>
        </w:rPr>
        <w:t>Given the site is less than 2,500m</w:t>
      </w:r>
      <w:r w:rsidRPr="006C41AD">
        <w:rPr>
          <w:vertAlign w:val="superscript"/>
          <w:lang w:val="en-NZ"/>
        </w:rPr>
        <w:t>2</w:t>
      </w:r>
      <w:r>
        <w:rPr>
          <w:lang w:val="en-NZ"/>
        </w:rPr>
        <w:t xml:space="preserve">, the site does not trigger the </w:t>
      </w:r>
      <w:r w:rsidR="00BB1332">
        <w:rPr>
          <w:lang w:val="en-NZ"/>
        </w:rPr>
        <w:t>State Planning Policy</w:t>
      </w:r>
      <w:r>
        <w:rPr>
          <w:lang w:val="en-NZ"/>
        </w:rPr>
        <w:t xml:space="preserve"> for stormwater quality</w:t>
      </w:r>
      <w:r w:rsidRPr="006C41AD">
        <w:rPr>
          <w:lang w:val="en-NZ"/>
        </w:rPr>
        <w:t xml:space="preserve">. </w:t>
      </w:r>
      <w:r>
        <w:rPr>
          <w:lang w:val="en-US"/>
        </w:rPr>
        <w:t xml:space="preserve">To achieve stormwater quality best management guidelines for this development, </w:t>
      </w:r>
      <w:r w:rsidRPr="008C7A75">
        <w:rPr>
          <w:lang w:val="en-US"/>
        </w:rPr>
        <w:t>ADG recommend</w:t>
      </w:r>
      <w:r>
        <w:rPr>
          <w:lang w:val="en-US"/>
        </w:rPr>
        <w:t>s</w:t>
      </w:r>
      <w:r w:rsidRPr="008C7A75">
        <w:rPr>
          <w:lang w:val="en-US"/>
        </w:rPr>
        <w:t xml:space="preserve"> the use </w:t>
      </w:r>
      <w:r>
        <w:rPr>
          <w:lang w:val="en-US"/>
        </w:rPr>
        <w:t xml:space="preserve">of the following treatment devices: </w:t>
      </w:r>
      <w:commentRangeEnd w:id="26"/>
      <w:r>
        <w:commentReference w:id="26"/>
      </w:r>
    </w:p>
    <w:p w14:paraId="3710810A" w14:textId="2C3744A4" w:rsidR="00104166" w:rsidRDefault="00104166" w:rsidP="00995612">
      <w:pPr>
        <w:pStyle w:val="BodyText"/>
        <w:rPr>
          <w:lang w:val="en-US"/>
        </w:rPr>
      </w:pPr>
      <w:commentRangeStart w:id="27"/>
      <w:r w:rsidRPr="006C41AD">
        <w:rPr>
          <w:lang w:val="en-NZ"/>
        </w:rPr>
        <w:t xml:space="preserve">Given the </w:t>
      </w:r>
      <w:r>
        <w:rPr>
          <w:lang w:val="en-NZ"/>
        </w:rPr>
        <w:t xml:space="preserve">development does not result in the creation of 6 or more lots, the proposed development does not trigger the </w:t>
      </w:r>
      <w:r w:rsidR="00BB1332">
        <w:rPr>
          <w:lang w:val="en-NZ"/>
        </w:rPr>
        <w:t>State Planning Policy</w:t>
      </w:r>
      <w:r>
        <w:rPr>
          <w:lang w:val="en-NZ"/>
        </w:rPr>
        <w:t xml:space="preserve"> for stormwater quality</w:t>
      </w:r>
      <w:r w:rsidRPr="006C41AD">
        <w:rPr>
          <w:lang w:val="en-NZ"/>
        </w:rPr>
        <w:t xml:space="preserve">. </w:t>
      </w:r>
      <w:r>
        <w:rPr>
          <w:lang w:val="en-US"/>
        </w:rPr>
        <w:t xml:space="preserve">To achieve stormwater quality best management guidelines for this development, </w:t>
      </w:r>
      <w:r w:rsidRPr="008C7A75">
        <w:rPr>
          <w:lang w:val="en-US"/>
        </w:rPr>
        <w:t>ADG recommend</w:t>
      </w:r>
      <w:r>
        <w:rPr>
          <w:lang w:val="en-US"/>
        </w:rPr>
        <w:t>s</w:t>
      </w:r>
      <w:r w:rsidRPr="008C7A75">
        <w:rPr>
          <w:lang w:val="en-US"/>
        </w:rPr>
        <w:t xml:space="preserve"> the use </w:t>
      </w:r>
      <w:r>
        <w:rPr>
          <w:lang w:val="en-US"/>
        </w:rPr>
        <w:t xml:space="preserve">of the following treatment devices: </w:t>
      </w:r>
      <w:commentRangeEnd w:id="27"/>
      <w:r>
        <w:commentReference w:id="27"/>
      </w:r>
    </w:p>
    <w:p w14:paraId="106ED708" w14:textId="77777777" w:rsidR="00CF03B0" w:rsidRPr="00994858" w:rsidRDefault="0022443B" w:rsidP="00CF03B0">
      <w:pPr>
        <w:pStyle w:val="ListBullet0"/>
        <w:numPr>
          <w:ilvl w:val="0"/>
          <w:numId w:val="9"/>
        </w:numPr>
        <w:tabs>
          <w:tab w:val="clear" w:pos="1134"/>
          <w:tab w:val="num" w:pos="741"/>
        </w:tabs>
        <w:ind w:left="1004" w:hanging="284"/>
      </w:pPr>
      <w:r w:rsidRPr="00995612">
        <w:lastRenderedPageBreak/>
        <w:fldChar w:fldCharType="begin"/>
      </w:r>
      <w:r w:rsidRPr="00995612">
        <w:instrText xml:space="preserve"> </w:instrText>
      </w:r>
      <w:r w:rsidR="009D6802" w:rsidRPr="00995612">
        <w:instrText>INCLUDETEXT  “01 Reference Doc - COMPLETE FIRST.docx”</w:instrText>
      </w:r>
      <w:r w:rsidR="001A1C26" w:rsidRPr="00995612">
        <w:instrText xml:space="preserve"> SQIDS</w:instrText>
      </w:r>
      <w:r w:rsidR="009D6802" w:rsidRPr="00995612">
        <w:instrText xml:space="preserve"> </w:instrText>
      </w:r>
      <w:r w:rsidRPr="00995612">
        <w:instrText xml:space="preserve">\a </w:instrText>
      </w:r>
      <w:r w:rsidR="008250CF" w:rsidRPr="00995612">
        <w:instrText xml:space="preserve"> \r </w:instrText>
      </w:r>
      <w:r w:rsidR="00995612">
        <w:instrText xml:space="preserve"> \* MERGEFORMAT </w:instrText>
      </w:r>
      <w:r w:rsidRPr="00995612">
        <w:fldChar w:fldCharType="separate"/>
      </w:r>
      <w:bookmarkStart w:id="28" w:name="SQIDS"/>
      <w:r w:rsidR="00CF03B0">
        <w:t>SQID 1 (</w:t>
      </w:r>
      <w:proofErr w:type="spellStart"/>
      <w:r w:rsidR="00CF03B0">
        <w:t>eg</w:t>
      </w:r>
      <w:proofErr w:type="spellEnd"/>
      <w:r w:rsidR="00CF03B0">
        <w:t xml:space="preserve"> X </w:t>
      </w:r>
      <w:r w:rsidR="00CF03B0" w:rsidRPr="00994858">
        <w:t>200</w:t>
      </w:r>
      <w:r w:rsidR="00CF03B0">
        <w:t>s</w:t>
      </w:r>
      <w:r w:rsidR="00CF03B0" w:rsidRPr="00994858">
        <w:t xml:space="preserve"> </w:t>
      </w:r>
      <w:proofErr w:type="spellStart"/>
      <w:r w:rsidR="00CF03B0" w:rsidRPr="00994858">
        <w:t>EnviroPod</w:t>
      </w:r>
      <w:proofErr w:type="spellEnd"/>
      <w:r w:rsidR="00CF03B0" w:rsidRPr="00994858">
        <w:t xml:space="preserve"> litter baskets placed within inlet pits</w:t>
      </w:r>
      <w:r w:rsidR="00CF03B0">
        <w:t>)</w:t>
      </w:r>
    </w:p>
    <w:p w14:paraId="49FF4F4C" w14:textId="77777777" w:rsidR="008250CF" w:rsidRPr="00995612" w:rsidRDefault="00CF03B0" w:rsidP="0077394F">
      <w:pPr>
        <w:pStyle w:val="ListBullet0"/>
        <w:numPr>
          <w:ilvl w:val="0"/>
          <w:numId w:val="9"/>
        </w:numPr>
        <w:tabs>
          <w:tab w:val="clear" w:pos="1134"/>
          <w:tab w:val="num" w:pos="741"/>
        </w:tabs>
        <w:ind w:left="1004" w:hanging="284"/>
      </w:pPr>
      <w:r>
        <w:t>SQID 2 (</w:t>
      </w:r>
      <w:proofErr w:type="spellStart"/>
      <w:r>
        <w:t>eg</w:t>
      </w:r>
      <w:proofErr w:type="spellEnd"/>
      <w:r>
        <w:t xml:space="preserve"> </w:t>
      </w:r>
      <w:r w:rsidRPr="00994858">
        <w:t xml:space="preserve">A XL/s Stormwater 360 ZPG </w:t>
      </w:r>
      <w:proofErr w:type="spellStart"/>
      <w:proofErr w:type="gramStart"/>
      <w:r w:rsidRPr="00994858">
        <w:t>Stormfilte</w:t>
      </w:r>
      <w:r>
        <w:t>r</w:t>
      </w:r>
      <w:proofErr w:type="spellEnd"/>
      <w:r>
        <w:t xml:space="preserve"> )</w:t>
      </w:r>
      <w:bookmarkEnd w:id="28"/>
      <w:proofErr w:type="gramEnd"/>
      <w:r w:rsidR="0022443B" w:rsidRPr="00995612">
        <w:fldChar w:fldCharType="end"/>
      </w:r>
    </w:p>
    <w:p w14:paraId="5EADA32C" w14:textId="6291EA9A" w:rsidR="00D034D9" w:rsidRPr="00023A5E" w:rsidRDefault="00D034D9" w:rsidP="00995612">
      <w:pPr>
        <w:pStyle w:val="BodyText"/>
      </w:pPr>
      <w:commentRangeStart w:id="29"/>
      <w:r w:rsidRPr="008250CF">
        <w:t>The site appears</w:t>
      </w:r>
      <w:r w:rsidRPr="00023A5E">
        <w:t xml:space="preserve"> to be adequately serviced by </w:t>
      </w:r>
      <w:r w:rsidRPr="00902998">
        <w:rPr>
          <w:highlight w:val="yellow"/>
        </w:rPr>
        <w:t>reticulated water, sewerage, stormwater infrastructure, gas, telecommunications, and electricity.</w:t>
      </w:r>
      <w:r w:rsidRPr="00023A5E">
        <w:t xml:space="preserve"> These services will need to be connected during development. Information discussed in this report is inferred from DBYD records and information gathered via site investigation. </w:t>
      </w:r>
      <w:commentRangeEnd w:id="29"/>
      <w:r w:rsidR="00902998">
        <w:rPr>
          <w:rStyle w:val="CommentReference"/>
          <w:rFonts w:eastAsiaTheme="minorHAnsi" w:cstheme="minorBidi"/>
          <w:lang w:eastAsia="en-US"/>
        </w:rPr>
        <w:commentReference w:id="29"/>
      </w:r>
    </w:p>
    <w:p w14:paraId="71BDFACE" w14:textId="77777777" w:rsidR="00BB1332" w:rsidRDefault="00D034D9" w:rsidP="00995612">
      <w:pPr>
        <w:pStyle w:val="BodyText"/>
      </w:pPr>
      <w:r w:rsidRPr="00023A5E">
        <w:t>All relevant standards and guidelines are addressed in this report including criteria from</w:t>
      </w:r>
      <w:r w:rsidR="00BB1332">
        <w:t>:</w:t>
      </w:r>
    </w:p>
    <w:p w14:paraId="57CC4E2D" w14:textId="77777777" w:rsidR="00CF03B0" w:rsidRDefault="0022443B" w:rsidP="00CF03B0">
      <w:pPr>
        <w:pStyle w:val="ListBullet0"/>
        <w:numPr>
          <w:ilvl w:val="0"/>
          <w:numId w:val="9"/>
        </w:numPr>
        <w:tabs>
          <w:tab w:val="clear" w:pos="1134"/>
          <w:tab w:val="num" w:pos="741"/>
        </w:tabs>
        <w:ind w:left="1004" w:hanging="284"/>
      </w:pPr>
      <w:r w:rsidRPr="00995612">
        <w:fldChar w:fldCharType="begin"/>
      </w:r>
      <w:r w:rsidRPr="00995612">
        <w:instrText xml:space="preserve"> </w:instrText>
      </w:r>
      <w:r w:rsidR="009D6802" w:rsidRPr="00995612">
        <w:instrText xml:space="preserve">INCLUDETEXT  “01 Reference Doc - COMPLETE FIRST.docx” </w:instrText>
      </w:r>
      <w:r w:rsidR="008250CF" w:rsidRPr="00995612">
        <w:instrText>Standards</w:instrText>
      </w:r>
      <w:r w:rsidR="009D6802" w:rsidRPr="00995612">
        <w:instrText xml:space="preserve"> </w:instrText>
      </w:r>
      <w:r w:rsidRPr="00995612">
        <w:instrText xml:space="preserve">\a </w:instrText>
      </w:r>
      <w:r w:rsidR="008250CF" w:rsidRPr="00995612">
        <w:instrText>\r</w:instrText>
      </w:r>
      <w:r w:rsidRPr="00995612">
        <w:instrText xml:space="preserve"> </w:instrText>
      </w:r>
      <w:r w:rsidR="008250CF" w:rsidRPr="00995612">
        <w:instrText xml:space="preserve"> \* MERGEFORMAT </w:instrText>
      </w:r>
      <w:r w:rsidRPr="00995612">
        <w:fldChar w:fldCharType="separate"/>
      </w:r>
      <w:bookmarkStart w:id="30" w:name="Standards"/>
      <w:r w:rsidR="00CF03B0">
        <w:t>BCC Planning Scheme Policy</w:t>
      </w:r>
    </w:p>
    <w:p w14:paraId="53E008A3" w14:textId="77777777" w:rsidR="00CF03B0" w:rsidRDefault="00CF03B0" w:rsidP="00CF03B0">
      <w:pPr>
        <w:pStyle w:val="ListBullet0"/>
        <w:numPr>
          <w:ilvl w:val="0"/>
          <w:numId w:val="9"/>
        </w:numPr>
        <w:tabs>
          <w:tab w:val="clear" w:pos="1134"/>
          <w:tab w:val="num" w:pos="741"/>
        </w:tabs>
        <w:ind w:left="1004" w:hanging="284"/>
      </w:pPr>
      <w:r>
        <w:t>BCC Land Development Guidelines</w:t>
      </w:r>
    </w:p>
    <w:p w14:paraId="54B84276" w14:textId="77777777" w:rsidR="00CF03B0" w:rsidRDefault="00CF03B0" w:rsidP="00CF03B0">
      <w:pPr>
        <w:pStyle w:val="ListBullet0"/>
        <w:numPr>
          <w:ilvl w:val="0"/>
          <w:numId w:val="9"/>
        </w:numPr>
        <w:tabs>
          <w:tab w:val="clear" w:pos="1134"/>
          <w:tab w:val="num" w:pos="741"/>
        </w:tabs>
        <w:ind w:left="1004" w:hanging="284"/>
      </w:pPr>
      <w:r>
        <w:t>State Planning Policy (SPP) 2016</w:t>
      </w:r>
    </w:p>
    <w:p w14:paraId="3BDA7C43" w14:textId="77777777" w:rsidR="00CF03B0" w:rsidRDefault="00CF03B0" w:rsidP="00CF03B0">
      <w:pPr>
        <w:pStyle w:val="ListBullet0"/>
        <w:numPr>
          <w:ilvl w:val="0"/>
          <w:numId w:val="9"/>
        </w:numPr>
        <w:tabs>
          <w:tab w:val="clear" w:pos="1134"/>
          <w:tab w:val="num" w:pos="741"/>
        </w:tabs>
        <w:ind w:left="1004" w:hanging="284"/>
      </w:pPr>
      <w:r>
        <w:t>Queensland Urban Drainage Manual (QUDM) 2013</w:t>
      </w:r>
    </w:p>
    <w:p w14:paraId="47DDF68C" w14:textId="77777777" w:rsidR="00CF03B0" w:rsidRDefault="00CF03B0" w:rsidP="00CF03B0">
      <w:pPr>
        <w:pStyle w:val="ListBullet0"/>
        <w:numPr>
          <w:ilvl w:val="0"/>
          <w:numId w:val="9"/>
        </w:numPr>
        <w:tabs>
          <w:tab w:val="clear" w:pos="1134"/>
          <w:tab w:val="num" w:pos="741"/>
        </w:tabs>
        <w:ind w:left="1004" w:hanging="284"/>
      </w:pPr>
      <w:r>
        <w:t>Plumbing and Drainage Code AS3500.3</w:t>
      </w:r>
    </w:p>
    <w:p w14:paraId="6B51506D" w14:textId="5FE5F37D" w:rsidR="00BB1332" w:rsidRPr="00995612" w:rsidRDefault="00CF03B0" w:rsidP="0077394F">
      <w:pPr>
        <w:pStyle w:val="ListBullet0"/>
        <w:numPr>
          <w:ilvl w:val="0"/>
          <w:numId w:val="9"/>
        </w:numPr>
        <w:tabs>
          <w:tab w:val="clear" w:pos="1134"/>
          <w:tab w:val="num" w:pos="741"/>
        </w:tabs>
        <w:ind w:left="1004" w:hanging="284"/>
      </w:pPr>
      <w:r>
        <w:t xml:space="preserve">Australian Rainfall and Runoff Guideline (ARR) </w:t>
      </w:r>
      <w:bookmarkEnd w:id="30"/>
      <w:r w:rsidR="0022443B" w:rsidRPr="00995612">
        <w:fldChar w:fldCharType="end"/>
      </w:r>
    </w:p>
    <w:p w14:paraId="78F09559" w14:textId="6731CA03" w:rsidR="002C3BD6" w:rsidRDefault="00995612" w:rsidP="004B1987">
      <w:pPr>
        <w:pStyle w:val="NoHeading1"/>
        <w:tabs>
          <w:tab w:val="clear" w:pos="851"/>
          <w:tab w:val="num" w:pos="-262"/>
        </w:tabs>
      </w:pPr>
      <w:bookmarkStart w:id="31" w:name="_Toc440014581"/>
      <w:bookmarkStart w:id="32" w:name="_Toc471825633"/>
      <w:r>
        <w:lastRenderedPageBreak/>
        <w:t>Introduction</w:t>
      </w:r>
      <w:bookmarkEnd w:id="31"/>
      <w:bookmarkEnd w:id="32"/>
    </w:p>
    <w:p w14:paraId="409E6507" w14:textId="1AB03BE0" w:rsidR="00CC37F9" w:rsidRDefault="00CC37F9" w:rsidP="004B1987">
      <w:pPr>
        <w:pStyle w:val="NoHeading2"/>
        <w:tabs>
          <w:tab w:val="clear" w:pos="851"/>
          <w:tab w:val="num" w:pos="-262"/>
        </w:tabs>
      </w:pPr>
      <w:bookmarkStart w:id="33" w:name="_Toc440014582"/>
      <w:bookmarkStart w:id="34" w:name="_Toc471825634"/>
      <w:r>
        <w:t>Background</w:t>
      </w:r>
      <w:bookmarkEnd w:id="33"/>
      <w:bookmarkEnd w:id="34"/>
      <w:r>
        <w:tab/>
      </w:r>
    </w:p>
    <w:p w14:paraId="29F23732" w14:textId="5EC4D19A" w:rsidR="00000571" w:rsidRDefault="00141204" w:rsidP="00995612">
      <w:pPr>
        <w:pStyle w:val="BodyText"/>
      </w:pPr>
      <w:r w:rsidRPr="002417AA">
        <w:t>ADG Engineers</w:t>
      </w:r>
      <w:r w:rsidR="00995612">
        <w:t xml:space="preserve"> (Aust.) Pty Ltd</w:t>
      </w:r>
      <w:r w:rsidRPr="002417AA">
        <w:t xml:space="preserve"> </w:t>
      </w:r>
      <w:r w:rsidR="00995612">
        <w:t>was</w:t>
      </w:r>
      <w:r w:rsidRPr="002417AA">
        <w:t xml:space="preserve"> engaged by </w:t>
      </w:r>
      <w:r w:rsidR="0022443B">
        <w:fldChar w:fldCharType="begin"/>
      </w:r>
      <w:r w:rsidR="0022443B">
        <w:instrText xml:space="preserve"> </w:instrText>
      </w:r>
      <w:r w:rsidR="009D6802">
        <w:instrText xml:space="preserve">INCLUDETEXT  “01 Reference Doc - COMPLETE FIRST.docx” </w:instrText>
      </w:r>
      <w:r w:rsidR="008250CF">
        <w:instrText>Client</w:instrText>
      </w:r>
      <w:r w:rsidR="009D6802">
        <w:instrText xml:space="preserve"> </w:instrText>
      </w:r>
      <w:r w:rsidR="0022443B">
        <w:instrText xml:space="preserve">\a </w:instrText>
      </w:r>
      <w:r w:rsidR="0022443B">
        <w:fldChar w:fldCharType="separate"/>
      </w:r>
      <w:r w:rsidR="00CF03B0">
        <w:t xml:space="preserve">Client </w:t>
      </w:r>
      <w:r w:rsidR="0022443B">
        <w:fldChar w:fldCharType="end"/>
      </w:r>
      <w:r w:rsidR="00721CEC">
        <w:t xml:space="preserve"> </w:t>
      </w:r>
      <w:r w:rsidR="00FA1B64" w:rsidRPr="002417AA">
        <w:t xml:space="preserve">to carry out </w:t>
      </w:r>
      <w:r w:rsidR="00E14FEC">
        <w:t>a</w:t>
      </w:r>
      <w:r w:rsidR="00143A44" w:rsidRPr="002417AA">
        <w:t xml:space="preserve"> </w:t>
      </w:r>
      <w:r w:rsidR="007A613C">
        <w:t xml:space="preserve">Civil </w:t>
      </w:r>
      <w:r w:rsidR="006B22F1">
        <w:t xml:space="preserve">Engineering Report </w:t>
      </w:r>
      <w:r w:rsidR="000473BB">
        <w:t>suitable for submission to</w:t>
      </w:r>
      <w:r w:rsidR="00E20FB8">
        <w:t xml:space="preserve"> </w:t>
      </w:r>
      <w:r w:rsidR="00060225">
        <w:fldChar w:fldCharType="begin"/>
      </w:r>
      <w:r w:rsidR="00060225">
        <w:instrText xml:space="preserve"> INCLUDETEXT  "01 Reference Doc - COMPLETE FIRST.docx" Council \\a </w:instrText>
      </w:r>
      <w:r w:rsidR="00060225">
        <w:fldChar w:fldCharType="separate"/>
      </w:r>
      <w:bookmarkStart w:id="35" w:name="Council"/>
      <w:r w:rsidR="00CF03B0">
        <w:t xml:space="preserve">Council </w:t>
      </w:r>
      <w:bookmarkEnd w:id="35"/>
      <w:r w:rsidR="00060225">
        <w:fldChar w:fldCharType="end"/>
      </w:r>
      <w:r w:rsidR="000473BB">
        <w:t xml:space="preserve"> </w:t>
      </w:r>
      <w:r w:rsidR="00143A44" w:rsidRPr="002417AA">
        <w:t xml:space="preserve">and any required referral agencies </w:t>
      </w:r>
      <w:r w:rsidR="005A61CA" w:rsidRPr="002417AA">
        <w:t>for a site</w:t>
      </w:r>
      <w:r w:rsidR="00AF595C">
        <w:t xml:space="preserve"> located at </w:t>
      </w:r>
      <w:r w:rsidR="0022443B">
        <w:fldChar w:fldCharType="begin"/>
      </w:r>
      <w:r w:rsidR="0022443B">
        <w:instrText xml:space="preserve"> </w:instrText>
      </w:r>
      <w:r w:rsidR="009D6802">
        <w:instrText xml:space="preserve">INCLUDETEXT  “01 Reference Doc - COMPLETE FIRST.docx” </w:instrText>
      </w:r>
      <w:r w:rsidR="008250CF">
        <w:instrText>Address</w:instrText>
      </w:r>
      <w:r w:rsidR="009D6802">
        <w:instrText xml:space="preserve"> </w:instrText>
      </w:r>
      <w:r w:rsidR="0022443B">
        <w:instrText xml:space="preserve">\a </w:instrText>
      </w:r>
      <w:r w:rsidR="0022443B">
        <w:fldChar w:fldCharType="separate"/>
      </w:r>
      <w:r w:rsidR="00CF03B0">
        <w:t xml:space="preserve">Address </w:t>
      </w:r>
      <w:r w:rsidR="0022443B">
        <w:fldChar w:fldCharType="end"/>
      </w:r>
      <w:r w:rsidR="00AF595C">
        <w:t xml:space="preserve">. </w:t>
      </w:r>
      <w:r w:rsidR="008D6B55" w:rsidRPr="00BF3E75">
        <w:t>T</w:t>
      </w:r>
      <w:r w:rsidR="008D277E">
        <w:t>he proposed development is for</w:t>
      </w:r>
      <w:r w:rsidR="00195761">
        <w:t xml:space="preserve"> </w:t>
      </w:r>
      <w:r w:rsidR="0022443B">
        <w:fldChar w:fldCharType="begin"/>
      </w:r>
      <w:r w:rsidR="0022443B">
        <w:instrText xml:space="preserve"> </w:instrText>
      </w:r>
      <w:r w:rsidR="009D6802">
        <w:instrText xml:space="preserve">INCLUDETEXT  “01 Reference Doc - COMPLETE FIRST.docx” </w:instrText>
      </w:r>
      <w:r w:rsidR="008250CF">
        <w:instrText>PropDev</w:instrText>
      </w:r>
      <w:r w:rsidR="009D6802">
        <w:instrText xml:space="preserve"> </w:instrText>
      </w:r>
      <w:r w:rsidR="0022443B">
        <w:instrText xml:space="preserve">\a </w:instrText>
      </w:r>
      <w:r w:rsidR="0022443B">
        <w:fldChar w:fldCharType="separate"/>
      </w:r>
      <w:r w:rsidR="00CF03B0">
        <w:t xml:space="preserve">Description </w:t>
      </w:r>
      <w:r w:rsidR="0022443B">
        <w:fldChar w:fldCharType="end"/>
      </w:r>
      <w:r w:rsidR="000A2127" w:rsidRPr="004B1E3C">
        <w:t xml:space="preserve">. </w:t>
      </w:r>
    </w:p>
    <w:p w14:paraId="4C3C3867" w14:textId="38A385C4" w:rsidR="00143A44" w:rsidRDefault="00143A44" w:rsidP="00995612">
      <w:pPr>
        <w:pStyle w:val="BodyText"/>
        <w:rPr>
          <w:lang w:val="en-NZ"/>
        </w:rPr>
      </w:pPr>
      <w:commentRangeStart w:id="36"/>
      <w:r w:rsidRPr="00023A5E">
        <w:t>The purpose of this</w:t>
      </w:r>
      <w:r w:rsidR="007A613C">
        <w:t xml:space="preserve"> Civil</w:t>
      </w:r>
      <w:r w:rsidRPr="00023A5E">
        <w:t xml:space="preserve"> Engineering Report is to provide ad</w:t>
      </w:r>
      <w:r>
        <w:t xml:space="preserve">vice on the </w:t>
      </w:r>
      <w:r w:rsidR="0046575C">
        <w:t>proposed development</w:t>
      </w:r>
      <w:r>
        <w:t xml:space="preserve"> with regard to </w:t>
      </w:r>
      <w:r w:rsidRPr="00023A5E">
        <w:t>earthworks, roadworks, stormwater drainage, sewerage and water supply,</w:t>
      </w:r>
      <w:r w:rsidR="00995612">
        <w:t xml:space="preserve"> electricity, communication</w:t>
      </w:r>
      <w:r w:rsidR="00D55675">
        <w:t>s</w:t>
      </w:r>
      <w:r w:rsidR="00995612">
        <w:t xml:space="preserve">, </w:t>
      </w:r>
      <w:r w:rsidRPr="00023A5E">
        <w:t>gas</w:t>
      </w:r>
      <w:r w:rsidR="00995612">
        <w:t xml:space="preserve">, </w:t>
      </w:r>
      <w:r w:rsidR="00995612">
        <w:rPr>
          <w:lang w:val="en-NZ"/>
        </w:rPr>
        <w:t>stormwater quality and quantity measures, and flooding</w:t>
      </w:r>
      <w:r>
        <w:t xml:space="preserve">. </w:t>
      </w:r>
      <w:r w:rsidRPr="004B1E3C">
        <w:t xml:space="preserve">The required infrastructure will be subject to the conditions attached to the Development Approval to be provided by </w:t>
      </w:r>
      <w:r w:rsidR="0022443B">
        <w:fldChar w:fldCharType="begin"/>
      </w:r>
      <w:r w:rsidR="0022443B">
        <w:instrText xml:space="preserve"> </w:instrText>
      </w:r>
      <w:r w:rsidR="009D6802">
        <w:instrText xml:space="preserve">INCLUDETEXT  “01 Reference Doc - COMPLETE FIRST.docx” </w:instrText>
      </w:r>
      <w:r w:rsidR="008250CF">
        <w:instrText>Council</w:instrText>
      </w:r>
      <w:r w:rsidR="009D6802">
        <w:instrText xml:space="preserve"> </w:instrText>
      </w:r>
      <w:r w:rsidR="0022443B">
        <w:instrText xml:space="preserve">\a </w:instrText>
      </w:r>
      <w:r w:rsidR="0022443B">
        <w:fldChar w:fldCharType="separate"/>
      </w:r>
      <w:r w:rsidR="00CF03B0">
        <w:t xml:space="preserve">Council </w:t>
      </w:r>
      <w:r w:rsidR="0022443B">
        <w:fldChar w:fldCharType="end"/>
      </w:r>
      <w:r w:rsidR="00195761">
        <w:t xml:space="preserve"> </w:t>
      </w:r>
      <w:r w:rsidRPr="004B1E3C">
        <w:t xml:space="preserve">and any nominated </w:t>
      </w:r>
      <w:r w:rsidRPr="00974C49">
        <w:rPr>
          <w:lang w:val="en-NZ"/>
        </w:rPr>
        <w:t xml:space="preserve">referral agencies. </w:t>
      </w:r>
      <w:commentRangeEnd w:id="36"/>
      <w:r w:rsidR="00995612">
        <w:rPr>
          <w:rStyle w:val="CommentReference"/>
        </w:rPr>
        <w:commentReference w:id="36"/>
      </w:r>
    </w:p>
    <w:p w14:paraId="4DB30609" w14:textId="2ACB9588" w:rsidR="00995612" w:rsidRDefault="00995612" w:rsidP="00995612">
      <w:pPr>
        <w:pStyle w:val="BodyText"/>
        <w:rPr>
          <w:lang w:val="en-NZ"/>
        </w:rPr>
      </w:pPr>
      <w:commentRangeStart w:id="37"/>
      <w:r>
        <w:rPr>
          <w:lang w:val="en-NZ"/>
        </w:rPr>
        <w:t>The purpose of this</w:t>
      </w:r>
      <w:r w:rsidR="007A613C">
        <w:rPr>
          <w:lang w:val="en-NZ"/>
        </w:rPr>
        <w:t xml:space="preserve"> Civil</w:t>
      </w:r>
      <w:r>
        <w:rPr>
          <w:lang w:val="en-NZ"/>
        </w:rPr>
        <w:t xml:space="preserve"> Engineering Report is to provide advice on the </w:t>
      </w:r>
      <w:r w:rsidR="0046575C">
        <w:rPr>
          <w:lang w:val="en-NZ"/>
        </w:rPr>
        <w:t>proposed development</w:t>
      </w:r>
      <w:r>
        <w:rPr>
          <w:lang w:val="en-NZ"/>
        </w:rPr>
        <w:t xml:space="preserve"> with regards to stormwater quality and quantity measures, flooding, and drainage.</w:t>
      </w:r>
      <w:r w:rsidR="00C44607">
        <w:rPr>
          <w:lang w:val="en-NZ"/>
        </w:rPr>
        <w:t xml:space="preserve"> </w:t>
      </w:r>
      <w:r w:rsidR="00C44607" w:rsidRPr="00C44607">
        <w:t xml:space="preserve"> </w:t>
      </w:r>
      <w:r w:rsidR="00C44607" w:rsidRPr="004B1E3C">
        <w:t xml:space="preserve">The required infrastructure will be subject to the conditions attached to the Development Approval to be provided by </w:t>
      </w:r>
      <w:r w:rsidR="00060225">
        <w:fldChar w:fldCharType="begin"/>
      </w:r>
      <w:r w:rsidR="00060225">
        <w:instrText xml:space="preserve"> INCLUDETEXT  “01 Reference Doc - COMPLETE FIRST.docx” Council \a </w:instrText>
      </w:r>
      <w:r w:rsidR="00060225">
        <w:fldChar w:fldCharType="separate"/>
      </w:r>
      <w:r w:rsidR="00CF03B0">
        <w:t xml:space="preserve">Council </w:t>
      </w:r>
      <w:r w:rsidR="00060225">
        <w:fldChar w:fldCharType="end"/>
      </w:r>
      <w:r w:rsidR="00C44607">
        <w:t xml:space="preserve"> </w:t>
      </w:r>
      <w:r w:rsidR="00C44607" w:rsidRPr="004B1E3C">
        <w:t xml:space="preserve">and any nominated </w:t>
      </w:r>
      <w:r w:rsidR="00C44607" w:rsidRPr="00974C49">
        <w:rPr>
          <w:lang w:val="en-NZ"/>
        </w:rPr>
        <w:t xml:space="preserve">referral agencies. </w:t>
      </w:r>
      <w:commentRangeEnd w:id="37"/>
      <w:r w:rsidR="00C44607">
        <w:rPr>
          <w:rStyle w:val="CommentReference"/>
          <w:rFonts w:eastAsiaTheme="minorHAnsi" w:cstheme="minorBidi"/>
          <w:lang w:eastAsia="en-US"/>
        </w:rPr>
        <w:commentReference w:id="37"/>
      </w:r>
    </w:p>
    <w:p w14:paraId="5357E2D0" w14:textId="44E79EC1" w:rsidR="00902998" w:rsidRPr="00902998" w:rsidRDefault="00902998" w:rsidP="00995612">
      <w:pPr>
        <w:pStyle w:val="BodyText"/>
        <w:rPr>
          <w:lang w:val="en-NZ"/>
        </w:rPr>
      </w:pPr>
      <w:commentRangeStart w:id="38"/>
      <w:r w:rsidRPr="00023A5E">
        <w:t>The purpose of this</w:t>
      </w:r>
      <w:r>
        <w:t xml:space="preserve"> Civil</w:t>
      </w:r>
      <w:r w:rsidRPr="00023A5E">
        <w:t xml:space="preserve"> Engineering Report is to provide ad</w:t>
      </w:r>
      <w:r>
        <w:t xml:space="preserve">vice on the proposed development with regard to </w:t>
      </w:r>
      <w:r w:rsidRPr="00023A5E">
        <w:t>earthworks, roadworks, sewerage and water supply,</w:t>
      </w:r>
      <w:r>
        <w:t xml:space="preserve"> electricity, communications and </w:t>
      </w:r>
      <w:r w:rsidRPr="00023A5E">
        <w:t>gas</w:t>
      </w:r>
      <w:r>
        <w:t xml:space="preserve">. </w:t>
      </w:r>
      <w:r w:rsidRPr="004B1E3C">
        <w:t xml:space="preserve">The required infrastructure will be subject to the conditions attached to the Development Approval to be provided by </w:t>
      </w:r>
      <w:r w:rsidR="00060225">
        <w:fldChar w:fldCharType="begin"/>
      </w:r>
      <w:r w:rsidR="00060225">
        <w:instrText xml:space="preserve"> INCLUDETEXT  “01 Reference Doc - COMPLETE FIRST.docx” Council \a </w:instrText>
      </w:r>
      <w:r w:rsidR="00060225">
        <w:fldChar w:fldCharType="separate"/>
      </w:r>
      <w:r w:rsidR="00CF03B0">
        <w:t xml:space="preserve">Council </w:t>
      </w:r>
      <w:r w:rsidR="00060225">
        <w:fldChar w:fldCharType="end"/>
      </w:r>
      <w:r>
        <w:t xml:space="preserve"> </w:t>
      </w:r>
      <w:r w:rsidRPr="004B1E3C">
        <w:t xml:space="preserve">and any nominated </w:t>
      </w:r>
      <w:r w:rsidRPr="00974C49">
        <w:rPr>
          <w:lang w:val="en-NZ"/>
        </w:rPr>
        <w:t xml:space="preserve">referral agencies. </w:t>
      </w:r>
      <w:commentRangeEnd w:id="38"/>
      <w:r>
        <w:rPr>
          <w:rStyle w:val="CommentReference"/>
        </w:rPr>
        <w:commentReference w:id="38"/>
      </w:r>
    </w:p>
    <w:p w14:paraId="3D4CACF2" w14:textId="0185B2F0" w:rsidR="00CC37F9" w:rsidRDefault="00C92159" w:rsidP="004B1987">
      <w:pPr>
        <w:pStyle w:val="NoHeading2"/>
        <w:tabs>
          <w:tab w:val="clear" w:pos="851"/>
          <w:tab w:val="num" w:pos="-262"/>
        </w:tabs>
      </w:pPr>
      <w:bookmarkStart w:id="39" w:name="_Toc440014583"/>
      <w:bookmarkStart w:id="40" w:name="_Toc471825635"/>
      <w:r>
        <w:t>Property Detail</w:t>
      </w:r>
      <w:bookmarkEnd w:id="39"/>
      <w:bookmarkEnd w:id="40"/>
      <w:r w:rsidR="00C07A71">
        <w:tab/>
      </w:r>
    </w:p>
    <w:p w14:paraId="41939E79" w14:textId="77777777" w:rsidR="001B025F" w:rsidRDefault="001B025F" w:rsidP="00995612">
      <w:pPr>
        <w:pStyle w:val="BodyText"/>
      </w:pPr>
      <w:r>
        <w:t xml:space="preserve">The details of the property for the proposed development can be seen in </w:t>
      </w:r>
      <w:r w:rsidR="00EF1186" w:rsidRPr="00EF1186">
        <w:rPr>
          <w:b/>
          <w:szCs w:val="20"/>
        </w:rPr>
        <w:fldChar w:fldCharType="begin"/>
      </w:r>
      <w:r w:rsidR="00EF1186" w:rsidRPr="00EF1186">
        <w:rPr>
          <w:szCs w:val="20"/>
        </w:rPr>
        <w:instrText xml:space="preserve"> REF _Ref439667434 </w:instrText>
      </w:r>
      <w:r w:rsidR="00EF1186">
        <w:rPr>
          <w:szCs w:val="20"/>
        </w:rPr>
        <w:instrText xml:space="preserve"> \* MERGEFORMAT </w:instrText>
      </w:r>
      <w:r w:rsidR="00EF1186" w:rsidRPr="00EF1186">
        <w:rPr>
          <w:b/>
          <w:szCs w:val="20"/>
        </w:rPr>
        <w:fldChar w:fldCharType="separate"/>
      </w:r>
      <w:r w:rsidR="00CF03B0" w:rsidRPr="00CF03B0">
        <w:rPr>
          <w:b/>
          <w:szCs w:val="20"/>
        </w:rPr>
        <w:t xml:space="preserve">Table </w:t>
      </w:r>
      <w:r w:rsidR="00CF03B0" w:rsidRPr="00CF03B0">
        <w:rPr>
          <w:b/>
          <w:noProof/>
          <w:szCs w:val="20"/>
        </w:rPr>
        <w:t>1</w:t>
      </w:r>
      <w:r w:rsidR="00EF1186" w:rsidRPr="00EF1186">
        <w:rPr>
          <w:b/>
          <w:szCs w:val="20"/>
        </w:rPr>
        <w:fldChar w:fldCharType="end"/>
      </w:r>
      <w:r w:rsidR="00EF1186">
        <w:rPr>
          <w:b/>
        </w:rPr>
        <w:t xml:space="preserve"> </w:t>
      </w:r>
      <w:r>
        <w:t>below.</w:t>
      </w:r>
    </w:p>
    <w:p w14:paraId="57336AA3" w14:textId="7AA19FE7" w:rsidR="00143A44" w:rsidRPr="006803D7" w:rsidRDefault="00EF1186" w:rsidP="00995612">
      <w:pPr>
        <w:pStyle w:val="Caption"/>
        <w:rPr>
          <w:b w:val="0"/>
        </w:rPr>
      </w:pPr>
      <w:bookmarkStart w:id="41" w:name="_Ref439667434"/>
      <w:bookmarkStart w:id="42" w:name="_Toc434225297"/>
      <w:bookmarkStart w:id="43" w:name="_Toc439947850"/>
      <w:bookmarkStart w:id="44" w:name="_Toc471825744"/>
      <w:r w:rsidRPr="006803D7">
        <w:rPr>
          <w:b w:val="0"/>
        </w:rPr>
        <w:t xml:space="preserve">Table </w:t>
      </w:r>
      <w:r w:rsidRPr="006803D7">
        <w:rPr>
          <w:b w:val="0"/>
        </w:rPr>
        <w:fldChar w:fldCharType="begin"/>
      </w:r>
      <w:r w:rsidRPr="006803D7">
        <w:rPr>
          <w:b w:val="0"/>
        </w:rPr>
        <w:instrText xml:space="preserve"> SEQ Table \* ARABIC </w:instrText>
      </w:r>
      <w:r w:rsidRPr="006803D7">
        <w:rPr>
          <w:b w:val="0"/>
        </w:rPr>
        <w:fldChar w:fldCharType="separate"/>
      </w:r>
      <w:r w:rsidR="00CF03B0">
        <w:rPr>
          <w:b w:val="0"/>
          <w:noProof/>
        </w:rPr>
        <w:t>1</w:t>
      </w:r>
      <w:r w:rsidRPr="006803D7">
        <w:rPr>
          <w:b w:val="0"/>
        </w:rPr>
        <w:fldChar w:fldCharType="end"/>
      </w:r>
      <w:bookmarkEnd w:id="41"/>
      <w:r w:rsidRPr="006803D7">
        <w:rPr>
          <w:b w:val="0"/>
        </w:rPr>
        <w:t xml:space="preserve"> </w:t>
      </w:r>
      <w:r w:rsidR="00143A44" w:rsidRPr="006803D7">
        <w:rPr>
          <w:b w:val="0"/>
        </w:rPr>
        <w:t>- Property Detail</w:t>
      </w:r>
      <w:bookmarkEnd w:id="42"/>
      <w:bookmarkEnd w:id="43"/>
      <w:bookmarkEnd w:id="44"/>
    </w:p>
    <w:tbl>
      <w:tblPr>
        <w:tblStyle w:val="ADGBlueTable1"/>
        <w:tblW w:w="0" w:type="auto"/>
        <w:jc w:val="center"/>
        <w:tblInd w:w="0" w:type="dxa"/>
        <w:tblLook w:val="04A0" w:firstRow="1" w:lastRow="0" w:firstColumn="1" w:lastColumn="0" w:noHBand="0" w:noVBand="1"/>
      </w:tblPr>
      <w:tblGrid>
        <w:gridCol w:w="2782"/>
        <w:gridCol w:w="5898"/>
      </w:tblGrid>
      <w:tr w:rsidR="00143A44" w:rsidRPr="00CA427F" w14:paraId="5EE67C82" w14:textId="77777777" w:rsidTr="004B1987">
        <w:trPr>
          <w:cnfStyle w:val="100000000000" w:firstRow="1" w:lastRow="0" w:firstColumn="0" w:lastColumn="0" w:oddVBand="0" w:evenVBand="0" w:oddHBand="0" w:evenHBand="0" w:firstRowFirstColumn="0" w:firstRowLastColumn="0" w:lastRowFirstColumn="0" w:lastRowLastColumn="0"/>
          <w:jc w:val="center"/>
        </w:trPr>
        <w:tc>
          <w:tcPr>
            <w:tcW w:w="2782" w:type="dxa"/>
          </w:tcPr>
          <w:p w14:paraId="6A8ED185" w14:textId="77777777" w:rsidR="00143A44" w:rsidRPr="00CA427F" w:rsidRDefault="00143A44" w:rsidP="00143A44">
            <w:pPr>
              <w:spacing w:before="180" w:after="180" w:line="264" w:lineRule="auto"/>
              <w:jc w:val="both"/>
              <w:rPr>
                <w:szCs w:val="24"/>
                <w:lang w:val="en-NZ"/>
              </w:rPr>
            </w:pPr>
          </w:p>
        </w:tc>
        <w:tc>
          <w:tcPr>
            <w:tcW w:w="5898" w:type="dxa"/>
          </w:tcPr>
          <w:p w14:paraId="0408C126" w14:textId="77777777" w:rsidR="00143A44" w:rsidRPr="00CA427F" w:rsidRDefault="00143A44" w:rsidP="00143A44">
            <w:pPr>
              <w:spacing w:before="180" w:after="180" w:line="264" w:lineRule="auto"/>
              <w:jc w:val="both"/>
              <w:rPr>
                <w:szCs w:val="24"/>
                <w:lang w:val="en-NZ"/>
              </w:rPr>
            </w:pPr>
          </w:p>
        </w:tc>
      </w:tr>
      <w:tr w:rsidR="00143A44" w:rsidRPr="00CA427F" w14:paraId="09D9E766" w14:textId="77777777" w:rsidTr="004B1987">
        <w:trPr>
          <w:cnfStyle w:val="000000100000" w:firstRow="0" w:lastRow="0" w:firstColumn="0" w:lastColumn="0" w:oddVBand="0" w:evenVBand="0" w:oddHBand="1" w:evenHBand="0" w:firstRowFirstColumn="0" w:firstRowLastColumn="0" w:lastRowFirstColumn="0" w:lastRowLastColumn="0"/>
          <w:jc w:val="center"/>
        </w:trPr>
        <w:tc>
          <w:tcPr>
            <w:tcW w:w="2782" w:type="dxa"/>
          </w:tcPr>
          <w:p w14:paraId="4B437FC9" w14:textId="77777777" w:rsidR="00143A44" w:rsidRPr="00BC5D7F" w:rsidRDefault="00143A44" w:rsidP="00143A44">
            <w:pPr>
              <w:spacing w:before="180" w:after="180" w:line="264" w:lineRule="auto"/>
              <w:jc w:val="both"/>
              <w:rPr>
                <w:rFonts w:cs="Arial"/>
                <w:szCs w:val="24"/>
                <w:lang w:val="en-NZ"/>
              </w:rPr>
            </w:pPr>
            <w:r w:rsidRPr="00BC5D7F">
              <w:rPr>
                <w:rFonts w:cs="Arial"/>
                <w:szCs w:val="24"/>
                <w:lang w:val="en-NZ"/>
              </w:rPr>
              <w:t>Title</w:t>
            </w:r>
          </w:p>
        </w:tc>
        <w:tc>
          <w:tcPr>
            <w:tcW w:w="5898" w:type="dxa"/>
          </w:tcPr>
          <w:p w14:paraId="778A25D2" w14:textId="43941C66" w:rsidR="00143A44" w:rsidRPr="00BC5D7F" w:rsidRDefault="0022443B" w:rsidP="008250CF">
            <w:pPr>
              <w:pStyle w:val="BodyText"/>
              <w:rPr>
                <w:rFonts w:cs="Arial"/>
                <w:lang w:val="en-NZ"/>
              </w:rPr>
            </w:pPr>
            <w:r w:rsidRPr="00BC5D7F">
              <w:rPr>
                <w:rFonts w:cs="Arial"/>
                <w:lang w:val="en-NZ"/>
              </w:rPr>
              <w:fldChar w:fldCharType="begin"/>
            </w:r>
            <w:r w:rsidRPr="00BC5D7F">
              <w:rPr>
                <w:rFonts w:cs="Arial"/>
                <w:lang w:val="en-NZ"/>
              </w:rPr>
              <w:instrText xml:space="preserve"> </w:instrText>
            </w:r>
            <w:r w:rsidR="009D6802" w:rsidRPr="00BC5D7F">
              <w:rPr>
                <w:rFonts w:cs="Arial"/>
                <w:lang w:val="en-NZ"/>
              </w:rPr>
              <w:instrText xml:space="preserve">INCLUDETEXT  “01 Reference Doc - COMPLETE FIRST.docx” </w:instrText>
            </w:r>
            <w:r w:rsidR="008250CF" w:rsidRPr="00BC5D7F">
              <w:rPr>
                <w:rFonts w:cs="Arial"/>
                <w:lang w:val="en-NZ"/>
              </w:rPr>
              <w:instrText xml:space="preserve">LotNo </w:instrText>
            </w:r>
            <w:r w:rsidRPr="00BC5D7F">
              <w:rPr>
                <w:rFonts w:cs="Arial"/>
                <w:lang w:val="en-NZ"/>
              </w:rPr>
              <w:instrText xml:space="preserve">\a </w:instrText>
            </w:r>
            <w:r w:rsidR="00BC5D7F" w:rsidRPr="00BC5D7F">
              <w:rPr>
                <w:rFonts w:cs="Arial"/>
                <w:lang w:val="en-NZ"/>
              </w:rPr>
              <w:instrText xml:space="preserve"> \* MERGEFORMAT </w:instrText>
            </w:r>
            <w:r w:rsidRPr="00BC5D7F">
              <w:rPr>
                <w:rFonts w:cs="Arial"/>
                <w:lang w:val="en-NZ"/>
              </w:rPr>
              <w:fldChar w:fldCharType="separate"/>
            </w:r>
            <w:bookmarkStart w:id="45" w:name="LotNo"/>
            <w:r w:rsidR="00CF03B0" w:rsidRPr="00CF03B0">
              <w:rPr>
                <w:rFonts w:cs="Arial"/>
              </w:rPr>
              <w:t xml:space="preserve">Lot X on RP X </w:t>
            </w:r>
            <w:bookmarkEnd w:id="45"/>
            <w:r w:rsidRPr="00BC5D7F">
              <w:rPr>
                <w:rFonts w:cs="Arial"/>
                <w:lang w:val="en-NZ"/>
              </w:rPr>
              <w:fldChar w:fldCharType="end"/>
            </w:r>
          </w:p>
        </w:tc>
      </w:tr>
      <w:tr w:rsidR="00143A44" w:rsidRPr="00CA427F" w14:paraId="60A2626F" w14:textId="77777777" w:rsidTr="004B1987">
        <w:trPr>
          <w:cnfStyle w:val="000000010000" w:firstRow="0" w:lastRow="0" w:firstColumn="0" w:lastColumn="0" w:oddVBand="0" w:evenVBand="0" w:oddHBand="0" w:evenHBand="1" w:firstRowFirstColumn="0" w:firstRowLastColumn="0" w:lastRowFirstColumn="0" w:lastRowLastColumn="0"/>
          <w:jc w:val="center"/>
        </w:trPr>
        <w:tc>
          <w:tcPr>
            <w:tcW w:w="2782" w:type="dxa"/>
          </w:tcPr>
          <w:p w14:paraId="078EDC25" w14:textId="77777777" w:rsidR="00143A44" w:rsidRPr="00BC5D7F" w:rsidRDefault="00143A44" w:rsidP="00143A44">
            <w:pPr>
              <w:spacing w:before="180" w:after="180" w:line="264" w:lineRule="auto"/>
              <w:jc w:val="both"/>
              <w:rPr>
                <w:rFonts w:cs="Arial"/>
                <w:szCs w:val="24"/>
                <w:lang w:val="en-NZ"/>
              </w:rPr>
            </w:pPr>
            <w:r w:rsidRPr="00BC5D7F">
              <w:rPr>
                <w:rFonts w:cs="Arial"/>
                <w:szCs w:val="24"/>
                <w:lang w:val="en-NZ"/>
              </w:rPr>
              <w:t>Street Address</w:t>
            </w:r>
          </w:p>
        </w:tc>
        <w:tc>
          <w:tcPr>
            <w:tcW w:w="5898" w:type="dxa"/>
          </w:tcPr>
          <w:p w14:paraId="32A0DF47" w14:textId="34537429" w:rsidR="00143A44" w:rsidRPr="00BC5D7F" w:rsidRDefault="0022443B" w:rsidP="0083794C">
            <w:pPr>
              <w:jc w:val="left"/>
              <w:rPr>
                <w:rFonts w:cs="Arial"/>
                <w:lang w:val="en-NZ"/>
              </w:rPr>
            </w:pPr>
            <w:r w:rsidRPr="00BC5D7F">
              <w:rPr>
                <w:rFonts w:cs="Arial"/>
                <w:lang w:val="en-NZ"/>
              </w:rPr>
              <w:fldChar w:fldCharType="begin"/>
            </w:r>
            <w:r w:rsidRPr="00BC5D7F">
              <w:rPr>
                <w:rFonts w:cs="Arial"/>
                <w:lang w:val="en-NZ"/>
              </w:rPr>
              <w:instrText xml:space="preserve"> </w:instrText>
            </w:r>
            <w:r w:rsidR="009D6802" w:rsidRPr="00BC5D7F">
              <w:rPr>
                <w:rFonts w:cs="Arial"/>
                <w:lang w:val="en-NZ"/>
              </w:rPr>
              <w:instrText>INCLUDETEXT  “01 Reference Doc - COMPLETE FIRST.docx”</w:instrText>
            </w:r>
            <w:r w:rsidR="008250CF" w:rsidRPr="00BC5D7F">
              <w:rPr>
                <w:rFonts w:cs="Arial"/>
                <w:lang w:val="en-NZ"/>
              </w:rPr>
              <w:instrText xml:space="preserve"> Address</w:instrText>
            </w:r>
            <w:r w:rsidR="009D6802" w:rsidRPr="00BC5D7F">
              <w:rPr>
                <w:rFonts w:cs="Arial"/>
                <w:lang w:val="en-NZ"/>
              </w:rPr>
              <w:instrText xml:space="preserve"> </w:instrText>
            </w:r>
            <w:r w:rsidRPr="00BC5D7F">
              <w:rPr>
                <w:rFonts w:cs="Arial"/>
                <w:lang w:val="en-NZ"/>
              </w:rPr>
              <w:instrText>\a</w:instrText>
            </w:r>
            <w:r w:rsidR="0083794C" w:rsidRPr="00BC5D7F">
              <w:rPr>
                <w:rFonts w:cs="Arial"/>
                <w:lang w:val="en-NZ"/>
              </w:rPr>
              <w:instrText xml:space="preserve"> \* MERGEFORMAT </w:instrText>
            </w:r>
            <w:r w:rsidRPr="00BC5D7F">
              <w:rPr>
                <w:rFonts w:cs="Arial"/>
                <w:lang w:val="en-NZ"/>
              </w:rPr>
              <w:fldChar w:fldCharType="separate"/>
            </w:r>
            <w:r w:rsidR="00CF03B0" w:rsidRPr="00CF03B0">
              <w:rPr>
                <w:rFonts w:cs="Arial"/>
              </w:rPr>
              <w:t xml:space="preserve">Address </w:t>
            </w:r>
            <w:r w:rsidRPr="00BC5D7F">
              <w:rPr>
                <w:rFonts w:cs="Arial"/>
                <w:lang w:val="en-NZ"/>
              </w:rPr>
              <w:fldChar w:fldCharType="end"/>
            </w:r>
            <w:r w:rsidR="004E78F1" w:rsidRPr="00BC5D7F">
              <w:rPr>
                <w:rFonts w:cs="Arial"/>
                <w:lang w:val="en-NZ"/>
              </w:rPr>
              <w:t xml:space="preserve"> </w:t>
            </w:r>
          </w:p>
        </w:tc>
      </w:tr>
      <w:tr w:rsidR="00143A44" w:rsidRPr="00D00E74" w14:paraId="1A3C0D0D" w14:textId="77777777" w:rsidTr="004B1987">
        <w:trPr>
          <w:cnfStyle w:val="000000100000" w:firstRow="0" w:lastRow="0" w:firstColumn="0" w:lastColumn="0" w:oddVBand="0" w:evenVBand="0" w:oddHBand="1" w:evenHBand="0" w:firstRowFirstColumn="0" w:firstRowLastColumn="0" w:lastRowFirstColumn="0" w:lastRowLastColumn="0"/>
          <w:jc w:val="center"/>
        </w:trPr>
        <w:tc>
          <w:tcPr>
            <w:tcW w:w="2782" w:type="dxa"/>
          </w:tcPr>
          <w:p w14:paraId="50A72CA4" w14:textId="77777777" w:rsidR="00143A44" w:rsidRPr="00BC5D7F" w:rsidRDefault="00143A44" w:rsidP="00143A44">
            <w:pPr>
              <w:spacing w:before="180" w:after="180" w:line="264" w:lineRule="auto"/>
              <w:jc w:val="both"/>
              <w:rPr>
                <w:rFonts w:cs="Arial"/>
                <w:szCs w:val="24"/>
                <w:lang w:val="en-NZ"/>
              </w:rPr>
            </w:pPr>
            <w:r w:rsidRPr="00BC5D7F">
              <w:rPr>
                <w:rFonts w:cs="Arial"/>
                <w:szCs w:val="24"/>
                <w:lang w:val="en-NZ"/>
              </w:rPr>
              <w:t>Site Area</w:t>
            </w:r>
          </w:p>
        </w:tc>
        <w:tc>
          <w:tcPr>
            <w:tcW w:w="5898" w:type="dxa"/>
          </w:tcPr>
          <w:p w14:paraId="38687422" w14:textId="24123AAA" w:rsidR="00143A44" w:rsidRPr="00BC5D7F" w:rsidRDefault="0022443B" w:rsidP="008250CF">
            <w:pPr>
              <w:pStyle w:val="BodyText"/>
              <w:rPr>
                <w:rFonts w:cs="Arial"/>
                <w:vertAlign w:val="superscript"/>
                <w:lang w:val="en-NZ"/>
              </w:rPr>
            </w:pPr>
            <w:r w:rsidRPr="00BC5D7F">
              <w:rPr>
                <w:rFonts w:cs="Arial"/>
                <w:lang w:val="en-NZ"/>
              </w:rPr>
              <w:fldChar w:fldCharType="begin"/>
            </w:r>
            <w:r w:rsidRPr="00BC5D7F">
              <w:rPr>
                <w:rFonts w:cs="Arial"/>
                <w:lang w:val="en-NZ"/>
              </w:rPr>
              <w:instrText xml:space="preserve"> </w:instrText>
            </w:r>
            <w:r w:rsidR="009D6802" w:rsidRPr="00BC5D7F">
              <w:rPr>
                <w:rFonts w:cs="Arial"/>
                <w:lang w:val="en-NZ"/>
              </w:rPr>
              <w:instrText xml:space="preserve">INCLUDETEXT  “01 Reference Doc - COMPLETE FIRST.docx” </w:instrText>
            </w:r>
            <w:r w:rsidR="008250CF" w:rsidRPr="00BC5D7F">
              <w:rPr>
                <w:rFonts w:cs="Arial"/>
                <w:lang w:val="en-NZ"/>
              </w:rPr>
              <w:instrText>Area</w:instrText>
            </w:r>
            <w:r w:rsidR="009D6802" w:rsidRPr="00BC5D7F">
              <w:rPr>
                <w:rFonts w:cs="Arial"/>
                <w:lang w:val="en-NZ"/>
              </w:rPr>
              <w:instrText xml:space="preserve"> </w:instrText>
            </w:r>
            <w:r w:rsidR="008250CF" w:rsidRPr="00BC5D7F">
              <w:rPr>
                <w:rFonts w:cs="Arial"/>
                <w:lang w:val="en-NZ"/>
              </w:rPr>
              <w:instrText>\a</w:instrText>
            </w:r>
            <w:r w:rsidRPr="00BC5D7F">
              <w:rPr>
                <w:rFonts w:cs="Arial"/>
                <w:lang w:val="en-NZ"/>
              </w:rPr>
              <w:instrText xml:space="preserve"> </w:instrText>
            </w:r>
            <w:r w:rsidR="00BC5D7F" w:rsidRPr="00BC5D7F">
              <w:rPr>
                <w:rFonts w:cs="Arial"/>
                <w:lang w:val="en-NZ"/>
              </w:rPr>
              <w:instrText xml:space="preserve"> \* MERGEFORMAT </w:instrText>
            </w:r>
            <w:r w:rsidRPr="00BC5D7F">
              <w:rPr>
                <w:rFonts w:cs="Arial"/>
                <w:lang w:val="en-NZ"/>
              </w:rPr>
              <w:fldChar w:fldCharType="separate"/>
            </w:r>
            <w:bookmarkStart w:id="46" w:name="Area"/>
            <w:r w:rsidR="00CF03B0" w:rsidRPr="00CF03B0">
              <w:rPr>
                <w:rFonts w:cs="Arial"/>
              </w:rPr>
              <w:t xml:space="preserve">Area  </w:t>
            </w:r>
            <w:bookmarkEnd w:id="46"/>
            <w:r w:rsidRPr="00BC5D7F">
              <w:rPr>
                <w:rFonts w:cs="Arial"/>
                <w:lang w:val="en-NZ"/>
              </w:rPr>
              <w:fldChar w:fldCharType="end"/>
            </w:r>
            <w:r w:rsidR="00143A44" w:rsidRPr="00BC5D7F">
              <w:rPr>
                <w:rFonts w:cs="Arial"/>
                <w:lang w:val="en-NZ"/>
              </w:rPr>
              <w:t>m</w:t>
            </w:r>
            <w:r w:rsidR="00143A44" w:rsidRPr="00BC5D7F">
              <w:rPr>
                <w:rFonts w:cs="Arial"/>
                <w:vertAlign w:val="superscript"/>
                <w:lang w:val="en-NZ"/>
              </w:rPr>
              <w:t>2</w:t>
            </w:r>
          </w:p>
        </w:tc>
      </w:tr>
    </w:tbl>
    <w:p w14:paraId="0CCD7741" w14:textId="7DE87DD7" w:rsidR="00D24F5B" w:rsidRDefault="00D24F5B" w:rsidP="004B1987">
      <w:pPr>
        <w:pStyle w:val="BodyText"/>
      </w:pPr>
      <w:r w:rsidRPr="00D24F5B">
        <w:t xml:space="preserve">The location of the proposed development is demonstrated in </w:t>
      </w:r>
      <w:r w:rsidRPr="00143A44">
        <w:rPr>
          <w:b/>
        </w:rPr>
        <w:t>Figure 1</w:t>
      </w:r>
      <w:r w:rsidRPr="00D24F5B">
        <w:t xml:space="preserve">. </w:t>
      </w:r>
    </w:p>
    <w:p w14:paraId="4C735EC3" w14:textId="45264734" w:rsidR="00995612" w:rsidRDefault="00AC7224" w:rsidP="004B1987">
      <w:pPr>
        <w:pStyle w:val="BodyText"/>
        <w:jc w:val="center"/>
      </w:pPr>
      <w:r>
        <w:rPr>
          <w:noProof/>
        </w:rPr>
        <w:lastRenderedPageBreak/>
        <mc:AlternateContent>
          <mc:Choice Requires="wpg">
            <w:drawing>
              <wp:anchor distT="0" distB="0" distL="114300" distR="114300" simplePos="0" relativeHeight="251758592" behindDoc="0" locked="0" layoutInCell="1" allowOverlap="1" wp14:anchorId="288F8C64" wp14:editId="75DCB0BA">
                <wp:simplePos x="0" y="0"/>
                <wp:positionH relativeFrom="column">
                  <wp:posOffset>1194435</wp:posOffset>
                </wp:positionH>
                <wp:positionV relativeFrom="paragraph">
                  <wp:posOffset>195580</wp:posOffset>
                </wp:positionV>
                <wp:extent cx="285750" cy="685800"/>
                <wp:effectExtent l="0" t="38100" r="0" b="0"/>
                <wp:wrapNone/>
                <wp:docPr id="231" name="Group 231"/>
                <wp:cNvGraphicFramePr/>
                <a:graphic xmlns:a="http://schemas.openxmlformats.org/drawingml/2006/main">
                  <a:graphicData uri="http://schemas.microsoft.com/office/word/2010/wordprocessingGroup">
                    <wpg:wgp>
                      <wpg:cNvGrpSpPr/>
                      <wpg:grpSpPr>
                        <a:xfrm>
                          <a:off x="0" y="0"/>
                          <a:ext cx="285750" cy="685800"/>
                          <a:chOff x="0" y="0"/>
                          <a:chExt cx="285750" cy="685800"/>
                        </a:xfrm>
                      </wpg:grpSpPr>
                      <wps:wsp>
                        <wps:cNvPr id="235" name="Straight Arrow Connector 235"/>
                        <wps:cNvCnPr/>
                        <wps:spPr>
                          <a:xfrm flipV="1">
                            <a:off x="142875" y="0"/>
                            <a:ext cx="3810" cy="384810"/>
                          </a:xfrm>
                          <a:prstGeom prst="straightConnector1">
                            <a:avLst/>
                          </a:prstGeom>
                          <a:ln w="476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9" name="Text Box 239"/>
                        <wps:cNvSpPr txBox="1"/>
                        <wps:spPr>
                          <a:xfrm>
                            <a:off x="0" y="342900"/>
                            <a:ext cx="2857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C5C" w14:textId="77777777" w:rsidR="00CF03B0" w:rsidRPr="00D53BCE" w:rsidRDefault="00CF03B0" w:rsidP="00AC7224">
                              <w:pPr>
                                <w:rPr>
                                  <w:b/>
                                  <w:color w:val="000000" w:themeColor="text1"/>
                                  <w:sz w:val="24"/>
                                </w:rPr>
                              </w:pPr>
                              <w:r w:rsidRPr="00D53BCE">
                                <w:rPr>
                                  <w:b/>
                                  <w:color w:val="000000" w:themeColor="text1"/>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F8C64" id="Group 231" o:spid="_x0000_s1026" style="position:absolute;left:0;text-align:left;margin-left:94.05pt;margin-top:15.4pt;width:22.5pt;height:54pt;z-index:251758592;mso-width-relative:margin;mso-height-relative:margin" coordsize="285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GFdQMAAFsJAAAOAAAAZHJzL2Uyb0RvYy54bWzUVm1v2yAQ/j5p/wH5++rEeWliNamydK0m&#10;VW21dOtngvGLhoEBiZ39+h3YOGna7qWTJu2LDdwddzw8d8fZeV0ytKVKF4LPgv5JL0CUE5EUPJsF&#10;n+8v300CpA3mCWaC01mwozo4n799c1bJmEYiFyyhCsEmXMeVnAW5MTIOQ01yWmJ9IiTlIEyFKrGB&#10;qcrCROEKdi9ZGPV647ASKpFKEKo1rF40wmDu9k9TSsxtmmpqEJsFEJtxX+W+a/sN52c4zhSWeUHa&#10;MPAroihxwcFpt9UFNhhtVPFkq7IgSmiRmhMiylCkaUGoOwOcpt87Os2VEhvpzpLFVSY7mADaI5xe&#10;vS252d4pVCSzIBr0A8RxCZfk/CK7APBUMotB60rJlbxT7ULWzOyJ61SV9g9nQbUDdtcBS2uDCCxG&#10;k9HpCOAnIBpPRpNeCzzJ4XaeWJH8w0/tQu80tLF1oVQSKKT3KOm/Q2mVY0kd+Nqev0Np5FFaGYWL&#10;LDdooZSo0FJwDnQTCoAbNcA5wyVvUdOxBgA9ZChlhfwCKeNo04LXH0aTU3DwFMHBpN/iN5gM7Rgu&#10;osMBx1Jpc0VFiexgFug2tC6mxgveXmvTGHoDGw7jqJoFw9NxNHLBaMGK5LJgzApdJtIlU2iLIYdM&#10;7UgBrh9pGVywDzxBZieBP9pQzEzexsg4hGovpzm+G5kdo43rTzQF+gFHmhCP3GFCKDfeJeOgbc1S&#10;CK4z7DVB24qxj/OxYatvTakrCn9i3Fk4z4KbzrgsuFDPed+jlDb6HoHm3BaCtUh2jhgOGuCtzbR/&#10;QuCpJ/C9Tc/3ogbCTg8Ia9McmRoE9lJcwvu784l3lO2DYTT1Kf1cyu/lL1NWQe44KF8gKReWkRCN&#10;5+t4ABXFTjsJbG655u+45fqvmfcbBPpvmJd89cnyIvNMva7bW21IiJRo+qKW5LKAAnKNtbnDChoh&#10;1Bxo7uYWPikTUCVEOwpQLtT359atPlRekAaogsYK5eDbBisaIPaRQ02e9odD24ndZDg6jWCiDiXr&#10;QwnflEsBdQd6E0TnhlbfMD9MlSgf4A2wsF5BhDkB31Co/HBpmnYPbwhCFwunBL1XYnPNV5L4wmML&#10;4n39gJVsa6gBJt8I3wVwfMTLRrfh32JjRFq4yrpP7TblXWa7RgUd3NXs9rVhnwiHc6e/fxPNfwAA&#10;AP//AwBQSwMEFAAGAAgAAAAhAMwec0PeAAAACgEAAA8AAABkcnMvZG93bnJldi54bWxMj8FqwzAQ&#10;RO+F/IPYQG+N7JgW4VoOIbQ9hUKTQulNsTa2ibUylmI7f9/tqT3OzjD7ptjMrhMjDqH1pCFdJSCQ&#10;Km9bqjV8Hl8fFIgQDVnTeUINNwywKRd3hcmtn+gDx0OsBZdQyI2GJsY+lzJUDToTVr5HYu/sB2ci&#10;y6GWdjATl7tOrpPkSTrTEn9oTI+7BqvL4eo0vE1m2mbpy7i/nHe37+Pj+9c+Ra3vl/P2GUTEOf6F&#10;4Ref0aFkppO/kg2iY61UylENWcITOLDOMj6c2MmUAlkW8v+E8gcAAP//AwBQSwECLQAUAAYACAAA&#10;ACEAtoM4kv4AAADhAQAAEwAAAAAAAAAAAAAAAAAAAAAAW0NvbnRlbnRfVHlwZXNdLnhtbFBLAQIt&#10;ABQABgAIAAAAIQA4/SH/1gAAAJQBAAALAAAAAAAAAAAAAAAAAC8BAABfcmVscy8ucmVsc1BLAQIt&#10;ABQABgAIAAAAIQDMmQGFdQMAAFsJAAAOAAAAAAAAAAAAAAAAAC4CAABkcnMvZTJvRG9jLnhtbFBL&#10;AQItABQABgAIAAAAIQDMHnND3gAAAAoBAAAPAAAAAAAAAAAAAAAAAM8FAABkcnMvZG93bnJldi54&#10;bWxQSwUGAAAAAAQABADzAAAA2gYAAAAA&#10;">
                <v:shapetype id="_x0000_t32" coordsize="21600,21600" o:spt="32" o:oned="t" path="m,l21600,21600e" filled="f">
                  <v:path arrowok="t" fillok="f" o:connecttype="none"/>
                  <o:lock v:ext="edit" shapetype="t"/>
                </v:shapetype>
                <v:shape id="Straight Arrow Connector 235" o:spid="_x0000_s1027" type="#_x0000_t32" style="position:absolute;left:1428;width:38;height:3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IcxQAAANwAAAAPAAAAZHJzL2Rvd25yZXYueG1sRI/RisIw&#10;FETfF/yHcAVfFk1VVrQaRQRBX3ax+gGX5tqWNjeliW31683Cwj4OM3OG2ex6U4mWGldYVjCdRCCI&#10;U6sLzhTcrsfxEoTzyBory6TgSQ5228HHBmNtO75Qm/hMBAi7GBXk3texlC7NyaCb2Jo4eHfbGPRB&#10;NpnUDXYBbio5i6KFNFhwWMixpkNOaZk8jIKyvZXn5Lt7fHaX148569XztFgpNRr2+zUIT73/D/+1&#10;T1rBbP4Fv2fCEZDbNwAAAP//AwBQSwECLQAUAAYACAAAACEA2+H2y+4AAACFAQAAEwAAAAAAAAAA&#10;AAAAAAAAAAAAW0NvbnRlbnRfVHlwZXNdLnhtbFBLAQItABQABgAIAAAAIQBa9CxbvwAAABUBAAAL&#10;AAAAAAAAAAAAAAAAAB8BAABfcmVscy8ucmVsc1BLAQItABQABgAIAAAAIQDRXmIcxQAAANwAAAAP&#10;AAAAAAAAAAAAAAAAAAcCAABkcnMvZG93bnJldi54bWxQSwUGAAAAAAMAAwC3AAAA+QIAAAAA&#10;" strokecolor="black [3213]" strokeweight="3.75pt">
                  <v:stroke endarrow="classic"/>
                </v:shape>
                <v:shapetype id="_x0000_t202" coordsize="21600,21600" o:spt="202" path="m,l,21600r21600,l21600,xe">
                  <v:stroke joinstyle="miter"/>
                  <v:path gradientshapeok="t" o:connecttype="rect"/>
                </v:shapetype>
                <v:shape id="Text Box 239" o:spid="_x0000_s1028" type="#_x0000_t202" style="position:absolute;top:3429;width:2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61F52C5C" w14:textId="77777777" w:rsidR="00CF03B0" w:rsidRPr="00D53BCE" w:rsidRDefault="00CF03B0" w:rsidP="00AC7224">
                        <w:pPr>
                          <w:rPr>
                            <w:b/>
                            <w:color w:val="000000" w:themeColor="text1"/>
                            <w:sz w:val="24"/>
                          </w:rPr>
                        </w:pPr>
                        <w:r w:rsidRPr="00D53BCE">
                          <w:rPr>
                            <w:b/>
                            <w:color w:val="000000" w:themeColor="text1"/>
                            <w:sz w:val="24"/>
                          </w:rPr>
                          <w:t>N</w:t>
                        </w:r>
                      </w:p>
                    </w:txbxContent>
                  </v:textbox>
                </v:shape>
              </v:group>
            </w:pict>
          </mc:Fallback>
        </mc:AlternateContent>
      </w:r>
      <w:r w:rsidR="00995612">
        <w:rPr>
          <w:noProof/>
        </w:rPr>
        <mc:AlternateContent>
          <mc:Choice Requires="wps">
            <w:drawing>
              <wp:anchor distT="0" distB="0" distL="114300" distR="114300" simplePos="0" relativeHeight="251754496" behindDoc="0" locked="0" layoutInCell="1" allowOverlap="1" wp14:anchorId="7FC58FAB" wp14:editId="68865EB8">
                <wp:simplePos x="0" y="0"/>
                <wp:positionH relativeFrom="column">
                  <wp:posOffset>3604260</wp:posOffset>
                </wp:positionH>
                <wp:positionV relativeFrom="paragraph">
                  <wp:posOffset>528320</wp:posOffset>
                </wp:positionV>
                <wp:extent cx="904875" cy="257175"/>
                <wp:effectExtent l="419100" t="0" r="28575" b="219075"/>
                <wp:wrapNone/>
                <wp:docPr id="20" name="Line Callout 1 20"/>
                <wp:cNvGraphicFramePr/>
                <a:graphic xmlns:a="http://schemas.openxmlformats.org/drawingml/2006/main">
                  <a:graphicData uri="http://schemas.microsoft.com/office/word/2010/wordprocessingShape">
                    <wps:wsp>
                      <wps:cNvSpPr/>
                      <wps:spPr>
                        <a:xfrm>
                          <a:off x="0" y="0"/>
                          <a:ext cx="904875" cy="257175"/>
                        </a:xfrm>
                        <a:prstGeom prst="borderCallout1">
                          <a:avLst>
                            <a:gd name="adj1" fmla="val 47917"/>
                            <a:gd name="adj2" fmla="val 88"/>
                            <a:gd name="adj3" fmla="val 158333"/>
                            <a:gd name="adj4" fmla="val -41491"/>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08934CD" w14:textId="256682A4" w:rsidR="00CF03B0" w:rsidRDefault="00CF03B0" w:rsidP="00995612">
                            <w:pPr>
                              <w:jc w:val="center"/>
                            </w:pPr>
                            <w:r>
                              <w:t>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C58F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0" o:spid="_x0000_s1029" type="#_x0000_t47" style="position:absolute;left:0;text-align:left;margin-left:283.8pt;margin-top:41.6pt;width:71.25pt;height:2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zh7AIAAIMGAAAOAAAAZHJzL2Uyb0RvYy54bWysVVtv2yAUfp+0/4B4bx0nznJRnSpK12lS&#10;1FZrpz4TDAkTBgYkTvbre8A4Sddqk6blgQDnOx/n7qvrfS3RjlkntCpxftnDiCmqK6HWJf7+dHsx&#10;xsh5oioitWIlPjCHr2cfP1w1Zsr6eqNlxSwCEuWmjSnxxnszzTJHN6wm7lIbpkDIta2Jh6NdZ5Ul&#10;DbDXMuv3ep+yRtvKWE2Zc3B70wrxLPJzzqi/59wxj2SJwTYfVxvXVViz2RWZri0xG0GTGeQfrKiJ&#10;UPDokeqGeIK2VryhqgW12mnuL6muM825oCz6AN7kvd+8edwQw6IvEBxnjmFy/4+W3u0eLBJVifsQ&#10;HkVqyNFSKIYWREq99ShHIIAoNcZNAfxoHmw6OdgGl/fc1uEfnEH7GNnDMbJs7xGFy0mvGI+GGFEQ&#10;9YejHPbAkp2UjXX+C9M1CpsSryCrzCYb8hhZsls6H0NcJTtJ9SPHiNcSMrYjEhWjST5KGT3D9M8x&#10;4/FbwOAckA/Hg8HgLag4B10UeTHJkwvJMHCmcyJY6bQU1a2QMh5CObOFtAjsBO/Wne4rlFR/UySU&#10;MuX76eFXyp4I+VlVyB8MpJBYq5sEC7RZSF+bsLjzB8nCY1J9YxzSDynqxyjHxjtZ2j7YJsBtSMVa&#10;B4Y9+HVWdL7FfEbCwMzB9SN3IuiQLUnH3RZCwgdVFvv2qNz7k2Gt8lEjvqyVPyrXQmn7HoH0XQ54&#10;i++C1IYmRMnvV/vYGhEZbla6OkC7WN3OEWforYB6XRLnH4iFMoQegmHo72HhUjcl1mmH0UbbX+/d&#10;Bzz0M0gxamAQldj93BLLMJJfFXT6JC+KMLnioRiOQp/ac8nqXKK29UJDiUFjgHVxG/Bedltudf0M&#10;3TUPr4KIKApvl5h62x0Wvh2QMHUpm88jDKaVIX6pHg0N5CHOodqf9s/EmtS0Hrr9TndDi0xjY7QJ&#10;OmGDptLzrddc+CA8xTUdYNLFUkpTOYzS83NEnb4dsxcAAAD//wMAUEsDBBQABgAIAAAAIQAz/YL5&#10;4AAAAAoBAAAPAAAAZHJzL2Rvd25yZXYueG1sTI9BT4QwEIXvJv6HZky8GLfARkCkbHaNmngxisZz&#10;l45ApFNCuyz66x1Pepy8L+99U24WO4gZJ987UhCvIhBIjTM9tQreXu8vcxA+aDJ6cIQKvtDDpjo9&#10;KXVh3JFecK5DK7iEfKEVdCGMhZS+6dBqv3IjEmcfbrI68Dm10kz6yOV2kEkUpdLqnnih0yPedth8&#10;1gfLIxfLGNK5Tsz38/XjU373sNvu3pU6P1u2NyACLuEPhl99VoeKnfbuQMaLQcFVmqWMKsjXCQgG&#10;sjiKQeyZTNYZyKqU/1+ofgAAAP//AwBQSwECLQAUAAYACAAAACEAtoM4kv4AAADhAQAAEwAAAAAA&#10;AAAAAAAAAAAAAAAAW0NvbnRlbnRfVHlwZXNdLnhtbFBLAQItABQABgAIAAAAIQA4/SH/1gAAAJQB&#10;AAALAAAAAAAAAAAAAAAAAC8BAABfcmVscy8ucmVsc1BLAQItABQABgAIAAAAIQCqEJzh7AIAAIMG&#10;AAAOAAAAAAAAAAAAAAAAAC4CAABkcnMvZTJvRG9jLnhtbFBLAQItABQABgAIAAAAIQAz/YL54AAA&#10;AAoBAAAPAAAAAAAAAAAAAAAAAEYFAABkcnMvZG93bnJldi54bWxQSwUGAAAAAAQABADzAAAAUwYA&#10;AAAA&#10;" adj="-8962,34200,19,10350" fillcolor="white [3212]" strokecolor="#c0504d [3205]" strokeweight="2pt">
                <v:stroke startarrow="open"/>
                <v:textbox>
                  <w:txbxContent>
                    <w:p w14:paraId="108934CD" w14:textId="256682A4" w:rsidR="00CF03B0" w:rsidRDefault="00CF03B0" w:rsidP="00995612">
                      <w:pPr>
                        <w:jc w:val="center"/>
                      </w:pPr>
                      <w:r>
                        <w:t>Subject Site</w:t>
                      </w:r>
                    </w:p>
                  </w:txbxContent>
                </v:textbox>
                <o:callout v:ext="edit" minusy="t"/>
              </v:shape>
            </w:pict>
          </mc:Fallback>
        </mc:AlternateContent>
      </w:r>
      <w:r w:rsidR="00995612">
        <w:rPr>
          <w:noProof/>
        </w:rPr>
        <w:drawing>
          <wp:inline distT="0" distB="0" distL="0" distR="0" wp14:anchorId="4294F07E" wp14:editId="51EBE676">
            <wp:extent cx="3819525" cy="2786305"/>
            <wp:effectExtent l="76200" t="76200" r="123825"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6420" cy="279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F2B403" w14:textId="394FEDA5" w:rsidR="00995612" w:rsidRPr="00995612" w:rsidRDefault="00995612" w:rsidP="00D26C44">
      <w:pPr>
        <w:pStyle w:val="Caption"/>
        <w:rPr>
          <w:b w:val="0"/>
        </w:rPr>
      </w:pPr>
      <w:bookmarkStart w:id="47" w:name="_Ref439666698"/>
      <w:bookmarkStart w:id="48" w:name="_Toc439947937"/>
      <w:bookmarkStart w:id="49" w:name="_Toc471825771"/>
      <w:r w:rsidRPr="00995612">
        <w:rPr>
          <w:b w:val="0"/>
        </w:rPr>
        <w:t xml:space="preserve">Figure </w:t>
      </w:r>
      <w:r w:rsidRPr="00995612">
        <w:rPr>
          <w:b w:val="0"/>
        </w:rPr>
        <w:fldChar w:fldCharType="begin"/>
      </w:r>
      <w:r w:rsidRPr="00995612">
        <w:rPr>
          <w:b w:val="0"/>
        </w:rPr>
        <w:instrText xml:space="preserve"> SEQ Figure \* ARABIC </w:instrText>
      </w:r>
      <w:r w:rsidRPr="00995612">
        <w:rPr>
          <w:b w:val="0"/>
        </w:rPr>
        <w:fldChar w:fldCharType="separate"/>
      </w:r>
      <w:r w:rsidR="00CF03B0">
        <w:rPr>
          <w:b w:val="0"/>
          <w:noProof/>
        </w:rPr>
        <w:t>1</w:t>
      </w:r>
      <w:r w:rsidRPr="00995612">
        <w:rPr>
          <w:b w:val="0"/>
        </w:rPr>
        <w:fldChar w:fldCharType="end"/>
      </w:r>
      <w:bookmarkEnd w:id="47"/>
      <w:r w:rsidRPr="00995612">
        <w:rPr>
          <w:b w:val="0"/>
        </w:rPr>
        <w:t xml:space="preserve"> - Site Location (as accessed from Google Maps </w:t>
      </w:r>
      <w:r w:rsidRPr="00995612">
        <w:rPr>
          <w:b w:val="0"/>
          <w:highlight w:val="yellow"/>
        </w:rPr>
        <w:t>XX.XX.XX</w:t>
      </w:r>
      <w:r w:rsidRPr="00995612">
        <w:rPr>
          <w:b w:val="0"/>
        </w:rPr>
        <w:t>)</w:t>
      </w:r>
      <w:bookmarkEnd w:id="48"/>
      <w:bookmarkEnd w:id="49"/>
    </w:p>
    <w:p w14:paraId="064980B0" w14:textId="5471A852" w:rsidR="00C07A71" w:rsidRDefault="00AC7224" w:rsidP="004B1987">
      <w:pPr>
        <w:pStyle w:val="NoHeading1"/>
        <w:tabs>
          <w:tab w:val="clear" w:pos="851"/>
          <w:tab w:val="num" w:pos="-262"/>
        </w:tabs>
        <w:ind w:left="0" w:firstLine="0"/>
      </w:pPr>
      <w:bookmarkStart w:id="50" w:name="_Toc440014584"/>
      <w:bookmarkStart w:id="51" w:name="_Toc471825636"/>
      <w:r>
        <w:lastRenderedPageBreak/>
        <w:t xml:space="preserve">EXISTING </w:t>
      </w:r>
      <w:bookmarkEnd w:id="50"/>
      <w:r w:rsidR="00931502">
        <w:t>SITE</w:t>
      </w:r>
      <w:bookmarkEnd w:id="51"/>
    </w:p>
    <w:p w14:paraId="142D32A8" w14:textId="0ED89CE7" w:rsidR="00FB5E37" w:rsidRDefault="00FB5E37" w:rsidP="004B1987">
      <w:pPr>
        <w:pStyle w:val="NoHeading2"/>
        <w:tabs>
          <w:tab w:val="clear" w:pos="851"/>
          <w:tab w:val="num" w:pos="-262"/>
        </w:tabs>
        <w:ind w:left="0" w:firstLine="0"/>
      </w:pPr>
      <w:bookmarkStart w:id="52" w:name="_Toc440014585"/>
      <w:bookmarkStart w:id="53" w:name="_Toc471825637"/>
      <w:r>
        <w:t>Existing Site Features</w:t>
      </w:r>
      <w:bookmarkEnd w:id="52"/>
      <w:bookmarkEnd w:id="53"/>
    </w:p>
    <w:p w14:paraId="6E4B342A" w14:textId="77777777" w:rsidR="00CF03B0" w:rsidRPr="00CF03B0" w:rsidRDefault="00143A44" w:rsidP="00CF03B0">
      <w:pPr>
        <w:jc w:val="both"/>
        <w:rPr>
          <w:rStyle w:val="BodyTextChar"/>
        </w:rPr>
      </w:pPr>
      <w:r w:rsidRPr="006803D7">
        <w:rPr>
          <w:rStyle w:val="BodyTextChar"/>
        </w:rPr>
        <w:t xml:space="preserve">The </w:t>
      </w:r>
      <w:r w:rsidR="00247C57" w:rsidRPr="006803D7">
        <w:rPr>
          <w:rStyle w:val="BodyTextChar"/>
        </w:rPr>
        <w:t>subject site</w:t>
      </w:r>
      <w:r w:rsidR="00247C57">
        <w:t xml:space="preserve"> </w:t>
      </w:r>
      <w:r w:rsidR="0022443B">
        <w:fldChar w:fldCharType="begin"/>
      </w:r>
      <w:r w:rsidR="0022443B">
        <w:instrText xml:space="preserve"> </w:instrText>
      </w:r>
      <w:r w:rsidR="009D6802">
        <w:instrText xml:space="preserve">INCLUDETEXT  “01 Reference Doc - COMPLETE FIRST.docx” </w:instrText>
      </w:r>
      <w:r w:rsidR="008250CF">
        <w:instrText>ExistingSite</w:instrText>
      </w:r>
      <w:r w:rsidR="009D6802">
        <w:instrText xml:space="preserve"> </w:instrText>
      </w:r>
      <w:r w:rsidR="0022443B">
        <w:instrText xml:space="preserve">\a \r </w:instrText>
      </w:r>
      <w:r w:rsidR="00AC7224">
        <w:instrText xml:space="preserve"> \* MERGEFORMAT </w:instrText>
      </w:r>
      <w:r w:rsidR="0022443B">
        <w:fldChar w:fldCharType="separate"/>
      </w:r>
      <w:bookmarkStart w:id="54" w:name="ExistingSite"/>
      <w:r w:rsidR="00CF03B0" w:rsidRPr="00CF03B0">
        <w:rPr>
          <w:rStyle w:val="BodyTextChar"/>
        </w:rPr>
        <w:t xml:space="preserve">…. (describe current state – </w:t>
      </w:r>
      <w:proofErr w:type="spellStart"/>
      <w:r w:rsidR="00CF03B0" w:rsidRPr="00CF03B0">
        <w:rPr>
          <w:rStyle w:val="BodyTextChar"/>
        </w:rPr>
        <w:t>eg</w:t>
      </w:r>
      <w:proofErr w:type="spellEnd"/>
      <w:r w:rsidR="00CF03B0" w:rsidRPr="00CF03B0">
        <w:rPr>
          <w:rStyle w:val="BodyTextChar"/>
        </w:rPr>
        <w:t xml:space="preserve"> vacant with good grass coverage, comprises of residential dwellings etc).</w:t>
      </w:r>
    </w:p>
    <w:p w14:paraId="561D286A" w14:textId="77777777" w:rsidR="00CF03B0" w:rsidRDefault="00CF03B0" w:rsidP="00CF03B0">
      <w:pPr>
        <w:pStyle w:val="ListBullet0"/>
        <w:numPr>
          <w:ilvl w:val="0"/>
          <w:numId w:val="9"/>
        </w:numPr>
        <w:tabs>
          <w:tab w:val="clear" w:pos="1134"/>
          <w:tab w:val="num" w:pos="741"/>
        </w:tabs>
        <w:ind w:left="1004" w:hanging="284"/>
      </w:pPr>
      <w:r>
        <w:t>The site is bound by:</w:t>
      </w:r>
    </w:p>
    <w:p w14:paraId="37A45FC5" w14:textId="77777777" w:rsidR="00CF03B0" w:rsidRDefault="00CF03B0" w:rsidP="00CF03B0">
      <w:pPr>
        <w:pStyle w:val="ListBullet0"/>
        <w:numPr>
          <w:ilvl w:val="3"/>
          <w:numId w:val="16"/>
        </w:numPr>
        <w:tabs>
          <w:tab w:val="clear" w:pos="1985"/>
          <w:tab w:val="num" w:pos="1418"/>
          <w:tab w:val="num" w:pos="1723"/>
        </w:tabs>
        <w:ind w:left="1723"/>
      </w:pPr>
      <w:proofErr w:type="gramStart"/>
      <w:r>
        <w:t>XXX(</w:t>
      </w:r>
      <w:proofErr w:type="spellStart"/>
      <w:proofErr w:type="gramEnd"/>
      <w:r>
        <w:t>eg</w:t>
      </w:r>
      <w:proofErr w:type="spellEnd"/>
      <w:r>
        <w:t xml:space="preserve"> X Street) to the XXX(direction)</w:t>
      </w:r>
    </w:p>
    <w:p w14:paraId="37FAECAC" w14:textId="77777777" w:rsidR="00CF03B0" w:rsidRDefault="00CF03B0" w:rsidP="00CF03B0">
      <w:pPr>
        <w:pStyle w:val="ListBullet0"/>
        <w:numPr>
          <w:ilvl w:val="3"/>
          <w:numId w:val="16"/>
        </w:numPr>
        <w:tabs>
          <w:tab w:val="clear" w:pos="1985"/>
          <w:tab w:val="num" w:pos="1418"/>
          <w:tab w:val="num" w:pos="1723"/>
        </w:tabs>
        <w:ind w:left="1723"/>
      </w:pPr>
      <w:proofErr w:type="gramStart"/>
      <w:r>
        <w:t>XXX(</w:t>
      </w:r>
      <w:proofErr w:type="spellStart"/>
      <w:proofErr w:type="gramEnd"/>
      <w:r>
        <w:t>eg</w:t>
      </w:r>
      <w:proofErr w:type="spellEnd"/>
      <w:r>
        <w:t xml:space="preserve"> X Street) to the XXX(direction)</w:t>
      </w:r>
    </w:p>
    <w:p w14:paraId="30564FBD" w14:textId="77777777" w:rsidR="00CF03B0" w:rsidRDefault="00CF03B0" w:rsidP="00CF03B0">
      <w:pPr>
        <w:pStyle w:val="ListBullet0"/>
        <w:numPr>
          <w:ilvl w:val="3"/>
          <w:numId w:val="16"/>
        </w:numPr>
        <w:tabs>
          <w:tab w:val="clear" w:pos="1985"/>
          <w:tab w:val="num" w:pos="1418"/>
          <w:tab w:val="num" w:pos="1723"/>
        </w:tabs>
        <w:ind w:left="1723"/>
      </w:pPr>
      <w:proofErr w:type="gramStart"/>
      <w:r>
        <w:t>XXX(</w:t>
      </w:r>
      <w:proofErr w:type="spellStart"/>
      <w:proofErr w:type="gramEnd"/>
      <w:r>
        <w:t>eg</w:t>
      </w:r>
      <w:proofErr w:type="spellEnd"/>
      <w:r>
        <w:t xml:space="preserve"> X Street) to the XXX(direction)</w:t>
      </w:r>
    </w:p>
    <w:p w14:paraId="7A3DC38C" w14:textId="77777777" w:rsidR="00CF03B0" w:rsidRDefault="00CF03B0" w:rsidP="00CF03B0">
      <w:pPr>
        <w:pStyle w:val="ListBullet0"/>
        <w:numPr>
          <w:ilvl w:val="3"/>
          <w:numId w:val="16"/>
        </w:numPr>
        <w:tabs>
          <w:tab w:val="clear" w:pos="1985"/>
          <w:tab w:val="num" w:pos="1418"/>
          <w:tab w:val="num" w:pos="1723"/>
        </w:tabs>
        <w:ind w:left="1723"/>
      </w:pPr>
      <w:proofErr w:type="gramStart"/>
      <w:r>
        <w:t>XXX(</w:t>
      </w:r>
      <w:proofErr w:type="spellStart"/>
      <w:proofErr w:type="gramEnd"/>
      <w:r>
        <w:t>eg</w:t>
      </w:r>
      <w:proofErr w:type="spellEnd"/>
      <w:r>
        <w:t xml:space="preserve"> X Street) to the XXX(direction)</w:t>
      </w:r>
    </w:p>
    <w:p w14:paraId="63F27F13" w14:textId="77777777" w:rsidR="008250CF" w:rsidRDefault="00CF03B0" w:rsidP="0033789E">
      <w:pPr>
        <w:jc w:val="both"/>
        <w:rPr>
          <w:lang w:val="en-NZ"/>
        </w:rPr>
      </w:pPr>
      <w:r>
        <w:t xml:space="preserve">The site slopes from XXX to XXX at a grade of approximately X% </w:t>
      </w:r>
      <w:bookmarkEnd w:id="54"/>
      <w:r w:rsidR="0022443B">
        <w:fldChar w:fldCharType="end"/>
      </w:r>
      <w:r w:rsidR="00247C57" w:rsidRPr="00247C57">
        <w:rPr>
          <w:lang w:val="en-NZ"/>
        </w:rPr>
        <w:t xml:space="preserve"> </w:t>
      </w:r>
    </w:p>
    <w:p w14:paraId="62931782" w14:textId="60EF856B" w:rsidR="00247C57" w:rsidRDefault="00247C57" w:rsidP="006803D7">
      <w:pPr>
        <w:pStyle w:val="BodyText"/>
        <w:rPr>
          <w:lang w:val="en-NZ"/>
        </w:rPr>
      </w:pPr>
      <w:r w:rsidRPr="00275907">
        <w:rPr>
          <w:lang w:val="en-NZ"/>
        </w:rPr>
        <w:t xml:space="preserve">The existing site features can be seen in </w:t>
      </w:r>
      <w:r w:rsidR="00060225">
        <w:rPr>
          <w:b/>
        </w:rPr>
        <w:fldChar w:fldCharType="begin"/>
      </w:r>
      <w:r w:rsidR="00060225">
        <w:rPr>
          <w:b/>
        </w:rPr>
        <w:instrText xml:space="preserve"> REF _Ref439666708  \* MERGEFORMAT </w:instrText>
      </w:r>
      <w:r w:rsidR="00060225">
        <w:rPr>
          <w:b/>
        </w:rPr>
        <w:fldChar w:fldCharType="separate"/>
      </w:r>
      <w:r w:rsidR="00CF03B0" w:rsidRPr="00AC7224">
        <w:rPr>
          <w:b/>
        </w:rPr>
        <w:t xml:space="preserve">Figure </w:t>
      </w:r>
      <w:r w:rsidR="00CF03B0">
        <w:rPr>
          <w:b/>
          <w:noProof/>
        </w:rPr>
        <w:t>2</w:t>
      </w:r>
      <w:r w:rsidR="00060225">
        <w:rPr>
          <w:b/>
          <w:noProof/>
        </w:rPr>
        <w:fldChar w:fldCharType="end"/>
      </w:r>
      <w:r w:rsidRPr="00275907">
        <w:rPr>
          <w:b/>
        </w:rPr>
        <w:t>.</w:t>
      </w:r>
      <w:r w:rsidRPr="00275907">
        <w:rPr>
          <w:lang w:val="en-NZ"/>
        </w:rPr>
        <w:t xml:space="preserve"> </w:t>
      </w:r>
    </w:p>
    <w:p w14:paraId="468506E2" w14:textId="68AE97FC" w:rsidR="00995612" w:rsidRDefault="00AC7224" w:rsidP="004B1987">
      <w:pPr>
        <w:jc w:val="center"/>
        <w:rPr>
          <w:lang w:val="en-NZ"/>
        </w:rPr>
      </w:pPr>
      <w:r>
        <w:rPr>
          <w:noProof/>
          <w:lang w:eastAsia="en-AU"/>
        </w:rPr>
        <mc:AlternateContent>
          <mc:Choice Requires="wpg">
            <w:drawing>
              <wp:anchor distT="0" distB="0" distL="114300" distR="114300" simplePos="0" relativeHeight="251702272" behindDoc="0" locked="0" layoutInCell="1" allowOverlap="1" wp14:anchorId="78965F22" wp14:editId="53B7F86F">
                <wp:simplePos x="0" y="0"/>
                <wp:positionH relativeFrom="column">
                  <wp:posOffset>1251585</wp:posOffset>
                </wp:positionH>
                <wp:positionV relativeFrom="paragraph">
                  <wp:posOffset>299720</wp:posOffset>
                </wp:positionV>
                <wp:extent cx="285750" cy="685800"/>
                <wp:effectExtent l="0" t="38100" r="0" b="0"/>
                <wp:wrapNone/>
                <wp:docPr id="228" name="Group 228"/>
                <wp:cNvGraphicFramePr/>
                <a:graphic xmlns:a="http://schemas.openxmlformats.org/drawingml/2006/main">
                  <a:graphicData uri="http://schemas.microsoft.com/office/word/2010/wordprocessingGroup">
                    <wpg:wgp>
                      <wpg:cNvGrpSpPr/>
                      <wpg:grpSpPr>
                        <a:xfrm>
                          <a:off x="0" y="0"/>
                          <a:ext cx="285750" cy="685800"/>
                          <a:chOff x="0" y="0"/>
                          <a:chExt cx="285750" cy="685800"/>
                        </a:xfrm>
                      </wpg:grpSpPr>
                      <wps:wsp>
                        <wps:cNvPr id="253" name="Straight Arrow Connector 253"/>
                        <wps:cNvCnPr/>
                        <wps:spPr>
                          <a:xfrm flipV="1">
                            <a:off x="142875" y="0"/>
                            <a:ext cx="3810" cy="384810"/>
                          </a:xfrm>
                          <a:prstGeom prst="straightConnector1">
                            <a:avLst/>
                          </a:prstGeom>
                          <a:ln w="476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4" name="Text Box 254"/>
                        <wps:cNvSpPr txBox="1"/>
                        <wps:spPr>
                          <a:xfrm>
                            <a:off x="0" y="342900"/>
                            <a:ext cx="2857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D387A" w14:textId="77777777" w:rsidR="00CF03B0" w:rsidRPr="00D53BCE" w:rsidRDefault="00CF03B0" w:rsidP="00267FC7">
                              <w:pPr>
                                <w:rPr>
                                  <w:b/>
                                  <w:color w:val="000000" w:themeColor="text1"/>
                                  <w:sz w:val="24"/>
                                </w:rPr>
                              </w:pPr>
                              <w:r w:rsidRPr="00D53BCE">
                                <w:rPr>
                                  <w:b/>
                                  <w:color w:val="000000" w:themeColor="text1"/>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65F22" id="Group 228" o:spid="_x0000_s1030" style="position:absolute;left:0;text-align:left;margin-left:98.55pt;margin-top:23.6pt;width:22.5pt;height:54pt;z-index:251702272;mso-width-relative:margin;mso-height-relative:margin" coordsize="285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9dwMAAGIJAAAOAAAAZHJzL2Uyb0RvYy54bWzUVm1v2yAQ/j5p/wH5++rEcV5qNamydK0m&#10;VW21dOtngnFsDQMDEjv79TuwcdK03UsnTdoXG7g77nh47o6z87pkaEuVLgSfBv2TXoAoJyIt+Hoa&#10;fL6/fDcJkDaYp5gJTqfBjurgfPb2zVklExqJXLCUKgSbcJ1UchrkxsgkDDXJaYn1iZCUgzATqsQG&#10;pmodpgpXsHvJwqjXG4WVUKlUglCtYfWiEQYzt3+WUWJus0xTg9g0gNiM+yr3XdlvODvDyVphmRek&#10;DQO/IooSFxycdltdYIPRRhVPtioLooQWmTkhogxFlhWEujPAafq9o9NcKbGR7izrpFrLDiaA9gin&#10;V29LbrZ3ChXpNIgiuCqOS7gk5xfZBYCnkusEtK6UXMo71S6sm5k9cZ2p0v7hLKh2wO46YGltEIHF&#10;aDIcDwF+AqLRZDjptcCTHG7niRXJP/zULvROQxtbF0olgUJ6j5L+O5SWOZbUga/t+T1Kw4FHaWkU&#10;Lta5QXOlRIUWgnOgm1AoAh2HkzNc8BY1nWgA0EOGMlbIL5AyjjYteP04moyHAXqK4GDSb/EbTGI7&#10;BgcdDjiRSpsrKkpkB9NAt6F1MTVe8PZam8bQG9hwGEfVNIjHo2jogtGCFellwZgVukykC6bQFkMO&#10;mbrfun6kZXDBPvAUmZ0E/mhDMTN5q8g4hGovpzm+G5kdo43rTzQD+gFHmhCP3GFCKDfeJeOgbc0y&#10;CK4z7DVB24qxj/OxYatvTakrCn9i3Fk4z4KbzrgsuFDPed+jlDX6HoHm3BaClUh3jhgOGuCtzbR/&#10;QuDYE/jepud7UQNh4wPC2jRHpgaBvZSWyIfUtTg8yvZBHJ36lH4u5ffylymrIHcclC+QlAvLSIjG&#10;83U0gIpip50ENrdc83fccv3XzPsNAv03zEu/+mR5kXmmXtVNxfeX23ARKdG0Ry3JZQF15Bprc4cV&#10;9EMoPdDjzS18MiagWIh2FKBcqO/PrVt9KMAgDVAF/RWqwrcNVjRA7COH0nzaj2PbkN0kHo4jmKhD&#10;yepQwjflQkD56cNrQhI3tPqG+WGmRPkAT4G59QoizAn4hnrlhwvTdH14ShA6nzslaMESm2u+lMTX&#10;H1sX7+sHrGRbSg0Q+kb4ZoCTI3o2ug0N5xsjssIV2H2Gt5nvEtz1K2jkrnS3jw77UjicO/3902j2&#10;AwAA//8DAFBLAwQUAAYACAAAACEAOyVUD+AAAAAKAQAADwAAAGRycy9kb3ducmV2LnhtbEyPwU7D&#10;MBBE70j8g7VI3KiT0NAS4lRVBZwqJFok1Jsbb5Oo8TqK3ST9e5YTHGfnaXYmX022FQP2vnGkIJ5F&#10;IJBKZxqqFHzt3x6WIHzQZHTrCBVc0cOquL3JdWbcSJ847EIlOIR8phXUIXSZlL6s0Wo/cx0SeyfX&#10;Wx1Y9pU0vR453LYyiaInaXVD/KHWHW5qLM+7i1XwPupx/Ri/DtvzaXM97NOP722MSt3fTesXEAGn&#10;8AfDb32uDgV3OroLGS9a1s+LmFEF80UCgoFknvDhyE6aJiCLXP6fUPwAAAD//wMAUEsBAi0AFAAG&#10;AAgAAAAhALaDOJL+AAAA4QEAABMAAAAAAAAAAAAAAAAAAAAAAFtDb250ZW50X1R5cGVzXS54bWxQ&#10;SwECLQAUAAYACAAAACEAOP0h/9YAAACUAQAACwAAAAAAAAAAAAAAAAAvAQAAX3JlbHMvLnJlbHNQ&#10;SwECLQAUAAYACAAAACEAwdv3/XcDAABiCQAADgAAAAAAAAAAAAAAAAAuAgAAZHJzL2Uyb0RvYy54&#10;bWxQSwECLQAUAAYACAAAACEAOyVUD+AAAAAKAQAADwAAAAAAAAAAAAAAAADRBQAAZHJzL2Rvd25y&#10;ZXYueG1sUEsFBgAAAAAEAAQA8wAAAN4GAAAAAA==&#10;">
                <v:shape id="Straight Arrow Connector 253" o:spid="_x0000_s1031" type="#_x0000_t32" style="position:absolute;left:1428;width:38;height:3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pTxQAAANwAAAAPAAAAZHJzL2Rvd25yZXYueG1sRI/RisIw&#10;FETfF/yHcAVfFk1VVrQaRQRBX3ax+gGX5tqWNjeliW31683Cwj4OM3OG2ex6U4mWGldYVjCdRCCI&#10;U6sLzhTcrsfxEoTzyBory6TgSQ5228HHBmNtO75Qm/hMBAi7GBXk3texlC7NyaCb2Jo4eHfbGPRB&#10;NpnUDXYBbio5i6KFNFhwWMixpkNOaZk8jIKyvZXn5Lt7fHaX148569XztFgpNRr2+zUIT73/D/+1&#10;T1rB7GsOv2fCEZDbNwAAAP//AwBQSwECLQAUAAYACAAAACEA2+H2y+4AAACFAQAAEwAAAAAAAAAA&#10;AAAAAAAAAAAAW0NvbnRlbnRfVHlwZXNdLnhtbFBLAQItABQABgAIAAAAIQBa9CxbvwAAABUBAAAL&#10;AAAAAAAAAAAAAAAAAB8BAABfcmVscy8ucmVsc1BLAQItABQABgAIAAAAIQDsJLpTxQAAANwAAAAP&#10;AAAAAAAAAAAAAAAAAAcCAABkcnMvZG93bnJldi54bWxQSwUGAAAAAAMAAwC3AAAA+QIAAAAA&#10;" strokecolor="black [3213]" strokeweight="3.75pt">
                  <v:stroke endarrow="classic"/>
                </v:shape>
                <v:shape id="Text Box 254" o:spid="_x0000_s1032" type="#_x0000_t202" style="position:absolute;top:3429;width:2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1CDD387A" w14:textId="77777777" w:rsidR="00CF03B0" w:rsidRPr="00D53BCE" w:rsidRDefault="00CF03B0" w:rsidP="00267FC7">
                        <w:pPr>
                          <w:rPr>
                            <w:b/>
                            <w:color w:val="000000" w:themeColor="text1"/>
                            <w:sz w:val="24"/>
                          </w:rPr>
                        </w:pPr>
                        <w:r w:rsidRPr="00D53BCE">
                          <w:rPr>
                            <w:b/>
                            <w:color w:val="000000" w:themeColor="text1"/>
                            <w:sz w:val="24"/>
                          </w:rPr>
                          <w:t>N</w:t>
                        </w:r>
                      </w:p>
                    </w:txbxContent>
                  </v:textbox>
                </v:shape>
              </v:group>
            </w:pict>
          </mc:Fallback>
        </mc:AlternateContent>
      </w:r>
      <w:r>
        <w:rPr>
          <w:noProof/>
          <w:lang w:eastAsia="en-AU"/>
        </w:rPr>
        <mc:AlternateContent>
          <mc:Choice Requires="wps">
            <w:drawing>
              <wp:anchor distT="0" distB="0" distL="114300" distR="114300" simplePos="0" relativeHeight="251756544" behindDoc="0" locked="0" layoutInCell="1" allowOverlap="1" wp14:anchorId="2F6D65F3" wp14:editId="53C2AF70">
                <wp:simplePos x="0" y="0"/>
                <wp:positionH relativeFrom="column">
                  <wp:posOffset>3378835</wp:posOffset>
                </wp:positionH>
                <wp:positionV relativeFrom="paragraph">
                  <wp:posOffset>542290</wp:posOffset>
                </wp:positionV>
                <wp:extent cx="904875" cy="257175"/>
                <wp:effectExtent l="419100" t="0" r="28575" b="219075"/>
                <wp:wrapNone/>
                <wp:docPr id="227" name="Line Callout 1 227"/>
                <wp:cNvGraphicFramePr/>
                <a:graphic xmlns:a="http://schemas.openxmlformats.org/drawingml/2006/main">
                  <a:graphicData uri="http://schemas.microsoft.com/office/word/2010/wordprocessingShape">
                    <wps:wsp>
                      <wps:cNvSpPr/>
                      <wps:spPr>
                        <a:xfrm>
                          <a:off x="0" y="0"/>
                          <a:ext cx="904875" cy="257175"/>
                        </a:xfrm>
                        <a:prstGeom prst="borderCallout1">
                          <a:avLst>
                            <a:gd name="adj1" fmla="val 47917"/>
                            <a:gd name="adj2" fmla="val 88"/>
                            <a:gd name="adj3" fmla="val 158333"/>
                            <a:gd name="adj4" fmla="val -41491"/>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70CA3809" w14:textId="77777777" w:rsidR="00CF03B0" w:rsidRDefault="00CF03B0" w:rsidP="00995612">
                            <w:pPr>
                              <w:jc w:val="center"/>
                            </w:pPr>
                            <w:r>
                              <w:t>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65F3" id="Line Callout 1 227" o:spid="_x0000_s1033" type="#_x0000_t47" style="position:absolute;left:0;text-align:left;margin-left:266.05pt;margin-top:42.7pt;width:71.2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W68QIAAIUGAAAOAAAAZHJzL2Uyb0RvYy54bWysVVtv2yAUfp+0/4B4bx07znJRnSpK12lS&#10;1FZrpz4TDIknDAxInOzX94Bx4q7VJk3rA+X4fOfj3HN1fagF2jNjKyULnF4OMGKSqrKSmwJ/f7q9&#10;mGBkHZElEUqyAh+Zxdfzjx+uGj1jmdoqUTKDgETaWaMLvHVOz5LE0i2rib1UmklQcmVq4kA0m6Q0&#10;pAH2WiTZYPApaZQptVGUWQtfb1olngd+zhl195xb5pAoMPjmwmnCufZnMr8is40helvR6Ab5By9q&#10;Ukl49ER1QxxBO1O9oaorapRV3F1SVSeK84qyEANEkw5+i+ZxSzQLsUByrD6lyf4/Wnq3fzCoKguc&#10;ZWOMJKmhSKtKMrQkQqidQynyGshTo+0M4I/6wUTJwtUHfeCm9v8hHHQIuT2ecssODlH4OB3kk/EI&#10;IwqqbDRO4Q4sydlYG+u+MFUjfynwGurKTHQiDbkl+5V1IclldJSUP1KMeC2gZnsiUD6epsFXKEQP&#10;k/Uxk0kseg8w7APS0WQ4HL4F5X3QRZ7m0zSGEB2DYLogvJdWiaq8rYQIgm9othQGgZ8Q3aazfYUS&#10;8m+GhFImXRYffmXsSCU+yxK5o4YaEmNUE2GeNvHlawsWbu4omH9MyG+MQwNAibKQ5TB6Z0/bB9sC&#10;2C0pWRvAaAB/nRddbKGegdAzcwj9xB0JOmRL0nG3jRDx3pSFyT0ZD/7kWGt8sggvK+lOxnUllXmP&#10;QLiuBrzFd0lqU+Oz5A7rQxiO0A7+y1qVRxgYo9pNYjW9raBfV8S6B2KgDWHJwDp093BwoZoCq3jD&#10;aKvMr/e+ezxMNGgxamAVFdj+3BHDMBJfJcz6NM1zv7uCkI/GGQimr1n3NXJXLxW0GAwGeBeuHu9E&#10;d+VG1c8wXQv/KqiIpPB2gakznbB07YqEvUvZYhFgsK80cSv5qKkn93n23f50eCZGx6F1MO13qltb&#10;ZBYGoy3QGestpVrsnOKV88pzXqMAuy60UtzLfpn25YA6/3rMXwAAAP//AwBQSwMEFAAGAAgAAAAh&#10;AFU9foLhAAAACgEAAA8AAABkcnMvZG93bnJldi54bWxMj0FPg0AQhe8m/ofNmHgxdikWpMjStEZN&#10;vBhF43nLjkBkZwm7peivdzzpcfK+vPdNsZltLyYcfedIwXIRgUCqnemoUfD2en+ZgfBBk9G9I1Tw&#10;hR425elJoXPjjvSCUxUawSXkc62gDWHIpfR1i1b7hRuQOPtwo9WBz7GRZtRHLre9jKMolVZ3xAut&#10;HvC2xfqzOlgeuZiHkE5VbL6f149P2d3Dbrt7V+r8bN7egAg4hz8YfvVZHUp22rsDGS96BclVvGRU&#10;QZasQDCQXq9SEHsm42QNsizk/xfKHwAAAP//AwBQSwECLQAUAAYACAAAACEAtoM4kv4AAADhAQAA&#10;EwAAAAAAAAAAAAAAAAAAAAAAW0NvbnRlbnRfVHlwZXNdLnhtbFBLAQItABQABgAIAAAAIQA4/SH/&#10;1gAAAJQBAAALAAAAAAAAAAAAAAAAAC8BAABfcmVscy8ucmVsc1BLAQItABQABgAIAAAAIQBqtiW6&#10;8QIAAIUGAAAOAAAAAAAAAAAAAAAAAC4CAABkcnMvZTJvRG9jLnhtbFBLAQItABQABgAIAAAAIQBV&#10;PX6C4QAAAAoBAAAPAAAAAAAAAAAAAAAAAEsFAABkcnMvZG93bnJldi54bWxQSwUGAAAAAAQABADz&#10;AAAAWQYAAAAA&#10;" adj="-8962,34200,19,10350" fillcolor="white [3212]" strokecolor="#c0504d [3205]" strokeweight="2pt">
                <v:stroke startarrow="open"/>
                <v:textbox>
                  <w:txbxContent>
                    <w:p w14:paraId="70CA3809" w14:textId="77777777" w:rsidR="00CF03B0" w:rsidRDefault="00CF03B0" w:rsidP="00995612">
                      <w:pPr>
                        <w:jc w:val="center"/>
                      </w:pPr>
                      <w:r>
                        <w:t>Subject Site</w:t>
                      </w:r>
                    </w:p>
                  </w:txbxContent>
                </v:textbox>
                <o:callout v:ext="edit" minusy="t"/>
              </v:shape>
            </w:pict>
          </mc:Fallback>
        </mc:AlternateContent>
      </w:r>
      <w:r w:rsidR="00995612">
        <w:rPr>
          <w:noProof/>
          <w:lang w:eastAsia="en-AU"/>
        </w:rPr>
        <w:drawing>
          <wp:inline distT="0" distB="0" distL="0" distR="0" wp14:anchorId="5FE0248D" wp14:editId="6ED131DA">
            <wp:extent cx="4686300" cy="3783435"/>
            <wp:effectExtent l="76200" t="76200" r="133350" b="1409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1048" cy="3795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36D6E8" w14:textId="1C2E22EE" w:rsidR="00995612" w:rsidRPr="00AC7224" w:rsidRDefault="00995612" w:rsidP="00D26C44">
      <w:pPr>
        <w:pStyle w:val="Caption"/>
        <w:rPr>
          <w:b w:val="0"/>
          <w:lang w:val="en-NZ"/>
        </w:rPr>
      </w:pPr>
      <w:bookmarkStart w:id="55" w:name="_Ref439666708"/>
      <w:bookmarkStart w:id="56" w:name="_Toc439947938"/>
      <w:bookmarkStart w:id="57" w:name="_Toc471825772"/>
      <w:r w:rsidRPr="00AC7224">
        <w:rPr>
          <w:b w:val="0"/>
        </w:rPr>
        <w:t xml:space="preserve">Figure </w:t>
      </w:r>
      <w:r w:rsidRPr="00AC7224">
        <w:rPr>
          <w:b w:val="0"/>
        </w:rPr>
        <w:fldChar w:fldCharType="begin"/>
      </w:r>
      <w:r w:rsidRPr="00AC7224">
        <w:rPr>
          <w:b w:val="0"/>
        </w:rPr>
        <w:instrText xml:space="preserve"> SEQ Figure \* ARABIC </w:instrText>
      </w:r>
      <w:r w:rsidRPr="00AC7224">
        <w:rPr>
          <w:b w:val="0"/>
        </w:rPr>
        <w:fldChar w:fldCharType="separate"/>
      </w:r>
      <w:r w:rsidR="00CF03B0">
        <w:rPr>
          <w:b w:val="0"/>
          <w:noProof/>
        </w:rPr>
        <w:t>2</w:t>
      </w:r>
      <w:r w:rsidRPr="00AC7224">
        <w:rPr>
          <w:b w:val="0"/>
        </w:rPr>
        <w:fldChar w:fldCharType="end"/>
      </w:r>
      <w:bookmarkEnd w:id="55"/>
      <w:r w:rsidRPr="00AC7224">
        <w:rPr>
          <w:b w:val="0"/>
        </w:rPr>
        <w:t xml:space="preserve"> - Site Layout (as accessed from </w:t>
      </w:r>
      <w:r w:rsidRPr="00AC7224">
        <w:rPr>
          <w:b w:val="0"/>
          <w:highlight w:val="yellow"/>
        </w:rPr>
        <w:t>Nearmap/Google Maps</w:t>
      </w:r>
      <w:r w:rsidRPr="00AC7224">
        <w:rPr>
          <w:b w:val="0"/>
        </w:rPr>
        <w:t xml:space="preserve"> </w:t>
      </w:r>
      <w:r w:rsidRPr="00AC7224">
        <w:rPr>
          <w:b w:val="0"/>
          <w:highlight w:val="yellow"/>
        </w:rPr>
        <w:t>XX.XX.XX</w:t>
      </w:r>
      <w:r w:rsidRPr="00AC7224">
        <w:rPr>
          <w:b w:val="0"/>
        </w:rPr>
        <w:t>)</w:t>
      </w:r>
      <w:bookmarkEnd w:id="56"/>
      <w:bookmarkEnd w:id="57"/>
    </w:p>
    <w:p w14:paraId="0A8550F8" w14:textId="2CFFB521" w:rsidR="00143A44" w:rsidRDefault="00143A44" w:rsidP="004B1987">
      <w:pPr>
        <w:pStyle w:val="BodyText"/>
      </w:pPr>
      <w:r w:rsidRPr="00275907">
        <w:t xml:space="preserve">The existing contours, surface levels and the location of the existing buildings are identified on the survey plan drawing as attached in </w:t>
      </w:r>
      <w:r w:rsidR="003D07A9" w:rsidRPr="00275907">
        <w:rPr>
          <w:b/>
        </w:rPr>
        <w:fldChar w:fldCharType="begin"/>
      </w:r>
      <w:r w:rsidR="003D07A9" w:rsidRPr="00275907">
        <w:rPr>
          <w:b/>
        </w:rPr>
        <w:instrText xml:space="preserve"> REF _Ref439669725 \r </w:instrText>
      </w:r>
      <w:r w:rsidR="00275907">
        <w:rPr>
          <w:b/>
        </w:rPr>
        <w:instrText xml:space="preserve"> \* MERGEFORMAT </w:instrText>
      </w:r>
      <w:r w:rsidR="003D07A9" w:rsidRPr="00275907">
        <w:rPr>
          <w:b/>
        </w:rPr>
        <w:fldChar w:fldCharType="separate"/>
      </w:r>
      <w:r w:rsidR="00CF03B0">
        <w:rPr>
          <w:b/>
        </w:rPr>
        <w:t>Appendix A</w:t>
      </w:r>
      <w:r w:rsidR="003D07A9" w:rsidRPr="00275907">
        <w:rPr>
          <w:b/>
        </w:rPr>
        <w:fldChar w:fldCharType="end"/>
      </w:r>
      <w:r w:rsidRPr="00275907">
        <w:t xml:space="preserve"> of this report.</w:t>
      </w:r>
      <w:r>
        <w:t xml:space="preserve"> </w:t>
      </w:r>
    </w:p>
    <w:p w14:paraId="62E23E59" w14:textId="77777777" w:rsidR="00405CE9" w:rsidRPr="00483D14" w:rsidRDefault="00405CE9" w:rsidP="00430F45">
      <w:pPr>
        <w:pStyle w:val="NoHeading1"/>
      </w:pPr>
      <w:bookmarkStart w:id="58" w:name="_Ref455735120"/>
      <w:bookmarkStart w:id="59" w:name="_Toc471825638"/>
      <w:commentRangeStart w:id="60"/>
      <w:r w:rsidRPr="00483D14">
        <w:lastRenderedPageBreak/>
        <w:t>Acid Sulfate Soils</w:t>
      </w:r>
      <w:commentRangeEnd w:id="60"/>
      <w:r>
        <w:rPr>
          <w:rStyle w:val="CommentReference"/>
        </w:rPr>
        <w:commentReference w:id="60"/>
      </w:r>
      <w:bookmarkEnd w:id="58"/>
      <w:bookmarkEnd w:id="59"/>
    </w:p>
    <w:p w14:paraId="1C7EC742" w14:textId="05A95963" w:rsidR="00405CE9" w:rsidRDefault="00405CE9" w:rsidP="00405CE9">
      <w:pPr>
        <w:pStyle w:val="BodyText"/>
        <w:rPr>
          <w:lang w:val="en-NZ"/>
        </w:rPr>
      </w:pPr>
      <w:r w:rsidRPr="000320DD">
        <w:rPr>
          <w:lang w:val="en-NZ"/>
        </w:rPr>
        <w:t>The subject site may be affected by acid sulfate soil contamination</w:t>
      </w:r>
      <w:r w:rsidRPr="000320DD">
        <w:rPr>
          <w:szCs w:val="20"/>
          <w:lang w:val="en-NZ"/>
        </w:rPr>
        <w:t>.</w:t>
      </w:r>
      <w:r w:rsidRPr="00EF1186">
        <w:rPr>
          <w:szCs w:val="20"/>
          <w:highlight w:val="yellow"/>
          <w:lang w:val="en-NZ"/>
        </w:rPr>
        <w:t xml:space="preserve"> </w:t>
      </w:r>
      <w:r w:rsidR="003D168B" w:rsidRPr="003D168B">
        <w:rPr>
          <w:b/>
          <w:szCs w:val="20"/>
          <w:highlight w:val="yellow"/>
          <w:lang w:val="en-NZ"/>
        </w:rPr>
        <w:fldChar w:fldCharType="begin"/>
      </w:r>
      <w:r w:rsidR="003D168B" w:rsidRPr="003D168B">
        <w:rPr>
          <w:b/>
          <w:szCs w:val="20"/>
          <w:highlight w:val="yellow"/>
          <w:lang w:val="en-NZ"/>
        </w:rPr>
        <w:instrText xml:space="preserve"> REF _Ref465058175 \h  \* MERGEFORMAT </w:instrText>
      </w:r>
      <w:r w:rsidR="003D168B" w:rsidRPr="003D168B">
        <w:rPr>
          <w:b/>
          <w:szCs w:val="20"/>
          <w:highlight w:val="yellow"/>
          <w:lang w:val="en-NZ"/>
        </w:rPr>
      </w:r>
      <w:r w:rsidR="003D168B" w:rsidRPr="003D168B">
        <w:rPr>
          <w:b/>
          <w:szCs w:val="20"/>
          <w:highlight w:val="yellow"/>
          <w:lang w:val="en-NZ"/>
        </w:rPr>
        <w:fldChar w:fldCharType="separate"/>
      </w:r>
      <w:r w:rsidR="00CF03B0" w:rsidRPr="004510A0">
        <w:rPr>
          <w:b/>
        </w:rPr>
        <w:t xml:space="preserve">Figure </w:t>
      </w:r>
      <w:r w:rsidR="00CF03B0">
        <w:rPr>
          <w:b/>
          <w:noProof/>
        </w:rPr>
        <w:t>3</w:t>
      </w:r>
      <w:r w:rsidR="003D168B" w:rsidRPr="003D168B">
        <w:rPr>
          <w:b/>
          <w:szCs w:val="20"/>
          <w:highlight w:val="yellow"/>
          <w:lang w:val="en-NZ"/>
        </w:rPr>
        <w:fldChar w:fldCharType="end"/>
      </w:r>
      <w:r w:rsidR="003D168B">
        <w:rPr>
          <w:b/>
          <w:szCs w:val="20"/>
          <w:highlight w:val="yellow"/>
          <w:lang w:val="en-NZ"/>
        </w:rPr>
        <w:t xml:space="preserve"> </w:t>
      </w:r>
      <w:r w:rsidR="003D168B">
        <w:rPr>
          <w:szCs w:val="20"/>
          <w:highlight w:val="yellow"/>
          <w:lang w:val="en-NZ"/>
        </w:rPr>
        <w:t>indicates</w:t>
      </w:r>
      <w:r w:rsidRPr="00EF1186">
        <w:rPr>
          <w:szCs w:val="20"/>
          <w:highlight w:val="yellow"/>
          <w:lang w:val="en-NZ"/>
        </w:rPr>
        <w:t xml:space="preserve"> that the site is between 5m AHD and 20m AHD and has the potential for acid </w:t>
      </w:r>
      <w:proofErr w:type="spellStart"/>
      <w:r w:rsidRPr="00EF1186">
        <w:rPr>
          <w:szCs w:val="20"/>
          <w:highlight w:val="yellow"/>
          <w:lang w:val="en-NZ"/>
        </w:rPr>
        <w:t>sulfate</w:t>
      </w:r>
      <w:proofErr w:type="spellEnd"/>
      <w:r w:rsidRPr="00EF1186">
        <w:rPr>
          <w:szCs w:val="20"/>
          <w:highlight w:val="yellow"/>
          <w:lang w:val="en-NZ"/>
        </w:rPr>
        <w:t xml:space="preserve"> contamination</w:t>
      </w:r>
      <w:r w:rsidRPr="00143A44">
        <w:rPr>
          <w:highlight w:val="yellow"/>
          <w:lang w:val="en-NZ"/>
        </w:rPr>
        <w:t xml:space="preserve">. Due to the fact that the site will be excavated to approximately -2 AHD to facilitate the construction of 6 underground basement levels it is expected that the site will encounter acid sulfate soils. </w:t>
      </w:r>
      <w:r w:rsidR="00430F45" w:rsidRPr="000320DD">
        <w:rPr>
          <w:lang w:val="en-NZ"/>
        </w:rPr>
        <w:t xml:space="preserve">This contamination will be addressed in accordance with the </w:t>
      </w:r>
      <w:r w:rsidR="00430F45" w:rsidRPr="00430F45">
        <w:rPr>
          <w:highlight w:val="yellow"/>
          <w:lang w:val="en-NZ"/>
        </w:rPr>
        <w:t>Potential and Actual Acid Sulfate Soil Planning Scheme Policy</w:t>
      </w:r>
      <w:r w:rsidR="00430F45" w:rsidRPr="000320DD">
        <w:rPr>
          <w:lang w:val="en-NZ"/>
        </w:rPr>
        <w:t xml:space="preserve"> by submitting an Acid Sulfate Soils Investigation Report and a full Acid Sulfate Soil Management Plan. Refer to</w:t>
      </w:r>
      <w:r w:rsidR="00430F45">
        <w:rPr>
          <w:lang w:val="en-NZ"/>
        </w:rPr>
        <w:t xml:space="preserve"> </w:t>
      </w:r>
      <w:r w:rsidR="00430F45" w:rsidRPr="00117A00">
        <w:rPr>
          <w:b/>
          <w:lang w:val="en-NZ"/>
        </w:rPr>
        <w:fldChar w:fldCharType="begin"/>
      </w:r>
      <w:r w:rsidR="00430F45" w:rsidRPr="00117A00">
        <w:rPr>
          <w:b/>
          <w:lang w:val="en-NZ"/>
        </w:rPr>
        <w:instrText xml:space="preserve"> REF _Ref439940874 \n </w:instrText>
      </w:r>
      <w:r w:rsidR="00430F45">
        <w:rPr>
          <w:b/>
          <w:lang w:val="en-NZ"/>
        </w:rPr>
        <w:instrText xml:space="preserve"> \* MERGEFORMAT </w:instrText>
      </w:r>
      <w:r w:rsidR="00430F45" w:rsidRPr="00117A00">
        <w:rPr>
          <w:b/>
          <w:lang w:val="en-NZ"/>
        </w:rPr>
        <w:fldChar w:fldCharType="separate"/>
      </w:r>
      <w:r w:rsidR="00CF03B0">
        <w:rPr>
          <w:b/>
          <w:lang w:val="en-NZ"/>
        </w:rPr>
        <w:t>Appendix G</w:t>
      </w:r>
      <w:r w:rsidR="00430F45" w:rsidRPr="00117A00">
        <w:rPr>
          <w:b/>
          <w:lang w:val="en-NZ"/>
        </w:rPr>
        <w:fldChar w:fldCharType="end"/>
      </w:r>
      <w:r w:rsidR="00430F45" w:rsidRPr="000320DD">
        <w:rPr>
          <w:lang w:val="en-NZ"/>
        </w:rPr>
        <w:t xml:space="preserve"> for the Potential and Actual Acid Sulfate Soils Overlay Code.</w:t>
      </w:r>
    </w:p>
    <w:p w14:paraId="46AEEA2B" w14:textId="77777777" w:rsidR="00405CE9" w:rsidRDefault="00405CE9" w:rsidP="00405CE9">
      <w:pPr>
        <w:pStyle w:val="BodyText"/>
        <w:rPr>
          <w:lang w:val="en-NZ"/>
        </w:rPr>
      </w:pPr>
      <w:commentRangeStart w:id="61"/>
      <w:r>
        <w:rPr>
          <w:lang w:val="en-NZ"/>
        </w:rPr>
        <w:t xml:space="preserve">Review of the </w:t>
      </w:r>
      <w:r w:rsidRPr="006A31AD">
        <w:rPr>
          <w:highlight w:val="yellow"/>
          <w:lang w:val="en-NZ"/>
        </w:rPr>
        <w:t>BCC Potential and Actual Acid Sulfate Soils Map</w:t>
      </w:r>
      <w:r>
        <w:rPr>
          <w:lang w:val="en-NZ"/>
        </w:rPr>
        <w:t xml:space="preserve"> has identified that the subject site is </w:t>
      </w:r>
      <w:r w:rsidRPr="00EF248A">
        <w:rPr>
          <w:b/>
          <w:u w:val="single"/>
          <w:lang w:val="en-NZ"/>
        </w:rPr>
        <w:t>not</w:t>
      </w:r>
      <w:r>
        <w:rPr>
          <w:lang w:val="en-NZ"/>
        </w:rPr>
        <w:t xml:space="preserve"> located in an area susceptible to acid sulfate soils.</w:t>
      </w:r>
      <w:commentRangeEnd w:id="61"/>
      <w:r>
        <w:commentReference w:id="61"/>
      </w:r>
    </w:p>
    <w:p w14:paraId="3F5A607E" w14:textId="77777777" w:rsidR="00405CE9" w:rsidRDefault="00405CE9" w:rsidP="00405CE9">
      <w:pPr>
        <w:pStyle w:val="BodyText"/>
        <w:jc w:val="center"/>
        <w:rPr>
          <w:lang w:val="en-NZ"/>
        </w:rPr>
      </w:pPr>
      <w:r>
        <w:rPr>
          <w:noProof/>
        </w:rPr>
        <w:drawing>
          <wp:inline distT="0" distB="0" distL="0" distR="0" wp14:anchorId="41D28CC0" wp14:editId="456E8268">
            <wp:extent cx="356235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2350" cy="3314700"/>
                    </a:xfrm>
                    <a:prstGeom prst="rect">
                      <a:avLst/>
                    </a:prstGeom>
                  </pic:spPr>
                </pic:pic>
              </a:graphicData>
            </a:graphic>
          </wp:inline>
        </w:drawing>
      </w:r>
      <w:r>
        <w:rPr>
          <w:noProof/>
        </w:rPr>
        <w:drawing>
          <wp:inline distT="0" distB="0" distL="0" distR="0" wp14:anchorId="3B8DB5C2" wp14:editId="4682B57C">
            <wp:extent cx="1657985"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 sulfate soils legend.png"/>
                    <pic:cNvPicPr/>
                  </pic:nvPicPr>
                  <pic:blipFill>
                    <a:blip r:embed="rId18">
                      <a:extLst>
                        <a:ext uri="{28A0092B-C50C-407E-A947-70E740481C1C}">
                          <a14:useLocalDpi xmlns:a14="http://schemas.microsoft.com/office/drawing/2010/main" val="0"/>
                        </a:ext>
                      </a:extLst>
                    </a:blip>
                    <a:stretch>
                      <a:fillRect/>
                    </a:stretch>
                  </pic:blipFill>
                  <pic:spPr>
                    <a:xfrm>
                      <a:off x="0" y="0"/>
                      <a:ext cx="1657985" cy="2019300"/>
                    </a:xfrm>
                    <a:prstGeom prst="rect">
                      <a:avLst/>
                    </a:prstGeom>
                  </pic:spPr>
                </pic:pic>
              </a:graphicData>
            </a:graphic>
          </wp:inline>
        </w:drawing>
      </w:r>
    </w:p>
    <w:p w14:paraId="093498B2" w14:textId="77777777" w:rsidR="00405CE9" w:rsidRPr="004510A0" w:rsidRDefault="00405CE9" w:rsidP="00405CE9">
      <w:pPr>
        <w:pStyle w:val="Caption"/>
        <w:rPr>
          <w:b w:val="0"/>
          <w:lang w:val="en-NZ"/>
        </w:rPr>
      </w:pPr>
      <w:bookmarkStart w:id="62" w:name="_Ref465058175"/>
      <w:bookmarkStart w:id="63" w:name="_Toc471825773"/>
      <w:r w:rsidRPr="004510A0">
        <w:rPr>
          <w:b w:val="0"/>
        </w:rPr>
        <w:t xml:space="preserve">Figure </w:t>
      </w:r>
      <w:r w:rsidRPr="004510A0">
        <w:rPr>
          <w:b w:val="0"/>
        </w:rPr>
        <w:fldChar w:fldCharType="begin"/>
      </w:r>
      <w:r w:rsidRPr="004510A0">
        <w:rPr>
          <w:b w:val="0"/>
        </w:rPr>
        <w:instrText xml:space="preserve"> SEQ Figure \* ARABIC </w:instrText>
      </w:r>
      <w:r w:rsidRPr="004510A0">
        <w:rPr>
          <w:b w:val="0"/>
        </w:rPr>
        <w:fldChar w:fldCharType="separate"/>
      </w:r>
      <w:r w:rsidR="00CF03B0">
        <w:rPr>
          <w:b w:val="0"/>
          <w:noProof/>
        </w:rPr>
        <w:t>3</w:t>
      </w:r>
      <w:r w:rsidRPr="004510A0">
        <w:rPr>
          <w:b w:val="0"/>
          <w:noProof/>
        </w:rPr>
        <w:fldChar w:fldCharType="end"/>
      </w:r>
      <w:bookmarkEnd w:id="62"/>
      <w:r w:rsidRPr="004510A0">
        <w:rPr>
          <w:b w:val="0"/>
        </w:rPr>
        <w:t xml:space="preserve"> - Acid Sulfate Soils</w:t>
      </w:r>
      <w:bookmarkEnd w:id="63"/>
    </w:p>
    <w:p w14:paraId="55E0A01C" w14:textId="77777777" w:rsidR="00405CE9" w:rsidRPr="00995612" w:rsidRDefault="00405CE9" w:rsidP="004B1987">
      <w:pPr>
        <w:pStyle w:val="BodyText"/>
        <w:rPr>
          <w:lang w:val="en-NZ"/>
        </w:rPr>
      </w:pPr>
    </w:p>
    <w:p w14:paraId="6A0A9159" w14:textId="69DDFA9A" w:rsidR="00143A44" w:rsidRDefault="00143A44" w:rsidP="00405CE9">
      <w:pPr>
        <w:pStyle w:val="NoHeading1"/>
        <w:tabs>
          <w:tab w:val="clear" w:pos="851"/>
          <w:tab w:val="num" w:pos="-262"/>
        </w:tabs>
        <w:ind w:left="0" w:firstLine="0"/>
      </w:pPr>
      <w:bookmarkStart w:id="64" w:name="_Toc434410129"/>
      <w:bookmarkStart w:id="65" w:name="_Toc440014591"/>
      <w:bookmarkStart w:id="66" w:name="_Toc471825639"/>
      <w:r>
        <w:lastRenderedPageBreak/>
        <w:t>Earthworks</w:t>
      </w:r>
      <w:bookmarkEnd w:id="64"/>
      <w:bookmarkEnd w:id="65"/>
      <w:bookmarkEnd w:id="66"/>
    </w:p>
    <w:p w14:paraId="35F6E359" w14:textId="58769109" w:rsidR="008B35A6" w:rsidRPr="00E73884" w:rsidRDefault="008B35A6" w:rsidP="008B35A6">
      <w:pPr>
        <w:pStyle w:val="NoHeading2"/>
        <w:tabs>
          <w:tab w:val="clear" w:pos="851"/>
          <w:tab w:val="num" w:pos="-262"/>
        </w:tabs>
        <w:ind w:left="0" w:firstLine="0"/>
      </w:pPr>
      <w:bookmarkStart w:id="67" w:name="_Toc471825640"/>
      <w:r>
        <w:t>Bulk Earthworks</w:t>
      </w:r>
      <w:bookmarkEnd w:id="67"/>
    </w:p>
    <w:p w14:paraId="1899A65B" w14:textId="3D851036" w:rsidR="00247C57" w:rsidRDefault="00143A44" w:rsidP="004B1987">
      <w:pPr>
        <w:pStyle w:val="BodyText"/>
        <w:rPr>
          <w:lang w:val="en-NZ"/>
        </w:rPr>
      </w:pPr>
      <w:commentRangeStart w:id="68"/>
      <w:r w:rsidRPr="00247C57">
        <w:rPr>
          <w:lang w:val="en-NZ"/>
        </w:rPr>
        <w:t xml:space="preserve">The subject site will require excavation </w:t>
      </w:r>
      <w:r w:rsidR="00247C57">
        <w:rPr>
          <w:lang w:val="en-NZ"/>
        </w:rPr>
        <w:t>to facilitate the proposed</w:t>
      </w:r>
      <w:r w:rsidR="006748D4">
        <w:rPr>
          <w:lang w:val="en-NZ"/>
        </w:rPr>
        <w:t xml:space="preserve"> </w:t>
      </w:r>
      <w:r w:rsidR="0022443B">
        <w:rPr>
          <w:lang w:val="en-NZ"/>
        </w:rPr>
        <w:fldChar w:fldCharType="begin"/>
      </w:r>
      <w:r w:rsidR="0022443B">
        <w:rPr>
          <w:lang w:val="en-NZ"/>
        </w:rPr>
        <w:instrText xml:space="preserve"> </w:instrText>
      </w:r>
      <w:r w:rsidR="009D6802">
        <w:rPr>
          <w:lang w:val="en-NZ"/>
        </w:rPr>
        <w:instrText xml:space="preserve">INCLUDETEXT  “01 Reference Doc - COMPLETE FIRST.docx” </w:instrText>
      </w:r>
      <w:r w:rsidR="008250CF">
        <w:rPr>
          <w:lang w:val="en-NZ"/>
        </w:rPr>
        <w:instrText>NoBaseLvls</w:instrText>
      </w:r>
      <w:r w:rsidR="009D6802">
        <w:rPr>
          <w:lang w:val="en-NZ"/>
        </w:rPr>
        <w:instrText xml:space="preserve"> </w:instrText>
      </w:r>
      <w:r w:rsidR="0022443B">
        <w:rPr>
          <w:lang w:val="en-NZ"/>
        </w:rPr>
        <w:instrText xml:space="preserve">\a </w:instrText>
      </w:r>
      <w:r w:rsidR="0022443B">
        <w:rPr>
          <w:lang w:val="en-NZ"/>
        </w:rPr>
        <w:fldChar w:fldCharType="separate"/>
      </w:r>
      <w:bookmarkStart w:id="69" w:name="NoBaseLvls"/>
      <w:r w:rsidR="00CF03B0">
        <w:t xml:space="preserve">No. Basement levels - </w:t>
      </w:r>
      <w:proofErr w:type="spellStart"/>
      <w:r w:rsidR="00CF03B0">
        <w:t>eg</w:t>
      </w:r>
      <w:proofErr w:type="spellEnd"/>
      <w:r w:rsidR="00CF03B0">
        <w:t xml:space="preserve"> five (5)  </w:t>
      </w:r>
      <w:bookmarkEnd w:id="69"/>
      <w:r w:rsidR="0022443B">
        <w:rPr>
          <w:lang w:val="en-NZ"/>
        </w:rPr>
        <w:fldChar w:fldCharType="end"/>
      </w:r>
      <w:r w:rsidRPr="00247C57">
        <w:rPr>
          <w:lang w:val="en-NZ"/>
        </w:rPr>
        <w:t>levels of basement car</w:t>
      </w:r>
      <w:r w:rsidR="00341EAE" w:rsidRPr="00247C57">
        <w:rPr>
          <w:lang w:val="en-NZ"/>
        </w:rPr>
        <w:t xml:space="preserve"> </w:t>
      </w:r>
      <w:r w:rsidR="00D04064">
        <w:rPr>
          <w:lang w:val="en-NZ"/>
        </w:rPr>
        <w:t>parking. Details of the earthworks quantities will be provided during the detailed design phase of the development</w:t>
      </w:r>
      <w:r w:rsidR="00766047">
        <w:rPr>
          <w:lang w:val="en-NZ"/>
        </w:rPr>
        <w:t>. The development may require minor reshaping of the verge</w:t>
      </w:r>
      <w:r w:rsidR="00D04064">
        <w:rPr>
          <w:lang w:val="en-NZ"/>
        </w:rPr>
        <w:t>.</w:t>
      </w:r>
      <w:commentRangeEnd w:id="68"/>
      <w:r w:rsidR="00D04064">
        <w:rPr>
          <w:rStyle w:val="CommentReference"/>
        </w:rPr>
        <w:commentReference w:id="68"/>
      </w:r>
    </w:p>
    <w:p w14:paraId="274FA379" w14:textId="1178FC94" w:rsidR="00931502" w:rsidRDefault="00A16BDA" w:rsidP="004B1987">
      <w:pPr>
        <w:pStyle w:val="BodyText"/>
        <w:rPr>
          <w:lang w:val="en-NZ"/>
        </w:rPr>
      </w:pPr>
      <w:commentRangeStart w:id="70"/>
      <w:r>
        <w:rPr>
          <w:lang w:val="en-NZ"/>
        </w:rPr>
        <w:t>The subject site will require minimal earthworks to create the proposed development and achieve the desired finished surface levels.</w:t>
      </w:r>
      <w:r w:rsidR="00D04064">
        <w:rPr>
          <w:lang w:val="en-NZ"/>
        </w:rPr>
        <w:t xml:space="preserve"> Details of the earthworks quantities will be provided during the detailed design phase of the development</w:t>
      </w:r>
      <w:r w:rsidR="00766047">
        <w:rPr>
          <w:lang w:val="en-NZ"/>
        </w:rPr>
        <w:t xml:space="preserve">. The development may require minor reshaping of the verge. </w:t>
      </w:r>
      <w:commentRangeEnd w:id="70"/>
    </w:p>
    <w:p w14:paraId="0B529909" w14:textId="125ECDEB" w:rsidR="00931502" w:rsidRDefault="00D04064" w:rsidP="00931502">
      <w:pPr>
        <w:pStyle w:val="BodyText"/>
        <w:rPr>
          <w:lang w:val="en-NZ"/>
        </w:rPr>
      </w:pPr>
      <w:r>
        <w:rPr>
          <w:rStyle w:val="CommentReference"/>
        </w:rPr>
        <w:commentReference w:id="70"/>
      </w:r>
      <w:r w:rsidR="00931502" w:rsidRPr="00247C57">
        <w:rPr>
          <w:lang w:val="en-NZ"/>
        </w:rPr>
        <w:t xml:space="preserve">Refer to </w:t>
      </w:r>
      <w:r w:rsidR="00931502" w:rsidRPr="00247C57">
        <w:rPr>
          <w:b/>
          <w:lang w:val="en-NZ"/>
        </w:rPr>
        <w:fldChar w:fldCharType="begin"/>
      </w:r>
      <w:r w:rsidR="00931502" w:rsidRPr="00247C57">
        <w:rPr>
          <w:b/>
          <w:lang w:val="en-NZ"/>
        </w:rPr>
        <w:instrText xml:space="preserve"> REF _Ref439940727 \n  \* MERGEFORMAT </w:instrText>
      </w:r>
      <w:r w:rsidR="00931502" w:rsidRPr="00247C57">
        <w:rPr>
          <w:b/>
          <w:lang w:val="en-NZ"/>
        </w:rPr>
        <w:fldChar w:fldCharType="separate"/>
      </w:r>
      <w:r w:rsidR="00CF03B0">
        <w:rPr>
          <w:b/>
          <w:lang w:val="en-NZ"/>
        </w:rPr>
        <w:t>Appendix G</w:t>
      </w:r>
      <w:r w:rsidR="00931502" w:rsidRPr="00247C57">
        <w:rPr>
          <w:b/>
          <w:lang w:val="en-NZ"/>
        </w:rPr>
        <w:fldChar w:fldCharType="end"/>
      </w:r>
      <w:r w:rsidR="00931502" w:rsidRPr="00247C57">
        <w:rPr>
          <w:lang w:val="en-NZ"/>
        </w:rPr>
        <w:t xml:space="preserve"> for the BCC Filling and Excavation Code.</w:t>
      </w:r>
      <w:r w:rsidR="00931502">
        <w:rPr>
          <w:lang w:val="en-NZ"/>
        </w:rPr>
        <w:t xml:space="preserve"> </w:t>
      </w:r>
    </w:p>
    <w:p w14:paraId="7997D02A" w14:textId="07CEF49B" w:rsidR="00766047" w:rsidRDefault="00931502" w:rsidP="00766047">
      <w:pPr>
        <w:pStyle w:val="BodyText"/>
        <w:rPr>
          <w:lang w:val="en-NZ"/>
        </w:rPr>
      </w:pPr>
      <w:commentRangeStart w:id="71"/>
      <w:r>
        <w:rPr>
          <w:lang w:val="en-NZ"/>
        </w:rPr>
        <w:t xml:space="preserve">Preliminary earthworks calculations have identified that the proposed development will require a total </w:t>
      </w:r>
      <w:r w:rsidRPr="00931502">
        <w:rPr>
          <w:highlight w:val="yellow"/>
          <w:lang w:val="en-NZ"/>
        </w:rPr>
        <w:t>XXm</w:t>
      </w:r>
      <w:r w:rsidRPr="00931502">
        <w:rPr>
          <w:highlight w:val="yellow"/>
          <w:vertAlign w:val="superscript"/>
          <w:lang w:val="en-NZ"/>
        </w:rPr>
        <w:t>3</w:t>
      </w:r>
      <w:r>
        <w:rPr>
          <w:lang w:val="en-NZ"/>
        </w:rPr>
        <w:t xml:space="preserve"> of cut and </w:t>
      </w:r>
      <w:r w:rsidRPr="00931502">
        <w:rPr>
          <w:highlight w:val="yellow"/>
          <w:lang w:val="en-NZ"/>
        </w:rPr>
        <w:t>XXm</w:t>
      </w:r>
      <w:r w:rsidRPr="00931502">
        <w:rPr>
          <w:highlight w:val="yellow"/>
          <w:vertAlign w:val="superscript"/>
          <w:lang w:val="en-NZ"/>
        </w:rPr>
        <w:t>3</w:t>
      </w:r>
      <w:r>
        <w:rPr>
          <w:lang w:val="en-NZ"/>
        </w:rPr>
        <w:t xml:space="preserve"> of fill to obtain the desired finished floor levels. Thus, a total </w:t>
      </w:r>
      <w:r w:rsidRPr="00931502">
        <w:rPr>
          <w:highlight w:val="yellow"/>
          <w:lang w:val="en-NZ"/>
        </w:rPr>
        <w:t>XXm</w:t>
      </w:r>
      <w:r w:rsidRPr="00931502">
        <w:rPr>
          <w:highlight w:val="yellow"/>
          <w:vertAlign w:val="superscript"/>
          <w:lang w:val="en-NZ"/>
        </w:rPr>
        <w:t>3</w:t>
      </w:r>
      <w:r>
        <w:rPr>
          <w:lang w:val="en-NZ"/>
        </w:rPr>
        <w:t xml:space="preserve"> of fill material will need to be imported/disposed. Further details regarding the earthworks for the proposed development will be provided during the detailed design phase of the development.</w:t>
      </w:r>
      <w:r w:rsidR="00766047">
        <w:rPr>
          <w:lang w:val="en-NZ"/>
        </w:rPr>
        <w:t xml:space="preserve"> The development may require minor reshaping of the verge. </w:t>
      </w:r>
    </w:p>
    <w:p w14:paraId="1E3FC35C" w14:textId="1BFF3F27" w:rsidR="00931502" w:rsidRDefault="00931502" w:rsidP="004B1987">
      <w:pPr>
        <w:pStyle w:val="BodyText"/>
        <w:rPr>
          <w:lang w:val="en-NZ"/>
        </w:rPr>
      </w:pPr>
      <w:r w:rsidRPr="00247C57">
        <w:rPr>
          <w:lang w:val="en-NZ"/>
        </w:rPr>
        <w:t>Refer to</w:t>
      </w:r>
      <w:r w:rsidR="002E2F1E">
        <w:rPr>
          <w:lang w:val="en-NZ"/>
        </w:rPr>
        <w:t xml:space="preserve"> </w:t>
      </w:r>
      <w:r w:rsidR="002E2F1E" w:rsidRPr="002E2F1E">
        <w:rPr>
          <w:b/>
          <w:lang w:val="en-NZ"/>
        </w:rPr>
        <w:fldChar w:fldCharType="begin"/>
      </w:r>
      <w:r w:rsidR="002E2F1E" w:rsidRPr="002E2F1E">
        <w:rPr>
          <w:b/>
          <w:lang w:val="en-NZ"/>
        </w:rPr>
        <w:instrText xml:space="preserve"> REF _Ref454789146 \r \h </w:instrText>
      </w:r>
      <w:r w:rsidR="002E2F1E">
        <w:rPr>
          <w:b/>
          <w:lang w:val="en-NZ"/>
        </w:rPr>
        <w:instrText xml:space="preserve"> \* MERGEFORMAT </w:instrText>
      </w:r>
      <w:r w:rsidR="002E2F1E" w:rsidRPr="002E2F1E">
        <w:rPr>
          <w:b/>
          <w:lang w:val="en-NZ"/>
        </w:rPr>
      </w:r>
      <w:r w:rsidR="002E2F1E" w:rsidRPr="002E2F1E">
        <w:rPr>
          <w:b/>
          <w:lang w:val="en-NZ"/>
        </w:rPr>
        <w:fldChar w:fldCharType="separate"/>
      </w:r>
      <w:r w:rsidR="00CF03B0">
        <w:rPr>
          <w:b/>
          <w:lang w:val="en-NZ"/>
        </w:rPr>
        <w:t>Appendix B</w:t>
      </w:r>
      <w:r w:rsidR="002E2F1E" w:rsidRPr="002E2F1E">
        <w:rPr>
          <w:b/>
          <w:lang w:val="en-NZ"/>
        </w:rPr>
        <w:fldChar w:fldCharType="end"/>
      </w:r>
      <w:r>
        <w:rPr>
          <w:lang w:val="en-NZ"/>
        </w:rPr>
        <w:t xml:space="preserve"> and</w:t>
      </w:r>
      <w:r w:rsidR="002E2F1E">
        <w:rPr>
          <w:lang w:val="en-NZ"/>
        </w:rPr>
        <w:t xml:space="preserve"> </w:t>
      </w:r>
      <w:r w:rsidR="002E2F1E" w:rsidRPr="002E2F1E">
        <w:rPr>
          <w:b/>
          <w:lang w:val="en-NZ"/>
        </w:rPr>
        <w:fldChar w:fldCharType="begin"/>
      </w:r>
      <w:r w:rsidR="002E2F1E" w:rsidRPr="002E2F1E">
        <w:rPr>
          <w:b/>
          <w:lang w:val="en-NZ"/>
        </w:rPr>
        <w:instrText xml:space="preserve"> REF _Ref454966874 \r \h </w:instrText>
      </w:r>
      <w:r w:rsidR="002E2F1E">
        <w:rPr>
          <w:b/>
          <w:lang w:val="en-NZ"/>
        </w:rPr>
        <w:instrText xml:space="preserve"> \* MERGEFORMAT </w:instrText>
      </w:r>
      <w:r w:rsidR="002E2F1E" w:rsidRPr="002E2F1E">
        <w:rPr>
          <w:b/>
          <w:lang w:val="en-NZ"/>
        </w:rPr>
      </w:r>
      <w:r w:rsidR="002E2F1E" w:rsidRPr="002E2F1E">
        <w:rPr>
          <w:b/>
          <w:lang w:val="en-NZ"/>
        </w:rPr>
        <w:fldChar w:fldCharType="separate"/>
      </w:r>
      <w:r w:rsidR="00CF03B0">
        <w:rPr>
          <w:b/>
          <w:lang w:val="en-NZ"/>
        </w:rPr>
        <w:t>Appendix G</w:t>
      </w:r>
      <w:r w:rsidR="002E2F1E" w:rsidRPr="002E2F1E">
        <w:rPr>
          <w:b/>
          <w:lang w:val="en-NZ"/>
        </w:rPr>
        <w:fldChar w:fldCharType="end"/>
      </w:r>
      <w:r w:rsidRPr="00247C57">
        <w:rPr>
          <w:lang w:val="en-NZ"/>
        </w:rPr>
        <w:t xml:space="preserve"> for the</w:t>
      </w:r>
      <w:r>
        <w:rPr>
          <w:lang w:val="en-NZ"/>
        </w:rPr>
        <w:t xml:space="preserve"> preliminary Bulk Earthworks plans and</w:t>
      </w:r>
      <w:r w:rsidRPr="00247C57">
        <w:rPr>
          <w:lang w:val="en-NZ"/>
        </w:rPr>
        <w:t xml:space="preserve"> BCC Filling and Excavation Code.</w:t>
      </w:r>
      <w:r>
        <w:rPr>
          <w:lang w:val="en-NZ"/>
        </w:rPr>
        <w:t xml:space="preserve"> </w:t>
      </w:r>
      <w:commentRangeEnd w:id="71"/>
      <w:r w:rsidR="00981384">
        <w:rPr>
          <w:rStyle w:val="CommentReference"/>
        </w:rPr>
        <w:commentReference w:id="71"/>
      </w:r>
    </w:p>
    <w:p w14:paraId="298A8DAA" w14:textId="436984CE" w:rsidR="00766047" w:rsidRDefault="00981384" w:rsidP="00766047">
      <w:pPr>
        <w:pStyle w:val="BodyText"/>
        <w:rPr>
          <w:lang w:val="en-NZ"/>
        </w:rPr>
      </w:pPr>
      <w:commentRangeStart w:id="72"/>
      <w:r>
        <w:rPr>
          <w:lang w:val="en-NZ"/>
        </w:rPr>
        <w:t xml:space="preserve">The proposed development will require minor earthworks to achieve the proposed building pad levels. The </w:t>
      </w:r>
      <w:r w:rsidRPr="003C5C0E">
        <w:rPr>
          <w:highlight w:val="yellow"/>
          <w:lang w:val="en-NZ"/>
        </w:rPr>
        <w:t>townhouse</w:t>
      </w:r>
      <w:r>
        <w:rPr>
          <w:lang w:val="en-NZ"/>
        </w:rPr>
        <w:t xml:space="preserve"> levels will be stepped to minimise required earthworks with the aim to achieve close to a cut/fill balance for the site. Final levels are to be confirmed as part of detailed design, with retaining to satisfy the requirements of BCC’s Filling and Excavation Code.</w:t>
      </w:r>
      <w:r w:rsidR="00766047" w:rsidRPr="00766047">
        <w:rPr>
          <w:lang w:val="en-NZ"/>
        </w:rPr>
        <w:t xml:space="preserve"> </w:t>
      </w:r>
      <w:r w:rsidR="00766047">
        <w:rPr>
          <w:lang w:val="en-NZ"/>
        </w:rPr>
        <w:t xml:space="preserve">The development may require minor reshaping of the verge. </w:t>
      </w:r>
    </w:p>
    <w:p w14:paraId="6096DB81" w14:textId="7594F3B9" w:rsidR="00981384" w:rsidRDefault="00981384" w:rsidP="00981384">
      <w:pPr>
        <w:pStyle w:val="BodyText"/>
        <w:rPr>
          <w:lang w:val="en-NZ"/>
        </w:rPr>
      </w:pPr>
      <w:r w:rsidRPr="00247C57">
        <w:rPr>
          <w:lang w:val="en-NZ"/>
        </w:rPr>
        <w:t>Refer to</w:t>
      </w:r>
      <w:r>
        <w:rPr>
          <w:lang w:val="en-NZ"/>
        </w:rPr>
        <w:t xml:space="preserve"> </w:t>
      </w:r>
      <w:r w:rsidRPr="00931502">
        <w:rPr>
          <w:b/>
          <w:lang w:val="en-NZ"/>
        </w:rPr>
        <w:fldChar w:fldCharType="begin"/>
      </w:r>
      <w:r w:rsidRPr="00931502">
        <w:rPr>
          <w:b/>
          <w:lang w:val="en-NZ"/>
        </w:rPr>
        <w:instrText xml:space="preserve"> REF _Ref454789146 \r \h </w:instrText>
      </w:r>
      <w:r>
        <w:rPr>
          <w:b/>
          <w:lang w:val="en-NZ"/>
        </w:rPr>
        <w:instrText xml:space="preserve"> \* MERGEFORMAT </w:instrText>
      </w:r>
      <w:r w:rsidRPr="00931502">
        <w:rPr>
          <w:b/>
          <w:lang w:val="en-NZ"/>
        </w:rPr>
      </w:r>
      <w:r w:rsidRPr="00931502">
        <w:rPr>
          <w:b/>
          <w:lang w:val="en-NZ"/>
        </w:rPr>
        <w:fldChar w:fldCharType="separate"/>
      </w:r>
      <w:r w:rsidR="00CF03B0">
        <w:rPr>
          <w:b/>
          <w:lang w:val="en-NZ"/>
        </w:rPr>
        <w:t>Appendix B</w:t>
      </w:r>
      <w:r w:rsidRPr="00931502">
        <w:rPr>
          <w:b/>
          <w:lang w:val="en-NZ"/>
        </w:rPr>
        <w:fldChar w:fldCharType="end"/>
      </w:r>
      <w:r w:rsidR="002E2F1E">
        <w:rPr>
          <w:b/>
          <w:lang w:val="en-NZ"/>
        </w:rPr>
        <w:t xml:space="preserve"> </w:t>
      </w:r>
      <w:r>
        <w:rPr>
          <w:lang w:val="en-NZ"/>
        </w:rPr>
        <w:t>and</w:t>
      </w:r>
      <w:r w:rsidRPr="00247C57">
        <w:rPr>
          <w:lang w:val="en-NZ"/>
        </w:rPr>
        <w:t xml:space="preserve"> </w:t>
      </w:r>
      <w:r w:rsidRPr="00247C57">
        <w:rPr>
          <w:b/>
          <w:lang w:val="en-NZ"/>
        </w:rPr>
        <w:fldChar w:fldCharType="begin"/>
      </w:r>
      <w:r w:rsidRPr="00247C57">
        <w:rPr>
          <w:b/>
          <w:lang w:val="en-NZ"/>
        </w:rPr>
        <w:instrText xml:space="preserve"> REF _Ref439940727 \n  \* MERGEFORMAT </w:instrText>
      </w:r>
      <w:r w:rsidRPr="00247C57">
        <w:rPr>
          <w:b/>
          <w:lang w:val="en-NZ"/>
        </w:rPr>
        <w:fldChar w:fldCharType="separate"/>
      </w:r>
      <w:r w:rsidR="00CF03B0">
        <w:rPr>
          <w:b/>
          <w:lang w:val="en-NZ"/>
        </w:rPr>
        <w:t>Appendix G</w:t>
      </w:r>
      <w:r w:rsidRPr="00247C57">
        <w:rPr>
          <w:b/>
          <w:lang w:val="en-NZ"/>
        </w:rPr>
        <w:fldChar w:fldCharType="end"/>
      </w:r>
      <w:r w:rsidR="002E2F1E">
        <w:rPr>
          <w:b/>
          <w:lang w:val="en-NZ"/>
        </w:rPr>
        <w:t xml:space="preserve"> </w:t>
      </w:r>
      <w:r w:rsidRPr="00247C57">
        <w:rPr>
          <w:lang w:val="en-NZ"/>
        </w:rPr>
        <w:t xml:space="preserve"> for the</w:t>
      </w:r>
      <w:r>
        <w:rPr>
          <w:lang w:val="en-NZ"/>
        </w:rPr>
        <w:t xml:space="preserve"> preliminary Bulk Earthworks plans and</w:t>
      </w:r>
      <w:r w:rsidRPr="00247C57">
        <w:rPr>
          <w:lang w:val="en-NZ"/>
        </w:rPr>
        <w:t xml:space="preserve"> BCC Filling and Excavation Code.</w:t>
      </w:r>
      <w:r>
        <w:rPr>
          <w:lang w:val="en-NZ"/>
        </w:rPr>
        <w:t xml:space="preserve"> </w:t>
      </w:r>
      <w:commentRangeEnd w:id="72"/>
      <w:r>
        <w:rPr>
          <w:rStyle w:val="CommentReference"/>
        </w:rPr>
        <w:commentReference w:id="72"/>
      </w:r>
    </w:p>
    <w:p w14:paraId="39F49A9B" w14:textId="48E6690E" w:rsidR="00405CE9" w:rsidRPr="0068109B" w:rsidRDefault="00E3432D" w:rsidP="004B1987">
      <w:pPr>
        <w:pStyle w:val="BodyText"/>
        <w:rPr>
          <w:lang w:val="en-NZ"/>
        </w:rPr>
      </w:pPr>
      <w:commentRangeStart w:id="73"/>
      <w:r>
        <w:rPr>
          <w:lang w:val="en-NZ"/>
        </w:rPr>
        <w:t xml:space="preserve">As shown in </w:t>
      </w:r>
      <w:r w:rsidRPr="00E3432D">
        <w:rPr>
          <w:b/>
          <w:lang w:val="en-NZ"/>
        </w:rPr>
        <w:t xml:space="preserve">Section </w:t>
      </w:r>
      <w:r w:rsidRPr="00E3432D">
        <w:rPr>
          <w:b/>
          <w:lang w:val="en-NZ"/>
        </w:rPr>
        <w:fldChar w:fldCharType="begin"/>
      </w:r>
      <w:r w:rsidRPr="00E3432D">
        <w:rPr>
          <w:b/>
          <w:lang w:val="en-NZ"/>
        </w:rPr>
        <w:instrText xml:space="preserve"> REF _Ref463338886 \n \h </w:instrText>
      </w:r>
      <w:r>
        <w:rPr>
          <w:b/>
          <w:lang w:val="en-NZ"/>
        </w:rPr>
        <w:instrText xml:space="preserve"> \* MERGEFORMAT </w:instrText>
      </w:r>
      <w:r w:rsidRPr="00E3432D">
        <w:rPr>
          <w:b/>
          <w:lang w:val="en-NZ"/>
        </w:rPr>
      </w:r>
      <w:r w:rsidRPr="00E3432D">
        <w:rPr>
          <w:b/>
          <w:lang w:val="en-NZ"/>
        </w:rPr>
        <w:fldChar w:fldCharType="separate"/>
      </w:r>
      <w:r w:rsidR="00CF03B0">
        <w:rPr>
          <w:b/>
          <w:lang w:val="en-NZ"/>
        </w:rPr>
        <w:t>6</w:t>
      </w:r>
      <w:r w:rsidRPr="00E3432D">
        <w:rPr>
          <w:b/>
          <w:lang w:val="en-NZ"/>
        </w:rPr>
        <w:fldChar w:fldCharType="end"/>
      </w:r>
      <w:r w:rsidRPr="00E3432D">
        <w:rPr>
          <w:lang w:val="en-NZ"/>
        </w:rPr>
        <w:t>,</w:t>
      </w:r>
      <w:r>
        <w:rPr>
          <w:lang w:val="en-NZ"/>
        </w:rPr>
        <w:t xml:space="preserve"> t</w:t>
      </w:r>
      <w:r w:rsidR="00766047">
        <w:rPr>
          <w:lang w:val="en-NZ"/>
        </w:rPr>
        <w:t>he BCC Flood Overlay maps identify</w:t>
      </w:r>
      <w:r>
        <w:rPr>
          <w:lang w:val="en-NZ"/>
        </w:rPr>
        <w:t xml:space="preserve"> that</w:t>
      </w:r>
      <w:r w:rsidR="00766047">
        <w:rPr>
          <w:lang w:val="en-NZ"/>
        </w:rPr>
        <w:t xml:space="preserve"> the </w:t>
      </w:r>
      <w:r w:rsidR="00766047" w:rsidRPr="000D00C6">
        <w:rPr>
          <w:highlight w:val="yellow"/>
          <w:lang w:val="en-NZ"/>
        </w:rPr>
        <w:t>eastern side of the subject site is located within the Brisbane Rive Flood Planning Area 5 and the Creek/waterway Flood Planning Areas 4 &amp; 5</w:t>
      </w:r>
      <w:r w:rsidR="00766047">
        <w:rPr>
          <w:lang w:val="en-NZ"/>
        </w:rPr>
        <w:t>. As part of the earthworks for the proposed development,</w:t>
      </w:r>
      <w:r w:rsidR="00766047" w:rsidRPr="00E92287">
        <w:rPr>
          <w:lang w:val="en-NZ"/>
        </w:rPr>
        <w:t xml:space="preserve"> a maximum of </w:t>
      </w:r>
      <w:r w:rsidR="00766047" w:rsidRPr="000D00C6">
        <w:rPr>
          <w:highlight w:val="yellow"/>
          <w:lang w:val="en-NZ"/>
        </w:rPr>
        <w:t>9m</w:t>
      </w:r>
      <w:r w:rsidR="00766047" w:rsidRPr="000D00C6">
        <w:rPr>
          <w:highlight w:val="yellow"/>
          <w:vertAlign w:val="superscript"/>
          <w:lang w:val="en-NZ"/>
        </w:rPr>
        <w:t>3</w:t>
      </w:r>
      <w:r w:rsidR="00766047" w:rsidRPr="00E92287">
        <w:rPr>
          <w:lang w:val="en-NZ"/>
        </w:rPr>
        <w:t xml:space="preserve"> of earth fill will be placed within the site extents below the defined flood level (DFL) </w:t>
      </w:r>
      <w:r w:rsidR="00766047" w:rsidRPr="000D00C6">
        <w:rPr>
          <w:highlight w:val="yellow"/>
          <w:lang w:val="en-NZ"/>
        </w:rPr>
        <w:t>of 3.6m AHD</w:t>
      </w:r>
      <w:r w:rsidR="00766047" w:rsidRPr="00E92287">
        <w:rPr>
          <w:lang w:val="en-NZ"/>
        </w:rPr>
        <w:t xml:space="preserve">. It is proposed that this volume of filling within the flood plain will have a negligible effect on flood levels within adjacent lots. </w:t>
      </w:r>
      <w:r w:rsidR="00766047" w:rsidRPr="000D00C6">
        <w:rPr>
          <w:highlight w:val="yellow"/>
          <w:lang w:val="en-NZ"/>
        </w:rPr>
        <w:t xml:space="preserve">The velocity of flood waters will be very low with the flood plain being very wide at the site’s locality (approximately 390m wide). No compensatory cut volume is proposed to offset the filling under the DFL. Refer to </w:t>
      </w:r>
      <w:r w:rsidR="00766047" w:rsidRPr="00FE1599">
        <w:rPr>
          <w:b/>
          <w:highlight w:val="yellow"/>
          <w:lang w:val="en-NZ"/>
        </w:rPr>
        <w:fldChar w:fldCharType="begin"/>
      </w:r>
      <w:r w:rsidR="00766047" w:rsidRPr="00FE1599">
        <w:rPr>
          <w:b/>
          <w:highlight w:val="yellow"/>
          <w:lang w:val="en-NZ"/>
        </w:rPr>
        <w:instrText xml:space="preserve"> REF _Ref454789146 \r \h  \* MERGEFORMAT </w:instrText>
      </w:r>
      <w:r w:rsidR="00766047" w:rsidRPr="00FE1599">
        <w:rPr>
          <w:b/>
          <w:highlight w:val="yellow"/>
          <w:lang w:val="en-NZ"/>
        </w:rPr>
      </w:r>
      <w:r w:rsidR="00766047" w:rsidRPr="00FE1599">
        <w:rPr>
          <w:b/>
          <w:highlight w:val="yellow"/>
          <w:lang w:val="en-NZ"/>
        </w:rPr>
        <w:fldChar w:fldCharType="separate"/>
      </w:r>
      <w:r w:rsidR="00CF03B0">
        <w:rPr>
          <w:b/>
          <w:highlight w:val="yellow"/>
          <w:lang w:val="en-NZ"/>
        </w:rPr>
        <w:t>Appendix B</w:t>
      </w:r>
      <w:r w:rsidR="00766047" w:rsidRPr="00FE1599">
        <w:rPr>
          <w:b/>
          <w:highlight w:val="yellow"/>
          <w:lang w:val="en-NZ"/>
        </w:rPr>
        <w:fldChar w:fldCharType="end"/>
      </w:r>
      <w:r w:rsidR="00766047">
        <w:rPr>
          <w:b/>
          <w:highlight w:val="yellow"/>
          <w:lang w:val="en-NZ"/>
        </w:rPr>
        <w:t xml:space="preserve"> </w:t>
      </w:r>
      <w:r w:rsidR="00766047" w:rsidRPr="000D00C6">
        <w:rPr>
          <w:highlight w:val="yellow"/>
          <w:lang w:val="en-NZ"/>
        </w:rPr>
        <w:t>for Preliminary Bulk Earthworks Plans showing the extents of fill within the Flood Planning Area.</w:t>
      </w:r>
      <w:commentRangeEnd w:id="73"/>
      <w:r w:rsidR="00766047">
        <w:rPr>
          <w:rStyle w:val="CommentReference"/>
        </w:rPr>
        <w:commentReference w:id="73"/>
      </w:r>
    </w:p>
    <w:p w14:paraId="1B782B06" w14:textId="16A9543F" w:rsidR="00995612" w:rsidRDefault="00995612" w:rsidP="00405CE9">
      <w:pPr>
        <w:pStyle w:val="NoHeading1"/>
        <w:tabs>
          <w:tab w:val="clear" w:pos="851"/>
          <w:tab w:val="num" w:pos="-262"/>
        </w:tabs>
        <w:ind w:left="0" w:firstLine="0"/>
      </w:pPr>
      <w:bookmarkStart w:id="74" w:name="_Toc471825641"/>
      <w:r>
        <w:lastRenderedPageBreak/>
        <w:t>Roadworks</w:t>
      </w:r>
      <w:bookmarkEnd w:id="74"/>
    </w:p>
    <w:p w14:paraId="6A215C61" w14:textId="035F9027" w:rsidR="00995612" w:rsidRDefault="00995612" w:rsidP="00405CE9">
      <w:pPr>
        <w:pStyle w:val="NoHeading2"/>
        <w:tabs>
          <w:tab w:val="clear" w:pos="851"/>
          <w:tab w:val="num" w:pos="-262"/>
        </w:tabs>
        <w:ind w:left="0" w:firstLine="0"/>
      </w:pPr>
      <w:bookmarkStart w:id="75" w:name="_Toc471825642"/>
      <w:r>
        <w:t>Existing Infrast</w:t>
      </w:r>
      <w:r w:rsidR="004510A0">
        <w:t>r</w:t>
      </w:r>
      <w:r>
        <w:t>ucture</w:t>
      </w:r>
      <w:bookmarkEnd w:id="75"/>
    </w:p>
    <w:p w14:paraId="6C1743D1" w14:textId="77777777" w:rsidR="00995612" w:rsidRDefault="00995612" w:rsidP="004B1987">
      <w:pPr>
        <w:pStyle w:val="BodyText"/>
        <w:rPr>
          <w:lang w:val="en-NZ"/>
        </w:rPr>
      </w:pPr>
      <w:r>
        <w:rPr>
          <w:lang w:val="en-NZ"/>
        </w:rPr>
        <w:t>The subject site is adjacent to the following roads:</w:t>
      </w:r>
    </w:p>
    <w:p w14:paraId="1ADEB94A" w14:textId="77777777" w:rsidR="00CF03B0" w:rsidRDefault="00995612" w:rsidP="00CF03B0">
      <w:pPr>
        <w:pStyle w:val="ListBullet0"/>
        <w:numPr>
          <w:ilvl w:val="0"/>
          <w:numId w:val="9"/>
        </w:numPr>
        <w:tabs>
          <w:tab w:val="clear" w:pos="1134"/>
          <w:tab w:val="num" w:pos="741"/>
        </w:tabs>
        <w:ind w:left="1004" w:hanging="284"/>
      </w:pPr>
      <w:r>
        <w:rPr>
          <w:rFonts w:asciiTheme="minorHAnsi" w:hAnsiTheme="minorHAnsi"/>
          <w:snapToGrid w:val="0"/>
          <w:color w:val="1F497D" w:themeColor="text2"/>
          <w:szCs w:val="20"/>
          <w:lang w:val="en-NZ"/>
        </w:rPr>
        <w:fldChar w:fldCharType="begin"/>
      </w:r>
      <w:r w:rsidRPr="008250CF">
        <w:instrText xml:space="preserve"> </w:instrText>
      </w:r>
      <w:r>
        <w:rPr>
          <w:rStyle w:val="NonBold"/>
        </w:rPr>
        <w:instrText xml:space="preserve">INCLUDETEXT  "01 Reference Doc - COMPLETE FIRST.docx" </w:instrText>
      </w:r>
      <w:r>
        <w:rPr>
          <w:lang w:val="en-NZ"/>
        </w:rPr>
        <w:instrText xml:space="preserve"> RoadsExst \a \r </w:instrText>
      </w:r>
      <w:r w:rsidR="00AC7224">
        <w:rPr>
          <w:lang w:val="en-NZ"/>
        </w:rPr>
        <w:instrText xml:space="preserve"> \* MERGEFORMAT </w:instrText>
      </w:r>
      <w:r>
        <w:rPr>
          <w:rFonts w:asciiTheme="minorHAnsi" w:hAnsiTheme="minorHAnsi"/>
          <w:snapToGrid w:val="0"/>
          <w:color w:val="1F497D" w:themeColor="text2"/>
          <w:szCs w:val="20"/>
          <w:lang w:val="en-NZ"/>
        </w:rPr>
        <w:fldChar w:fldCharType="separate"/>
      </w:r>
      <w:bookmarkStart w:id="76" w:name="RoadsExst"/>
      <w:r w:rsidR="00CF03B0">
        <w:t xml:space="preserve">XXX Street – neighbourhood/arterial/access etc road, with kerb and channel drainage on each side and a single/two-way </w:t>
      </w:r>
      <w:proofErr w:type="spellStart"/>
      <w:r w:rsidR="00CF03B0">
        <w:t>crossfall</w:t>
      </w:r>
      <w:proofErr w:type="spellEnd"/>
      <w:r w:rsidR="00CF03B0">
        <w:t>.</w:t>
      </w:r>
    </w:p>
    <w:p w14:paraId="6D76FCCF" w14:textId="77777777" w:rsidR="00CF03B0" w:rsidRPr="00801D2A" w:rsidRDefault="00CF03B0" w:rsidP="00CF03B0">
      <w:pPr>
        <w:pStyle w:val="ListBullet0"/>
        <w:numPr>
          <w:ilvl w:val="0"/>
          <w:numId w:val="9"/>
        </w:numPr>
        <w:tabs>
          <w:tab w:val="clear" w:pos="1134"/>
          <w:tab w:val="num" w:pos="741"/>
        </w:tabs>
        <w:ind w:left="1004" w:hanging="284"/>
      </w:pPr>
      <w:r>
        <w:t xml:space="preserve">XXX Street – neighbourhood/arterial/access etc road, with kerb and channel drainage on each side and a single/two-way </w:t>
      </w:r>
      <w:proofErr w:type="spellStart"/>
      <w:r>
        <w:t>crossfall</w:t>
      </w:r>
      <w:proofErr w:type="spellEnd"/>
      <w:r>
        <w:t>.</w:t>
      </w:r>
    </w:p>
    <w:p w14:paraId="14CA24F8" w14:textId="77777777" w:rsidR="00995612" w:rsidRPr="007756FC" w:rsidRDefault="00CF03B0" w:rsidP="004B1987">
      <w:pPr>
        <w:pStyle w:val="BodyText"/>
        <w:rPr>
          <w:lang w:val="en-NZ"/>
        </w:rPr>
      </w:pPr>
      <w:r>
        <w:t xml:space="preserve">The site is currently accessed via X (number) of vehicle crossovers along…… </w:t>
      </w:r>
      <w:bookmarkEnd w:id="76"/>
      <w:r w:rsidR="00995612">
        <w:rPr>
          <w:lang w:val="en-NZ"/>
        </w:rPr>
        <w:fldChar w:fldCharType="end"/>
      </w:r>
    </w:p>
    <w:p w14:paraId="29F8EBBA" w14:textId="7846537F" w:rsidR="00995612" w:rsidRPr="00D578CD" w:rsidRDefault="00995612" w:rsidP="00405CE9">
      <w:pPr>
        <w:pStyle w:val="NoHeading2"/>
        <w:tabs>
          <w:tab w:val="clear" w:pos="851"/>
          <w:tab w:val="num" w:pos="-262"/>
        </w:tabs>
        <w:ind w:left="0" w:firstLine="0"/>
      </w:pPr>
      <w:bookmarkStart w:id="77" w:name="_Toc438113089"/>
      <w:bookmarkStart w:id="78" w:name="_Toc440014597"/>
      <w:bookmarkStart w:id="79" w:name="_Toc471825643"/>
      <w:r w:rsidRPr="00D578CD">
        <w:t>Proposed Infrastructure</w:t>
      </w:r>
      <w:bookmarkEnd w:id="77"/>
      <w:bookmarkEnd w:id="78"/>
      <w:bookmarkEnd w:id="79"/>
      <w:r w:rsidRPr="00D578CD">
        <w:t xml:space="preserve"> </w:t>
      </w:r>
    </w:p>
    <w:p w14:paraId="4D7809CC" w14:textId="77777777" w:rsidR="00995612" w:rsidRPr="00204EC7" w:rsidRDefault="00995612" w:rsidP="004B1987">
      <w:pPr>
        <w:pStyle w:val="BodyText"/>
        <w:rPr>
          <w:lang w:val="en-NZ"/>
        </w:rPr>
      </w:pPr>
      <w:r w:rsidRPr="00204EC7">
        <w:rPr>
          <w:lang w:val="en-NZ"/>
        </w:rPr>
        <w:t xml:space="preserve">ADG anticipate that </w:t>
      </w:r>
      <w:r>
        <w:rPr>
          <w:lang w:val="en-NZ"/>
        </w:rPr>
        <w:fldChar w:fldCharType="begin"/>
      </w:r>
      <w:r>
        <w:rPr>
          <w:lang w:val="en-NZ"/>
        </w:rPr>
        <w:instrText xml:space="preserve"> </w:instrText>
      </w:r>
      <w:r>
        <w:rPr>
          <w:rStyle w:val="NonBold"/>
        </w:rPr>
        <w:instrText xml:space="preserve">INCLUDETEXT  "01 Reference Doc - COMPLETE FIRST.docx" </w:instrText>
      </w:r>
      <w:r>
        <w:rPr>
          <w:lang w:val="en-NZ"/>
        </w:rPr>
        <w:instrText xml:space="preserve"> RoadsProp \a  </w:instrText>
      </w:r>
      <w:r>
        <w:rPr>
          <w:lang w:val="en-NZ"/>
        </w:rPr>
        <w:fldChar w:fldCharType="separate"/>
      </w:r>
      <w:bookmarkStart w:id="80" w:name="RoadsProp"/>
      <w:r w:rsidR="00CF03B0">
        <w:t xml:space="preserve">a new vehicle crossover and associated access ramp to XXX Street will be constructed as part of the proposed development. All existing vehicle crossovers are to be made redundant, demolished and removed offsite as part of the construction works, with kerbs to be reinstated to Council standards. </w:t>
      </w:r>
      <w:bookmarkEnd w:id="80"/>
      <w:r>
        <w:rPr>
          <w:lang w:val="en-NZ"/>
        </w:rPr>
        <w:fldChar w:fldCharType="end"/>
      </w:r>
    </w:p>
    <w:p w14:paraId="67193DD9" w14:textId="7AFFE907" w:rsidR="00694744" w:rsidRDefault="00694744" w:rsidP="004B1987">
      <w:pPr>
        <w:pStyle w:val="BodyText"/>
        <w:rPr>
          <w:lang w:val="en-NZ"/>
        </w:rPr>
      </w:pPr>
      <w:r>
        <w:rPr>
          <w:lang w:val="en-NZ"/>
        </w:rPr>
        <w:t>The development may require works for verge regrading, in order to achieve council standards.</w:t>
      </w:r>
    </w:p>
    <w:p w14:paraId="613247A8" w14:textId="11E2E1DF" w:rsidR="00995612" w:rsidRPr="00995612" w:rsidRDefault="00995612" w:rsidP="004B1987">
      <w:pPr>
        <w:pStyle w:val="BodyText"/>
        <w:rPr>
          <w:lang w:val="en-NZ"/>
        </w:rPr>
      </w:pPr>
      <w:r w:rsidRPr="007756FC">
        <w:rPr>
          <w:lang w:val="en-NZ"/>
        </w:rPr>
        <w:t xml:space="preserve">Refer to the architectural drawings supplied in support of this report for further information. A copy of infrastructure design code has been completed and is provided in </w:t>
      </w:r>
      <w:r w:rsidRPr="007756FC">
        <w:rPr>
          <w:b/>
          <w:lang w:val="en-NZ"/>
        </w:rPr>
        <w:fldChar w:fldCharType="begin"/>
      </w:r>
      <w:r w:rsidRPr="007756FC">
        <w:rPr>
          <w:b/>
          <w:lang w:val="en-NZ"/>
        </w:rPr>
        <w:instrText xml:space="preserve"> REF _Ref439669965 \r  \* MERGEFORMAT </w:instrText>
      </w:r>
      <w:r w:rsidRPr="007756FC">
        <w:rPr>
          <w:b/>
          <w:lang w:val="en-NZ"/>
        </w:rPr>
        <w:fldChar w:fldCharType="separate"/>
      </w:r>
      <w:r w:rsidR="00CF03B0">
        <w:rPr>
          <w:b/>
          <w:lang w:val="en-NZ"/>
        </w:rPr>
        <w:t>Appendix G</w:t>
      </w:r>
      <w:r w:rsidRPr="007756FC">
        <w:rPr>
          <w:b/>
          <w:lang w:val="en-NZ"/>
        </w:rPr>
        <w:fldChar w:fldCharType="end"/>
      </w:r>
      <w:r w:rsidRPr="007756FC">
        <w:rPr>
          <w:lang w:val="en-NZ"/>
        </w:rPr>
        <w:t>.</w:t>
      </w:r>
      <w:r w:rsidRPr="00D578CD">
        <w:rPr>
          <w:lang w:val="en-NZ"/>
        </w:rPr>
        <w:t xml:space="preserve">  </w:t>
      </w:r>
    </w:p>
    <w:p w14:paraId="6D290CAF" w14:textId="77777777" w:rsidR="00995612" w:rsidRPr="004028A1" w:rsidRDefault="00995612" w:rsidP="004B1987">
      <w:pPr>
        <w:pStyle w:val="BodyText"/>
      </w:pPr>
    </w:p>
    <w:p w14:paraId="51FADC7D" w14:textId="0BAF5D2A" w:rsidR="006A31AD" w:rsidRDefault="00995612" w:rsidP="00931502">
      <w:pPr>
        <w:pStyle w:val="NoHeading1"/>
        <w:tabs>
          <w:tab w:val="clear" w:pos="851"/>
          <w:tab w:val="num" w:pos="-262"/>
        </w:tabs>
        <w:ind w:left="0" w:firstLine="0"/>
        <w:rPr>
          <w:lang w:val="en-NZ"/>
        </w:rPr>
      </w:pPr>
      <w:bookmarkStart w:id="81" w:name="_Ref463337713"/>
      <w:bookmarkStart w:id="82" w:name="_Ref463338886"/>
      <w:bookmarkStart w:id="83" w:name="_Toc471825644"/>
      <w:r w:rsidRPr="00931502">
        <w:lastRenderedPageBreak/>
        <w:t>Flooding</w:t>
      </w:r>
      <w:bookmarkEnd w:id="81"/>
      <w:bookmarkEnd w:id="82"/>
      <w:bookmarkEnd w:id="83"/>
    </w:p>
    <w:p w14:paraId="66F48760" w14:textId="5973749A" w:rsidR="00995612" w:rsidRDefault="00995612" w:rsidP="004B1987">
      <w:pPr>
        <w:pStyle w:val="BodyText"/>
        <w:rPr>
          <w:lang w:val="en-NZ"/>
        </w:rPr>
      </w:pPr>
      <w:commentRangeStart w:id="84"/>
      <w:r w:rsidRPr="00995612">
        <w:rPr>
          <w:lang w:val="en-NZ"/>
        </w:rPr>
        <w:t xml:space="preserve">A FloodWise Property Report for </w:t>
      </w:r>
      <w:r w:rsidRPr="00995612">
        <w:rPr>
          <w:lang w:val="en-NZ"/>
        </w:rPr>
        <w:fldChar w:fldCharType="begin"/>
      </w:r>
      <w:r w:rsidRPr="00995612">
        <w:rPr>
          <w:lang w:val="en-NZ"/>
        </w:rPr>
        <w:instrText xml:space="preserve"> INCLUDETEXT  "01 Reference Doc - COMPLETE FIRST.docx" Address \a </w:instrText>
      </w:r>
      <w:r>
        <w:rPr>
          <w:lang w:val="en-NZ"/>
        </w:rPr>
        <w:instrText xml:space="preserve"> \* MERGEFORMAT </w:instrText>
      </w:r>
      <w:r w:rsidRPr="00995612">
        <w:rPr>
          <w:lang w:val="en-NZ"/>
        </w:rPr>
        <w:fldChar w:fldCharType="separate"/>
      </w:r>
      <w:r w:rsidR="00CF03B0" w:rsidRPr="00CF03B0">
        <w:rPr>
          <w:lang w:val="en-NZ"/>
        </w:rPr>
        <w:t xml:space="preserve">Address </w:t>
      </w:r>
      <w:r w:rsidRPr="00995612">
        <w:rPr>
          <w:lang w:val="en-NZ"/>
        </w:rPr>
        <w:fldChar w:fldCharType="end"/>
      </w:r>
      <w:r w:rsidRPr="00995612">
        <w:rPr>
          <w:lang w:val="en-NZ"/>
        </w:rPr>
        <w:t xml:space="preserve"> was generated from the BCC website. The report states that no Defined Flood Levels (DFL) or Overland Flow flags for building and development purposes for this property had been identified. The BCC FloodWise report is attached within </w:t>
      </w:r>
      <w:r w:rsidR="00E14FEC" w:rsidRPr="00E14FEC">
        <w:rPr>
          <w:b/>
          <w:lang w:val="en-NZ"/>
        </w:rPr>
        <w:fldChar w:fldCharType="begin"/>
      </w:r>
      <w:r w:rsidR="00E14FEC" w:rsidRPr="00E14FEC">
        <w:rPr>
          <w:b/>
          <w:lang w:val="en-NZ"/>
        </w:rPr>
        <w:instrText xml:space="preserve"> REF _Ref439940924 \r \h  \* MERGEFORMAT </w:instrText>
      </w:r>
      <w:r w:rsidR="00E14FEC" w:rsidRPr="00E14FEC">
        <w:rPr>
          <w:b/>
          <w:lang w:val="en-NZ"/>
        </w:rPr>
      </w:r>
      <w:r w:rsidR="00E14FEC" w:rsidRPr="00E14FEC">
        <w:rPr>
          <w:b/>
          <w:lang w:val="en-NZ"/>
        </w:rPr>
        <w:fldChar w:fldCharType="separate"/>
      </w:r>
      <w:r w:rsidR="00CF03B0">
        <w:rPr>
          <w:b/>
          <w:lang w:val="en-NZ"/>
        </w:rPr>
        <w:t>Appendix H</w:t>
      </w:r>
      <w:r w:rsidR="00E14FEC" w:rsidRPr="00E14FEC">
        <w:rPr>
          <w:b/>
          <w:lang w:val="en-NZ"/>
        </w:rPr>
        <w:fldChar w:fldCharType="end"/>
      </w:r>
      <w:r w:rsidR="00E14FEC">
        <w:rPr>
          <w:b/>
          <w:lang w:val="en-NZ"/>
        </w:rPr>
        <w:t xml:space="preserve"> </w:t>
      </w:r>
      <w:r w:rsidRPr="00995612">
        <w:rPr>
          <w:lang w:val="en-NZ"/>
        </w:rPr>
        <w:t>for further information.</w:t>
      </w:r>
      <w:commentRangeEnd w:id="84"/>
      <w:r w:rsidRPr="00995612">
        <w:rPr>
          <w:lang w:val="en-NZ"/>
        </w:rPr>
        <w:commentReference w:id="84"/>
      </w:r>
    </w:p>
    <w:p w14:paraId="4028CE42" w14:textId="77777777" w:rsidR="00DB117F" w:rsidRDefault="00DB117F" w:rsidP="00DB117F">
      <w:pPr>
        <w:pStyle w:val="NoHeading2"/>
        <w:tabs>
          <w:tab w:val="clear" w:pos="851"/>
          <w:tab w:val="num" w:pos="-262"/>
        </w:tabs>
        <w:ind w:left="0" w:firstLine="0"/>
      </w:pPr>
      <w:bookmarkStart w:id="85" w:name="_Toc463336501"/>
      <w:bookmarkStart w:id="86" w:name="_Ref463343014"/>
      <w:bookmarkStart w:id="87" w:name="_Toc471825645"/>
      <w:r>
        <w:t>Brisbane River</w:t>
      </w:r>
      <w:bookmarkEnd w:id="85"/>
      <w:bookmarkEnd w:id="86"/>
      <w:bookmarkEnd w:id="87"/>
      <w:r>
        <w:t xml:space="preserve"> </w:t>
      </w:r>
    </w:p>
    <w:p w14:paraId="5535F151" w14:textId="27EC5469" w:rsidR="00DB117F" w:rsidRPr="00331A65" w:rsidRDefault="00DB117F" w:rsidP="00DB117F">
      <w:pPr>
        <w:pStyle w:val="BodyText"/>
        <w:rPr>
          <w:lang w:val="en-NZ"/>
        </w:rPr>
      </w:pPr>
      <w:r w:rsidRPr="00766047">
        <w:rPr>
          <w:highlight w:val="yellow"/>
        </w:rPr>
        <w:t>BCC Flood Hazard Overlay Maps indicate the subject site is located within an ar</w:t>
      </w:r>
      <w:r w:rsidR="00C32DB0">
        <w:rPr>
          <w:highlight w:val="yellow"/>
        </w:rPr>
        <w:t>ea subject to flooding from the</w:t>
      </w:r>
      <w:r w:rsidR="00C32DB0" w:rsidRPr="00C32DB0">
        <w:rPr>
          <w:highlight w:val="yellow"/>
        </w:rPr>
        <w:t xml:space="preserve"> </w:t>
      </w:r>
      <w:r w:rsidR="00C32DB0" w:rsidRPr="00766047">
        <w:rPr>
          <w:highlight w:val="yellow"/>
        </w:rPr>
        <w:t>Brisbane River</w:t>
      </w:r>
      <w:r w:rsidR="00C32DB0">
        <w:rPr>
          <w:highlight w:val="yellow"/>
        </w:rPr>
        <w:t>.</w:t>
      </w:r>
      <w:r w:rsidR="00C32DB0" w:rsidRPr="00766047">
        <w:rPr>
          <w:highlight w:val="yellow"/>
        </w:rPr>
        <w:t xml:space="preserve"> </w:t>
      </w:r>
      <w:r w:rsidRPr="00766047">
        <w:rPr>
          <w:highlight w:val="yellow"/>
        </w:rPr>
        <w:t xml:space="preserve">As can be seen in </w:t>
      </w:r>
      <w:r w:rsidR="00C32DB0" w:rsidRPr="00C32DB0">
        <w:rPr>
          <w:b/>
          <w:highlight w:val="yellow"/>
        </w:rPr>
        <w:fldChar w:fldCharType="begin"/>
      </w:r>
      <w:r w:rsidR="00C32DB0" w:rsidRPr="00C32DB0">
        <w:rPr>
          <w:b/>
          <w:highlight w:val="yellow"/>
        </w:rPr>
        <w:instrText xml:space="preserve"> REF _Ref463340711 \h </w:instrText>
      </w:r>
      <w:r w:rsidR="00C32DB0">
        <w:rPr>
          <w:b/>
          <w:highlight w:val="yellow"/>
        </w:rPr>
        <w:instrText xml:space="preserve"> \* MERGEFORMAT </w:instrText>
      </w:r>
      <w:r w:rsidR="00C32DB0" w:rsidRPr="00C32DB0">
        <w:rPr>
          <w:b/>
          <w:highlight w:val="yellow"/>
        </w:rPr>
      </w:r>
      <w:r w:rsidR="00C32DB0" w:rsidRPr="00C32DB0">
        <w:rPr>
          <w:b/>
          <w:highlight w:val="yellow"/>
        </w:rPr>
        <w:fldChar w:fldCharType="separate"/>
      </w:r>
      <w:r w:rsidR="00CF03B0" w:rsidRPr="004B1987">
        <w:rPr>
          <w:b/>
        </w:rPr>
        <w:t xml:space="preserve">Figure </w:t>
      </w:r>
      <w:r w:rsidR="00CF03B0">
        <w:rPr>
          <w:b/>
          <w:noProof/>
        </w:rPr>
        <w:t>4</w:t>
      </w:r>
      <w:r w:rsidR="00C32DB0" w:rsidRPr="00C32DB0">
        <w:rPr>
          <w:b/>
          <w:highlight w:val="yellow"/>
        </w:rPr>
        <w:fldChar w:fldCharType="end"/>
      </w:r>
      <w:r w:rsidRPr="00766047">
        <w:rPr>
          <w:highlight w:val="yellow"/>
        </w:rPr>
        <w:t xml:space="preserve">, the subject site is located within Brisbane River Flood Planning Areas 4 and 5. FloodWise Property Reports for </w:t>
      </w:r>
      <w:r w:rsidRPr="00766047">
        <w:rPr>
          <w:highlight w:val="yellow"/>
        </w:rPr>
        <w:fldChar w:fldCharType="begin"/>
      </w:r>
      <w:r w:rsidRPr="00766047">
        <w:rPr>
          <w:highlight w:val="yellow"/>
        </w:rPr>
        <w:instrText xml:space="preserve"> </w:instrText>
      </w:r>
      <w:r w:rsidRPr="00766047">
        <w:rPr>
          <w:rStyle w:val="NonBold"/>
          <w:highlight w:val="yellow"/>
        </w:rPr>
        <w:instrText xml:space="preserve">INCLUDETEXT  "01 Reference Doc - COMPLETE FIRST.docx" </w:instrText>
      </w:r>
      <w:r w:rsidRPr="00766047">
        <w:rPr>
          <w:highlight w:val="yellow"/>
        </w:rPr>
        <w:instrText xml:space="preserve">Address \a </w:instrText>
      </w:r>
      <w:r w:rsidR="00766047">
        <w:rPr>
          <w:highlight w:val="yellow"/>
        </w:rPr>
        <w:instrText xml:space="preserve"> \* MERGEFORMAT </w:instrText>
      </w:r>
      <w:r w:rsidRPr="00766047">
        <w:rPr>
          <w:highlight w:val="yellow"/>
        </w:rPr>
        <w:fldChar w:fldCharType="separate"/>
      </w:r>
      <w:r w:rsidR="00CF03B0" w:rsidRPr="00CF03B0">
        <w:rPr>
          <w:highlight w:val="yellow"/>
        </w:rPr>
        <w:t xml:space="preserve">Address </w:t>
      </w:r>
      <w:r w:rsidRPr="00766047">
        <w:rPr>
          <w:highlight w:val="yellow"/>
        </w:rPr>
        <w:fldChar w:fldCharType="end"/>
      </w:r>
      <w:r w:rsidRPr="00766047">
        <w:rPr>
          <w:highlight w:val="yellow"/>
        </w:rPr>
        <w:t xml:space="preserve"> were generated from the BCC website. The reports indicate </w:t>
      </w:r>
      <w:r w:rsidRPr="00766047">
        <w:rPr>
          <w:highlight w:val="yellow"/>
          <w:lang w:val="en-NZ"/>
        </w:rPr>
        <w:t xml:space="preserve">the flood inundation levels for the defined Brisbane River flood event in 2011 to be 2.7m AHD. The FloodWise Report further identifies the Residential Floor Level (RFL) across the subject site to be 2.7m AHD. Refer to </w:t>
      </w:r>
      <w:r w:rsidRPr="00766047">
        <w:rPr>
          <w:b/>
          <w:highlight w:val="yellow"/>
          <w:lang w:val="en-NZ"/>
        </w:rPr>
        <w:fldChar w:fldCharType="begin"/>
      </w:r>
      <w:r w:rsidRPr="00766047">
        <w:rPr>
          <w:b/>
          <w:highlight w:val="yellow"/>
          <w:lang w:val="en-NZ"/>
        </w:rPr>
        <w:instrText xml:space="preserve"> REF _Ref439940924 \r \h  \* MERGEFORMAT </w:instrText>
      </w:r>
      <w:r w:rsidRPr="00766047">
        <w:rPr>
          <w:b/>
          <w:highlight w:val="yellow"/>
          <w:lang w:val="en-NZ"/>
        </w:rPr>
      </w:r>
      <w:r w:rsidRPr="00766047">
        <w:rPr>
          <w:b/>
          <w:highlight w:val="yellow"/>
          <w:lang w:val="en-NZ"/>
        </w:rPr>
        <w:fldChar w:fldCharType="separate"/>
      </w:r>
      <w:r w:rsidR="00CF03B0">
        <w:rPr>
          <w:b/>
          <w:highlight w:val="yellow"/>
          <w:lang w:val="en-NZ"/>
        </w:rPr>
        <w:t>Appendix H</w:t>
      </w:r>
      <w:r w:rsidRPr="00766047">
        <w:rPr>
          <w:b/>
          <w:highlight w:val="yellow"/>
          <w:lang w:val="en-NZ"/>
        </w:rPr>
        <w:fldChar w:fldCharType="end"/>
      </w:r>
      <w:r w:rsidRPr="00766047">
        <w:rPr>
          <w:highlight w:val="yellow"/>
          <w:lang w:val="en-NZ"/>
        </w:rPr>
        <w:t xml:space="preserve"> for the </w:t>
      </w:r>
      <w:proofErr w:type="spellStart"/>
      <w:r w:rsidRPr="00766047">
        <w:rPr>
          <w:highlight w:val="yellow"/>
          <w:lang w:val="en-NZ"/>
        </w:rPr>
        <w:t>FloodWise</w:t>
      </w:r>
      <w:proofErr w:type="spellEnd"/>
      <w:r w:rsidRPr="00766047">
        <w:rPr>
          <w:highlight w:val="yellow"/>
          <w:lang w:val="en-NZ"/>
        </w:rPr>
        <w:t xml:space="preserve"> Reports.</w:t>
      </w:r>
      <w:r>
        <w:rPr>
          <w:lang w:val="en-NZ"/>
        </w:rPr>
        <w:t xml:space="preserve"> </w:t>
      </w:r>
    </w:p>
    <w:tbl>
      <w:tblPr>
        <w:tblStyle w:val="TableGrid"/>
        <w:tblW w:w="9639" w:type="dxa"/>
        <w:jc w:val="center"/>
        <w:tblLayout w:type="fixed"/>
        <w:tblLook w:val="04A0" w:firstRow="1" w:lastRow="0" w:firstColumn="1" w:lastColumn="0" w:noHBand="0" w:noVBand="1"/>
      </w:tblPr>
      <w:tblGrid>
        <w:gridCol w:w="6379"/>
        <w:gridCol w:w="3260"/>
      </w:tblGrid>
      <w:tr w:rsidR="00DB117F" w14:paraId="6BB8DA43" w14:textId="77777777" w:rsidTr="00422E1D">
        <w:trPr>
          <w:jc w:val="center"/>
        </w:trPr>
        <w:tc>
          <w:tcPr>
            <w:tcW w:w="6379" w:type="dxa"/>
            <w:tcBorders>
              <w:top w:val="nil"/>
              <w:left w:val="nil"/>
              <w:bottom w:val="nil"/>
              <w:right w:val="nil"/>
            </w:tcBorders>
            <w:vAlign w:val="bottom"/>
          </w:tcPr>
          <w:p w14:paraId="1177888B" w14:textId="34CB52B7" w:rsidR="00DB117F" w:rsidRDefault="00DB117F" w:rsidP="00422E1D">
            <w:pPr>
              <w:pStyle w:val="BodyText"/>
              <w:jc w:val="center"/>
              <w:rPr>
                <w:lang w:val="en-NZ"/>
              </w:rPr>
            </w:pPr>
            <w:r>
              <w:rPr>
                <w:noProof/>
              </w:rPr>
              <w:drawing>
                <wp:inline distT="0" distB="0" distL="0" distR="0" wp14:anchorId="5562F244" wp14:editId="4FF500AE">
                  <wp:extent cx="3913505" cy="2953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3505" cy="2953385"/>
                          </a:xfrm>
                          <a:prstGeom prst="rect">
                            <a:avLst/>
                          </a:prstGeom>
                        </pic:spPr>
                      </pic:pic>
                    </a:graphicData>
                  </a:graphic>
                </wp:inline>
              </w:drawing>
            </w:r>
          </w:p>
        </w:tc>
        <w:tc>
          <w:tcPr>
            <w:tcW w:w="3260" w:type="dxa"/>
            <w:tcBorders>
              <w:top w:val="nil"/>
              <w:left w:val="nil"/>
              <w:bottom w:val="nil"/>
              <w:right w:val="nil"/>
            </w:tcBorders>
            <w:vAlign w:val="bottom"/>
          </w:tcPr>
          <w:p w14:paraId="31BE075A" w14:textId="77777777" w:rsidR="00DB117F" w:rsidRDefault="00DB117F" w:rsidP="00422E1D">
            <w:pPr>
              <w:pStyle w:val="BodyText"/>
              <w:jc w:val="left"/>
              <w:rPr>
                <w:lang w:val="en-NZ"/>
              </w:rPr>
            </w:pPr>
          </w:p>
          <w:p w14:paraId="622CCCC7" w14:textId="6EE75FF1" w:rsidR="00DB117F" w:rsidRDefault="00A12CB3" w:rsidP="00422E1D">
            <w:pPr>
              <w:pStyle w:val="BodyText"/>
              <w:jc w:val="left"/>
              <w:rPr>
                <w:lang w:val="en-NZ"/>
              </w:rPr>
            </w:pPr>
            <w:r>
              <w:rPr>
                <w:noProof/>
              </w:rPr>
              <w:drawing>
                <wp:inline distT="0" distB="0" distL="0" distR="0" wp14:anchorId="3D58A4E0" wp14:editId="0CB9F6D3">
                  <wp:extent cx="1932940" cy="982345"/>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2940" cy="982345"/>
                          </a:xfrm>
                          <a:prstGeom prst="rect">
                            <a:avLst/>
                          </a:prstGeom>
                        </pic:spPr>
                      </pic:pic>
                    </a:graphicData>
                  </a:graphic>
                </wp:inline>
              </w:drawing>
            </w:r>
          </w:p>
        </w:tc>
      </w:tr>
    </w:tbl>
    <w:p w14:paraId="2D9A32BA" w14:textId="77777777" w:rsidR="00DB117F" w:rsidRDefault="00DB117F" w:rsidP="00DB117F">
      <w:pPr>
        <w:pStyle w:val="Caption"/>
        <w:rPr>
          <w:b w:val="0"/>
        </w:rPr>
      </w:pPr>
      <w:bookmarkStart w:id="88" w:name="_Ref463340711"/>
      <w:bookmarkStart w:id="89" w:name="_Toc463336531"/>
      <w:bookmarkStart w:id="90" w:name="_Toc471825774"/>
      <w:r w:rsidRPr="004B1987">
        <w:rPr>
          <w:b w:val="0"/>
        </w:rPr>
        <w:t xml:space="preserve">Figure </w:t>
      </w:r>
      <w:r w:rsidRPr="004B1987">
        <w:rPr>
          <w:b w:val="0"/>
        </w:rPr>
        <w:fldChar w:fldCharType="begin"/>
      </w:r>
      <w:r w:rsidRPr="004B1987">
        <w:rPr>
          <w:b w:val="0"/>
        </w:rPr>
        <w:instrText xml:space="preserve"> SEQ Figure \* ARABIC </w:instrText>
      </w:r>
      <w:r w:rsidRPr="004B1987">
        <w:rPr>
          <w:b w:val="0"/>
        </w:rPr>
        <w:fldChar w:fldCharType="separate"/>
      </w:r>
      <w:r w:rsidR="00CF03B0">
        <w:rPr>
          <w:b w:val="0"/>
          <w:noProof/>
        </w:rPr>
        <w:t>4</w:t>
      </w:r>
      <w:r w:rsidRPr="004B1987">
        <w:rPr>
          <w:b w:val="0"/>
          <w:noProof/>
        </w:rPr>
        <w:fldChar w:fldCharType="end"/>
      </w:r>
      <w:bookmarkEnd w:id="88"/>
      <w:r w:rsidRPr="004B1987">
        <w:rPr>
          <w:b w:val="0"/>
        </w:rPr>
        <w:t xml:space="preserve"> – BCC</w:t>
      </w:r>
      <w:r>
        <w:rPr>
          <w:b w:val="0"/>
        </w:rPr>
        <w:t xml:space="preserve"> Brisbane River</w:t>
      </w:r>
      <w:r w:rsidRPr="004B1987">
        <w:rPr>
          <w:b w:val="0"/>
        </w:rPr>
        <w:t xml:space="preserve"> Flood</w:t>
      </w:r>
      <w:r>
        <w:rPr>
          <w:b w:val="0"/>
        </w:rPr>
        <w:t xml:space="preserve"> Hazard</w:t>
      </w:r>
      <w:r w:rsidRPr="004B1987">
        <w:rPr>
          <w:b w:val="0"/>
        </w:rPr>
        <w:t xml:space="preserve"> Overlay</w:t>
      </w:r>
      <w:bookmarkEnd w:id="89"/>
      <w:bookmarkEnd w:id="90"/>
    </w:p>
    <w:p w14:paraId="08520619" w14:textId="4DC0AE07" w:rsidR="00766047" w:rsidRDefault="00766047" w:rsidP="00DB117F">
      <w:pPr>
        <w:pStyle w:val="NoHeading2"/>
        <w:tabs>
          <w:tab w:val="clear" w:pos="851"/>
          <w:tab w:val="num" w:pos="-262"/>
        </w:tabs>
        <w:ind w:left="0" w:firstLine="0"/>
      </w:pPr>
      <w:bookmarkStart w:id="91" w:name="_Ref463343034"/>
      <w:bookmarkStart w:id="92" w:name="_Toc471825646"/>
      <w:bookmarkStart w:id="93" w:name="_Toc463336502"/>
      <w:r>
        <w:t>Creek/Waterway Flooding</w:t>
      </w:r>
      <w:bookmarkEnd w:id="91"/>
      <w:bookmarkEnd w:id="92"/>
      <w:r>
        <w:t xml:space="preserve"> </w:t>
      </w:r>
    </w:p>
    <w:p w14:paraId="635884BD" w14:textId="5BFDC69C" w:rsidR="00766047" w:rsidRDefault="00766047" w:rsidP="00766047">
      <w:pPr>
        <w:pStyle w:val="BodyText"/>
        <w:rPr>
          <w:lang w:val="en-NZ"/>
        </w:rPr>
      </w:pPr>
      <w:r w:rsidRPr="00766047">
        <w:rPr>
          <w:highlight w:val="yellow"/>
        </w:rPr>
        <w:t xml:space="preserve">BCC Flood Hazard Overlay Maps indicate the subject site is located within an area subject to flooding from the </w:t>
      </w:r>
      <w:r w:rsidR="00A12CB3">
        <w:rPr>
          <w:highlight w:val="yellow"/>
        </w:rPr>
        <w:t>nearby Creek/Waterway</w:t>
      </w:r>
      <w:r w:rsidRPr="00766047">
        <w:rPr>
          <w:highlight w:val="yellow"/>
        </w:rPr>
        <w:t xml:space="preserve">. As can be seen in </w:t>
      </w:r>
      <w:r w:rsidR="00A12CB3" w:rsidRPr="00A12CB3">
        <w:rPr>
          <w:b/>
          <w:highlight w:val="yellow"/>
        </w:rPr>
        <w:fldChar w:fldCharType="begin"/>
      </w:r>
      <w:r w:rsidR="00A12CB3" w:rsidRPr="00A12CB3">
        <w:rPr>
          <w:b/>
          <w:highlight w:val="yellow"/>
        </w:rPr>
        <w:instrText xml:space="preserve"> REF _Ref463340933 \h </w:instrText>
      </w:r>
      <w:r w:rsidR="00A12CB3">
        <w:rPr>
          <w:b/>
          <w:highlight w:val="yellow"/>
        </w:rPr>
        <w:instrText xml:space="preserve"> \* MERGEFORMAT </w:instrText>
      </w:r>
      <w:r w:rsidR="00A12CB3" w:rsidRPr="00A12CB3">
        <w:rPr>
          <w:b/>
          <w:highlight w:val="yellow"/>
        </w:rPr>
      </w:r>
      <w:r w:rsidR="00A12CB3" w:rsidRPr="00A12CB3">
        <w:rPr>
          <w:b/>
          <w:highlight w:val="yellow"/>
        </w:rPr>
        <w:fldChar w:fldCharType="separate"/>
      </w:r>
      <w:r w:rsidR="00CF03B0" w:rsidRPr="004B1987">
        <w:rPr>
          <w:b/>
        </w:rPr>
        <w:t xml:space="preserve">Figure </w:t>
      </w:r>
      <w:r w:rsidR="00CF03B0">
        <w:rPr>
          <w:b/>
          <w:noProof/>
        </w:rPr>
        <w:t>5</w:t>
      </w:r>
      <w:r w:rsidR="00A12CB3" w:rsidRPr="00A12CB3">
        <w:rPr>
          <w:b/>
          <w:highlight w:val="yellow"/>
        </w:rPr>
        <w:fldChar w:fldCharType="end"/>
      </w:r>
      <w:r w:rsidRPr="00766047">
        <w:rPr>
          <w:highlight w:val="yellow"/>
        </w:rPr>
        <w:t xml:space="preserve">, the subject site is located within </w:t>
      </w:r>
      <w:r w:rsidR="00A12CB3">
        <w:rPr>
          <w:highlight w:val="yellow"/>
        </w:rPr>
        <w:t>Creek/waterway</w:t>
      </w:r>
      <w:r w:rsidRPr="00766047">
        <w:rPr>
          <w:highlight w:val="yellow"/>
        </w:rPr>
        <w:t xml:space="preserve"> Flood Planning Areas 4 and 5. FloodWise Property Reports for </w:t>
      </w:r>
      <w:r w:rsidRPr="00766047">
        <w:rPr>
          <w:highlight w:val="yellow"/>
        </w:rPr>
        <w:fldChar w:fldCharType="begin"/>
      </w:r>
      <w:r w:rsidRPr="00766047">
        <w:rPr>
          <w:highlight w:val="yellow"/>
        </w:rPr>
        <w:instrText xml:space="preserve"> </w:instrText>
      </w:r>
      <w:r w:rsidRPr="00766047">
        <w:rPr>
          <w:rStyle w:val="NonBold"/>
          <w:highlight w:val="yellow"/>
        </w:rPr>
        <w:instrText xml:space="preserve">INCLUDETEXT  "01 Reference Doc - COMPLETE FIRST.docx" </w:instrText>
      </w:r>
      <w:r w:rsidRPr="00766047">
        <w:rPr>
          <w:highlight w:val="yellow"/>
        </w:rPr>
        <w:instrText xml:space="preserve">Address \a </w:instrText>
      </w:r>
      <w:r>
        <w:rPr>
          <w:highlight w:val="yellow"/>
        </w:rPr>
        <w:instrText xml:space="preserve"> \* MERGEFORMAT </w:instrText>
      </w:r>
      <w:r w:rsidRPr="00766047">
        <w:rPr>
          <w:highlight w:val="yellow"/>
        </w:rPr>
        <w:fldChar w:fldCharType="separate"/>
      </w:r>
      <w:r w:rsidR="00CF03B0" w:rsidRPr="00CF03B0">
        <w:rPr>
          <w:highlight w:val="yellow"/>
        </w:rPr>
        <w:t xml:space="preserve">Address </w:t>
      </w:r>
      <w:r w:rsidRPr="00766047">
        <w:rPr>
          <w:highlight w:val="yellow"/>
        </w:rPr>
        <w:fldChar w:fldCharType="end"/>
      </w:r>
      <w:r w:rsidRPr="00766047">
        <w:rPr>
          <w:highlight w:val="yellow"/>
        </w:rPr>
        <w:t xml:space="preserve"> were generated from the BCC website. The reports indicate </w:t>
      </w:r>
      <w:r w:rsidRPr="00766047">
        <w:rPr>
          <w:highlight w:val="yellow"/>
          <w:lang w:val="en-NZ"/>
        </w:rPr>
        <w:t xml:space="preserve">the flood inundation levels for the defined Brisbane River flood event in 2011 to be 2.7m AHD. The FloodWise Report further identifies the Residential Floor Level (RFL) across the subject site to be 2.7m AHD. Refer to </w:t>
      </w:r>
      <w:r w:rsidRPr="00766047">
        <w:rPr>
          <w:b/>
          <w:highlight w:val="yellow"/>
          <w:lang w:val="en-NZ"/>
        </w:rPr>
        <w:fldChar w:fldCharType="begin"/>
      </w:r>
      <w:r w:rsidRPr="00766047">
        <w:rPr>
          <w:b/>
          <w:highlight w:val="yellow"/>
          <w:lang w:val="en-NZ"/>
        </w:rPr>
        <w:instrText xml:space="preserve"> REF _Ref439940924 \r \h  \* MERGEFORMAT </w:instrText>
      </w:r>
      <w:r w:rsidRPr="00766047">
        <w:rPr>
          <w:b/>
          <w:highlight w:val="yellow"/>
          <w:lang w:val="en-NZ"/>
        </w:rPr>
      </w:r>
      <w:r w:rsidRPr="00766047">
        <w:rPr>
          <w:b/>
          <w:highlight w:val="yellow"/>
          <w:lang w:val="en-NZ"/>
        </w:rPr>
        <w:fldChar w:fldCharType="separate"/>
      </w:r>
      <w:r w:rsidR="00CF03B0">
        <w:rPr>
          <w:b/>
          <w:highlight w:val="yellow"/>
          <w:lang w:val="en-NZ"/>
        </w:rPr>
        <w:t>Appendix H</w:t>
      </w:r>
      <w:r w:rsidRPr="00766047">
        <w:rPr>
          <w:b/>
          <w:highlight w:val="yellow"/>
          <w:lang w:val="en-NZ"/>
        </w:rPr>
        <w:fldChar w:fldCharType="end"/>
      </w:r>
      <w:r w:rsidRPr="00766047">
        <w:rPr>
          <w:highlight w:val="yellow"/>
          <w:lang w:val="en-NZ"/>
        </w:rPr>
        <w:t xml:space="preserve"> for the </w:t>
      </w:r>
      <w:proofErr w:type="spellStart"/>
      <w:r w:rsidRPr="00766047">
        <w:rPr>
          <w:highlight w:val="yellow"/>
          <w:lang w:val="en-NZ"/>
        </w:rPr>
        <w:t>FloodWise</w:t>
      </w:r>
      <w:proofErr w:type="spellEnd"/>
      <w:r w:rsidRPr="00766047">
        <w:rPr>
          <w:highlight w:val="yellow"/>
          <w:lang w:val="en-NZ"/>
        </w:rPr>
        <w:t xml:space="preserve"> Reports.</w:t>
      </w:r>
      <w:r>
        <w:rPr>
          <w:lang w:val="en-NZ"/>
        </w:rPr>
        <w:t xml:space="preserve"> </w:t>
      </w:r>
    </w:p>
    <w:tbl>
      <w:tblPr>
        <w:tblStyle w:val="TableGrid"/>
        <w:tblW w:w="9639" w:type="dxa"/>
        <w:jc w:val="center"/>
        <w:tblLayout w:type="fixed"/>
        <w:tblLook w:val="04A0" w:firstRow="1" w:lastRow="0" w:firstColumn="1" w:lastColumn="0" w:noHBand="0" w:noVBand="1"/>
      </w:tblPr>
      <w:tblGrid>
        <w:gridCol w:w="6379"/>
        <w:gridCol w:w="3260"/>
      </w:tblGrid>
      <w:tr w:rsidR="00C32DB0" w14:paraId="6E5EA08E" w14:textId="77777777" w:rsidTr="00422E1D">
        <w:trPr>
          <w:jc w:val="center"/>
        </w:trPr>
        <w:tc>
          <w:tcPr>
            <w:tcW w:w="6379" w:type="dxa"/>
            <w:tcBorders>
              <w:top w:val="nil"/>
              <w:left w:val="nil"/>
              <w:bottom w:val="nil"/>
              <w:right w:val="nil"/>
            </w:tcBorders>
            <w:vAlign w:val="bottom"/>
          </w:tcPr>
          <w:p w14:paraId="27E365C9" w14:textId="77777777" w:rsidR="00C32DB0" w:rsidRDefault="00C32DB0" w:rsidP="00422E1D">
            <w:pPr>
              <w:pStyle w:val="BodyText"/>
              <w:jc w:val="center"/>
              <w:rPr>
                <w:lang w:val="en-NZ"/>
              </w:rPr>
            </w:pPr>
            <w:r>
              <w:rPr>
                <w:noProof/>
              </w:rPr>
              <w:lastRenderedPageBreak/>
              <w:drawing>
                <wp:inline distT="0" distB="0" distL="0" distR="0" wp14:anchorId="6EA923C0" wp14:editId="69CD80C5">
                  <wp:extent cx="3913505" cy="2953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3505" cy="2953385"/>
                          </a:xfrm>
                          <a:prstGeom prst="rect">
                            <a:avLst/>
                          </a:prstGeom>
                        </pic:spPr>
                      </pic:pic>
                    </a:graphicData>
                  </a:graphic>
                </wp:inline>
              </w:drawing>
            </w:r>
          </w:p>
        </w:tc>
        <w:tc>
          <w:tcPr>
            <w:tcW w:w="3260" w:type="dxa"/>
            <w:tcBorders>
              <w:top w:val="nil"/>
              <w:left w:val="nil"/>
              <w:bottom w:val="nil"/>
              <w:right w:val="nil"/>
            </w:tcBorders>
            <w:vAlign w:val="bottom"/>
          </w:tcPr>
          <w:p w14:paraId="59C4A3C0" w14:textId="77777777" w:rsidR="00C32DB0" w:rsidRDefault="00C32DB0" w:rsidP="00422E1D">
            <w:pPr>
              <w:pStyle w:val="BodyText"/>
              <w:jc w:val="left"/>
              <w:rPr>
                <w:lang w:val="en-NZ"/>
              </w:rPr>
            </w:pPr>
          </w:p>
          <w:p w14:paraId="67CAE922" w14:textId="77777777" w:rsidR="00C32DB0" w:rsidRDefault="00C32DB0" w:rsidP="00422E1D">
            <w:pPr>
              <w:pStyle w:val="BodyText"/>
              <w:jc w:val="left"/>
              <w:rPr>
                <w:lang w:val="en-NZ"/>
              </w:rPr>
            </w:pPr>
            <w:r w:rsidRPr="004B1987">
              <w:rPr>
                <w:noProof/>
              </w:rPr>
              <w:drawing>
                <wp:inline distT="0" distB="0" distL="0" distR="0" wp14:anchorId="0BD207DF" wp14:editId="1384A49F">
                  <wp:extent cx="1790700" cy="1063229"/>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04310" cy="1071310"/>
                          </a:xfrm>
                          <a:prstGeom prst="rect">
                            <a:avLst/>
                          </a:prstGeom>
                        </pic:spPr>
                      </pic:pic>
                    </a:graphicData>
                  </a:graphic>
                </wp:inline>
              </w:drawing>
            </w:r>
          </w:p>
        </w:tc>
      </w:tr>
    </w:tbl>
    <w:p w14:paraId="3F42544F" w14:textId="7F81061F" w:rsidR="00C32DB0" w:rsidRDefault="00C32DB0" w:rsidP="00C32DB0">
      <w:pPr>
        <w:pStyle w:val="Caption"/>
        <w:rPr>
          <w:b w:val="0"/>
        </w:rPr>
      </w:pPr>
      <w:bookmarkStart w:id="94" w:name="_Ref463340933"/>
      <w:bookmarkStart w:id="95" w:name="_Toc471825775"/>
      <w:r w:rsidRPr="004B1987">
        <w:rPr>
          <w:b w:val="0"/>
        </w:rPr>
        <w:t xml:space="preserve">Figure </w:t>
      </w:r>
      <w:r w:rsidRPr="004B1987">
        <w:rPr>
          <w:b w:val="0"/>
        </w:rPr>
        <w:fldChar w:fldCharType="begin"/>
      </w:r>
      <w:r w:rsidRPr="004B1987">
        <w:rPr>
          <w:b w:val="0"/>
        </w:rPr>
        <w:instrText xml:space="preserve"> SEQ Figure \* ARABIC </w:instrText>
      </w:r>
      <w:r w:rsidRPr="004B1987">
        <w:rPr>
          <w:b w:val="0"/>
        </w:rPr>
        <w:fldChar w:fldCharType="separate"/>
      </w:r>
      <w:r w:rsidR="00CF03B0">
        <w:rPr>
          <w:b w:val="0"/>
          <w:noProof/>
        </w:rPr>
        <w:t>5</w:t>
      </w:r>
      <w:r w:rsidRPr="004B1987">
        <w:rPr>
          <w:b w:val="0"/>
          <w:noProof/>
        </w:rPr>
        <w:fldChar w:fldCharType="end"/>
      </w:r>
      <w:bookmarkEnd w:id="94"/>
      <w:r w:rsidRPr="004B1987">
        <w:rPr>
          <w:b w:val="0"/>
        </w:rPr>
        <w:t xml:space="preserve"> – BCC</w:t>
      </w:r>
      <w:r>
        <w:rPr>
          <w:b w:val="0"/>
        </w:rPr>
        <w:t xml:space="preserve"> Creek/Waterway </w:t>
      </w:r>
      <w:r w:rsidRPr="004B1987">
        <w:rPr>
          <w:b w:val="0"/>
        </w:rPr>
        <w:t>Flood</w:t>
      </w:r>
      <w:r>
        <w:rPr>
          <w:b w:val="0"/>
        </w:rPr>
        <w:t xml:space="preserve"> Hazard</w:t>
      </w:r>
      <w:r w:rsidRPr="004B1987">
        <w:rPr>
          <w:b w:val="0"/>
        </w:rPr>
        <w:t xml:space="preserve"> Overlay</w:t>
      </w:r>
      <w:bookmarkEnd w:id="95"/>
    </w:p>
    <w:p w14:paraId="5928EC92" w14:textId="77777777" w:rsidR="00DB117F" w:rsidRDefault="00DB117F" w:rsidP="00DB117F">
      <w:pPr>
        <w:pStyle w:val="NoHeading2"/>
        <w:tabs>
          <w:tab w:val="clear" w:pos="851"/>
          <w:tab w:val="num" w:pos="-262"/>
        </w:tabs>
        <w:ind w:left="0" w:firstLine="0"/>
      </w:pPr>
      <w:bookmarkStart w:id="96" w:name="_Ref463343063"/>
      <w:bookmarkStart w:id="97" w:name="_Toc471825647"/>
      <w:commentRangeStart w:id="98"/>
      <w:r>
        <w:t>Overland</w:t>
      </w:r>
      <w:commentRangeEnd w:id="98"/>
      <w:r w:rsidR="00766047">
        <w:rPr>
          <w:rStyle w:val="CommentReference"/>
          <w:rFonts w:eastAsiaTheme="minorHAnsi" w:cstheme="minorBidi"/>
          <w:bCs w:val="0"/>
          <w:iCs w:val="0"/>
          <w:lang w:val="en-AU" w:eastAsia="en-US"/>
        </w:rPr>
        <w:commentReference w:id="98"/>
      </w:r>
      <w:r>
        <w:t xml:space="preserve"> Flow</w:t>
      </w:r>
      <w:bookmarkEnd w:id="93"/>
      <w:bookmarkEnd w:id="96"/>
      <w:bookmarkEnd w:id="97"/>
    </w:p>
    <w:p w14:paraId="12086FC3" w14:textId="370508A5" w:rsidR="00DB117F" w:rsidRDefault="00DB117F" w:rsidP="00DB117F">
      <w:pPr>
        <w:pStyle w:val="BodyText"/>
        <w:rPr>
          <w:lang w:val="en-NZ"/>
        </w:rPr>
      </w:pPr>
      <w:commentRangeStart w:id="99"/>
      <w:r w:rsidRPr="00766047">
        <w:rPr>
          <w:highlight w:val="yellow"/>
        </w:rPr>
        <w:t xml:space="preserve">BCC Flood Hazard Overlay Maps indicate the subject site is located within an area subject to flooding from overland flow. As can be seen in </w:t>
      </w:r>
      <w:r w:rsidRPr="00766047">
        <w:rPr>
          <w:b/>
          <w:highlight w:val="yellow"/>
        </w:rPr>
        <w:fldChar w:fldCharType="begin"/>
      </w:r>
      <w:r w:rsidRPr="00766047">
        <w:rPr>
          <w:b/>
          <w:highlight w:val="yellow"/>
        </w:rPr>
        <w:instrText xml:space="preserve"> REF _Ref461541634 \h </w:instrText>
      </w:r>
      <w:r w:rsidR="00766047" w:rsidRPr="00766047">
        <w:rPr>
          <w:b/>
          <w:highlight w:val="yellow"/>
        </w:rPr>
        <w:instrText xml:space="preserve"> \* MERGEFORMAT </w:instrText>
      </w:r>
      <w:r w:rsidRPr="00766047">
        <w:rPr>
          <w:b/>
          <w:highlight w:val="yellow"/>
        </w:rPr>
      </w:r>
      <w:r w:rsidRPr="00766047">
        <w:rPr>
          <w:b/>
          <w:highlight w:val="yellow"/>
        </w:rPr>
        <w:fldChar w:fldCharType="separate"/>
      </w:r>
      <w:r w:rsidR="00CF03B0" w:rsidRPr="00CF03B0">
        <w:rPr>
          <w:b/>
          <w:highlight w:val="yellow"/>
        </w:rPr>
        <w:t xml:space="preserve">Figure </w:t>
      </w:r>
      <w:r w:rsidR="00CF03B0" w:rsidRPr="00CF03B0">
        <w:rPr>
          <w:b/>
          <w:noProof/>
          <w:highlight w:val="yellow"/>
        </w:rPr>
        <w:t>6</w:t>
      </w:r>
      <w:r w:rsidRPr="00766047">
        <w:rPr>
          <w:b/>
          <w:highlight w:val="yellow"/>
        </w:rPr>
        <w:fldChar w:fldCharType="end"/>
      </w:r>
      <w:r w:rsidRPr="00766047">
        <w:rPr>
          <w:highlight w:val="yellow"/>
        </w:rPr>
        <w:t xml:space="preserve">, the subject site is located within the Overland Flow Flood Planning Area. The FloodWise Property Reports for the subject site do not identify flood levels resulting from overland flow. </w:t>
      </w:r>
      <w:r w:rsidR="000108DE">
        <w:rPr>
          <w:highlight w:val="yellow"/>
          <w:lang w:val="en-NZ"/>
        </w:rPr>
        <w:t>The</w:t>
      </w:r>
      <w:r w:rsidRPr="00766047">
        <w:rPr>
          <w:highlight w:val="yellow"/>
          <w:lang w:val="en-NZ"/>
        </w:rPr>
        <w:t xml:space="preserve"> ‘</w:t>
      </w:r>
      <w:r w:rsidRPr="00766047">
        <w:rPr>
          <w:i/>
          <w:highlight w:val="yellow"/>
          <w:lang w:val="en-NZ"/>
        </w:rPr>
        <w:t>Stratton Street Catchment Flood Study</w:t>
      </w:r>
      <w:r w:rsidRPr="00766047">
        <w:rPr>
          <w:highlight w:val="yellow"/>
          <w:lang w:val="en-NZ"/>
        </w:rPr>
        <w:t xml:space="preserve">’ completed by </w:t>
      </w:r>
      <w:r w:rsidR="000108DE">
        <w:rPr>
          <w:highlight w:val="yellow"/>
          <w:lang w:val="en-NZ"/>
        </w:rPr>
        <w:t xml:space="preserve">Brisbane City </w:t>
      </w:r>
      <w:r w:rsidRPr="00766047">
        <w:rPr>
          <w:highlight w:val="yellow"/>
          <w:lang w:val="en-NZ"/>
        </w:rPr>
        <w:t>Council in 2012 identified an overland flow levels at the site considered a range of modelling scenarios, with the existing scenario indicating a peak flood level at the site of 2.90m for the 2% AEP event.</w:t>
      </w:r>
      <w:r>
        <w:rPr>
          <w:lang w:val="en-NZ"/>
        </w:rPr>
        <w:t xml:space="preserve"> </w:t>
      </w:r>
      <w:commentRangeEnd w:id="99"/>
      <w:r w:rsidR="000108DE">
        <w:rPr>
          <w:rStyle w:val="CommentReference"/>
          <w:rFonts w:eastAsiaTheme="minorHAnsi" w:cstheme="minorBidi"/>
          <w:lang w:eastAsia="en-US"/>
        </w:rPr>
        <w:commentReference w:id="99"/>
      </w:r>
    </w:p>
    <w:p w14:paraId="5D1D0B82" w14:textId="615DA2AA" w:rsidR="000108DE" w:rsidRPr="00331A65" w:rsidRDefault="000108DE" w:rsidP="00DB117F">
      <w:pPr>
        <w:pStyle w:val="BodyText"/>
        <w:rPr>
          <w:lang w:val="en-NZ"/>
        </w:rPr>
      </w:pPr>
      <w:commentRangeStart w:id="100"/>
      <w:r w:rsidRPr="00766047">
        <w:rPr>
          <w:highlight w:val="yellow"/>
        </w:rPr>
        <w:t xml:space="preserve">BCC Flood Hazard Overlay Maps indicate the subject site is located within an area subject to flooding from overland flow. As can be seen in </w:t>
      </w:r>
      <w:r w:rsidRPr="00766047">
        <w:rPr>
          <w:b/>
          <w:highlight w:val="yellow"/>
        </w:rPr>
        <w:fldChar w:fldCharType="begin"/>
      </w:r>
      <w:r w:rsidRPr="00766047">
        <w:rPr>
          <w:b/>
          <w:highlight w:val="yellow"/>
        </w:rPr>
        <w:instrText xml:space="preserve"> REF _Ref461541634 \h  \* MERGEFORMAT </w:instrText>
      </w:r>
      <w:r w:rsidRPr="00766047">
        <w:rPr>
          <w:b/>
          <w:highlight w:val="yellow"/>
        </w:rPr>
      </w:r>
      <w:r w:rsidRPr="00766047">
        <w:rPr>
          <w:b/>
          <w:highlight w:val="yellow"/>
        </w:rPr>
        <w:fldChar w:fldCharType="separate"/>
      </w:r>
      <w:r w:rsidR="00CF03B0" w:rsidRPr="00CF03B0">
        <w:rPr>
          <w:b/>
          <w:highlight w:val="yellow"/>
        </w:rPr>
        <w:t xml:space="preserve">Figure </w:t>
      </w:r>
      <w:r w:rsidR="00CF03B0" w:rsidRPr="00CF03B0">
        <w:rPr>
          <w:b/>
          <w:noProof/>
          <w:highlight w:val="yellow"/>
        </w:rPr>
        <w:t>6</w:t>
      </w:r>
      <w:r w:rsidRPr="00766047">
        <w:rPr>
          <w:b/>
          <w:highlight w:val="yellow"/>
        </w:rPr>
        <w:fldChar w:fldCharType="end"/>
      </w:r>
      <w:r w:rsidRPr="00766047">
        <w:rPr>
          <w:highlight w:val="yellow"/>
        </w:rPr>
        <w:t>, the subject site is located within the Overland Flow Flood Planning Area</w:t>
      </w:r>
      <w:r w:rsidRPr="000108DE">
        <w:rPr>
          <w:highlight w:val="yellow"/>
        </w:rPr>
        <w:t xml:space="preserve"> </w:t>
      </w:r>
      <w:r w:rsidRPr="00766047">
        <w:rPr>
          <w:highlight w:val="yellow"/>
        </w:rPr>
        <w:t xml:space="preserve">FloodWise Property Reports for </w:t>
      </w:r>
      <w:r w:rsidRPr="00766047">
        <w:rPr>
          <w:highlight w:val="yellow"/>
        </w:rPr>
        <w:fldChar w:fldCharType="begin"/>
      </w:r>
      <w:r w:rsidRPr="00766047">
        <w:rPr>
          <w:highlight w:val="yellow"/>
        </w:rPr>
        <w:instrText xml:space="preserve"> </w:instrText>
      </w:r>
      <w:r w:rsidRPr="00766047">
        <w:rPr>
          <w:rStyle w:val="NonBold"/>
          <w:highlight w:val="yellow"/>
        </w:rPr>
        <w:instrText xml:space="preserve">INCLUDETEXT  "01 Reference Doc - COMPLETE FIRST.docx" </w:instrText>
      </w:r>
      <w:r w:rsidRPr="00766047">
        <w:rPr>
          <w:highlight w:val="yellow"/>
        </w:rPr>
        <w:instrText xml:space="preserve">Address \a </w:instrText>
      </w:r>
      <w:r>
        <w:rPr>
          <w:highlight w:val="yellow"/>
        </w:rPr>
        <w:instrText xml:space="preserve"> \* MERGEFORMAT </w:instrText>
      </w:r>
      <w:r w:rsidRPr="00766047">
        <w:rPr>
          <w:highlight w:val="yellow"/>
        </w:rPr>
        <w:fldChar w:fldCharType="separate"/>
      </w:r>
      <w:r w:rsidR="00CF03B0" w:rsidRPr="00CF03B0">
        <w:rPr>
          <w:highlight w:val="yellow"/>
        </w:rPr>
        <w:t xml:space="preserve">Address </w:t>
      </w:r>
      <w:r w:rsidRPr="00766047">
        <w:rPr>
          <w:highlight w:val="yellow"/>
        </w:rPr>
        <w:fldChar w:fldCharType="end"/>
      </w:r>
      <w:r w:rsidRPr="00766047">
        <w:rPr>
          <w:highlight w:val="yellow"/>
        </w:rPr>
        <w:t xml:space="preserve"> were generated from the BCC website. </w:t>
      </w:r>
      <w:r w:rsidR="007161D7">
        <w:t>T</w:t>
      </w:r>
      <w:r w:rsidR="007161D7" w:rsidRPr="00E33B91">
        <w:t>he reports indicate</w:t>
      </w:r>
      <w:r w:rsidR="007161D7">
        <w:rPr>
          <w:lang w:val="en-NZ"/>
        </w:rPr>
        <w:t xml:space="preserve"> a peak flood level at the site of </w:t>
      </w:r>
      <w:r w:rsidR="007161D7" w:rsidRPr="007161D7">
        <w:rPr>
          <w:highlight w:val="yellow"/>
          <w:lang w:val="en-NZ"/>
        </w:rPr>
        <w:t>2.90m</w:t>
      </w:r>
      <w:r w:rsidR="007161D7">
        <w:rPr>
          <w:lang w:val="en-NZ"/>
        </w:rPr>
        <w:t xml:space="preserve"> for the 2% AEP event. </w:t>
      </w:r>
      <w:r w:rsidRPr="00766047">
        <w:rPr>
          <w:highlight w:val="yellow"/>
          <w:lang w:val="en-NZ"/>
        </w:rPr>
        <w:t xml:space="preserve">The FloodWise Report further identifies the Residential Floor Level (RFL) across the subject site to be 2.7m AHD. Refer to </w:t>
      </w:r>
      <w:r w:rsidRPr="00766047">
        <w:rPr>
          <w:b/>
          <w:highlight w:val="yellow"/>
          <w:lang w:val="en-NZ"/>
        </w:rPr>
        <w:fldChar w:fldCharType="begin"/>
      </w:r>
      <w:r w:rsidRPr="00766047">
        <w:rPr>
          <w:b/>
          <w:highlight w:val="yellow"/>
          <w:lang w:val="en-NZ"/>
        </w:rPr>
        <w:instrText xml:space="preserve"> REF _Ref439940924 \r \h  \* MERGEFORMAT </w:instrText>
      </w:r>
      <w:r w:rsidRPr="00766047">
        <w:rPr>
          <w:b/>
          <w:highlight w:val="yellow"/>
          <w:lang w:val="en-NZ"/>
        </w:rPr>
      </w:r>
      <w:r w:rsidRPr="00766047">
        <w:rPr>
          <w:b/>
          <w:highlight w:val="yellow"/>
          <w:lang w:val="en-NZ"/>
        </w:rPr>
        <w:fldChar w:fldCharType="separate"/>
      </w:r>
      <w:r w:rsidR="00CF03B0">
        <w:rPr>
          <w:b/>
          <w:highlight w:val="yellow"/>
          <w:lang w:val="en-NZ"/>
        </w:rPr>
        <w:t>Appendix H</w:t>
      </w:r>
      <w:r w:rsidRPr="00766047">
        <w:rPr>
          <w:b/>
          <w:highlight w:val="yellow"/>
          <w:lang w:val="en-NZ"/>
        </w:rPr>
        <w:fldChar w:fldCharType="end"/>
      </w:r>
      <w:r w:rsidRPr="00766047">
        <w:rPr>
          <w:highlight w:val="yellow"/>
          <w:lang w:val="en-NZ"/>
        </w:rPr>
        <w:t xml:space="preserve"> for the </w:t>
      </w:r>
      <w:proofErr w:type="spellStart"/>
      <w:r w:rsidRPr="00766047">
        <w:rPr>
          <w:highlight w:val="yellow"/>
          <w:lang w:val="en-NZ"/>
        </w:rPr>
        <w:t>FloodWise</w:t>
      </w:r>
      <w:proofErr w:type="spellEnd"/>
      <w:r w:rsidRPr="00766047">
        <w:rPr>
          <w:highlight w:val="yellow"/>
          <w:lang w:val="en-NZ"/>
        </w:rPr>
        <w:t xml:space="preserve"> Reports.</w:t>
      </w:r>
      <w:commentRangeEnd w:id="100"/>
      <w:r>
        <w:rPr>
          <w:rStyle w:val="CommentReference"/>
          <w:rFonts w:eastAsiaTheme="minorHAnsi" w:cstheme="minorBidi"/>
          <w:lang w:eastAsia="en-US"/>
        </w:rPr>
        <w:commentReference w:id="100"/>
      </w:r>
    </w:p>
    <w:p w14:paraId="68B453B2" w14:textId="77777777" w:rsidR="00DB117F" w:rsidRPr="00331A65" w:rsidRDefault="00DB117F" w:rsidP="00DB117F">
      <w:pPr>
        <w:pStyle w:val="BodyText"/>
        <w:rPr>
          <w:lang w:val="en-NZ"/>
        </w:rPr>
      </w:pPr>
    </w:p>
    <w:p w14:paraId="68FBB4EB" w14:textId="516AF0F3" w:rsidR="00DB117F" w:rsidRDefault="00DB117F" w:rsidP="00DB117F">
      <w:pPr>
        <w:jc w:val="center"/>
      </w:pPr>
      <w:r>
        <w:rPr>
          <w:noProof/>
          <w:lang w:eastAsia="en-AU"/>
        </w:rPr>
        <w:lastRenderedPageBreak/>
        <w:drawing>
          <wp:inline distT="0" distB="0" distL="0" distR="0" wp14:anchorId="530DE6C4" wp14:editId="0EAA70F9">
            <wp:extent cx="5981700" cy="421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1700" cy="4210050"/>
                    </a:xfrm>
                    <a:prstGeom prst="rect">
                      <a:avLst/>
                    </a:prstGeom>
                  </pic:spPr>
                </pic:pic>
              </a:graphicData>
            </a:graphic>
          </wp:inline>
        </w:drawing>
      </w:r>
    </w:p>
    <w:p w14:paraId="1B5892BC" w14:textId="77777777" w:rsidR="00DB117F" w:rsidRPr="002D04B8" w:rsidRDefault="00DB117F" w:rsidP="00DB117F">
      <w:pPr>
        <w:pStyle w:val="Caption"/>
        <w:rPr>
          <w:b w:val="0"/>
        </w:rPr>
      </w:pPr>
      <w:bookmarkStart w:id="101" w:name="_Ref461541634"/>
      <w:bookmarkStart w:id="102" w:name="_Toc463336532"/>
      <w:bookmarkStart w:id="103" w:name="_Toc471825776"/>
      <w:r w:rsidRPr="004B1987">
        <w:rPr>
          <w:b w:val="0"/>
        </w:rPr>
        <w:t xml:space="preserve">Figure </w:t>
      </w:r>
      <w:r w:rsidRPr="004B1987">
        <w:rPr>
          <w:b w:val="0"/>
        </w:rPr>
        <w:fldChar w:fldCharType="begin"/>
      </w:r>
      <w:r w:rsidRPr="004B1987">
        <w:rPr>
          <w:b w:val="0"/>
        </w:rPr>
        <w:instrText xml:space="preserve"> SEQ Figure \* ARABIC </w:instrText>
      </w:r>
      <w:r w:rsidRPr="004B1987">
        <w:rPr>
          <w:b w:val="0"/>
        </w:rPr>
        <w:fldChar w:fldCharType="separate"/>
      </w:r>
      <w:r w:rsidR="00CF03B0">
        <w:rPr>
          <w:b w:val="0"/>
          <w:noProof/>
        </w:rPr>
        <w:t>6</w:t>
      </w:r>
      <w:r w:rsidRPr="004B1987">
        <w:rPr>
          <w:b w:val="0"/>
          <w:noProof/>
        </w:rPr>
        <w:fldChar w:fldCharType="end"/>
      </w:r>
      <w:bookmarkEnd w:id="101"/>
      <w:r w:rsidRPr="004B1987">
        <w:rPr>
          <w:b w:val="0"/>
        </w:rPr>
        <w:t xml:space="preserve"> – BCC</w:t>
      </w:r>
      <w:r>
        <w:rPr>
          <w:b w:val="0"/>
        </w:rPr>
        <w:t xml:space="preserve"> Overland Flow</w:t>
      </w:r>
      <w:r w:rsidRPr="004B1987">
        <w:rPr>
          <w:b w:val="0"/>
        </w:rPr>
        <w:t xml:space="preserve"> Flood </w:t>
      </w:r>
      <w:r>
        <w:rPr>
          <w:b w:val="0"/>
        </w:rPr>
        <w:t xml:space="preserve">Hazard </w:t>
      </w:r>
      <w:r w:rsidRPr="004B1987">
        <w:rPr>
          <w:b w:val="0"/>
        </w:rPr>
        <w:t>Overlay</w:t>
      </w:r>
      <w:bookmarkEnd w:id="102"/>
      <w:bookmarkEnd w:id="103"/>
    </w:p>
    <w:p w14:paraId="6D22D0B4" w14:textId="77777777" w:rsidR="00766047" w:rsidRDefault="00766047" w:rsidP="00766047">
      <w:pPr>
        <w:pStyle w:val="NoHeading2"/>
        <w:tabs>
          <w:tab w:val="clear" w:pos="851"/>
          <w:tab w:val="num" w:pos="-262"/>
        </w:tabs>
        <w:ind w:left="0" w:firstLine="0"/>
      </w:pPr>
      <w:bookmarkStart w:id="104" w:name="_Toc463336503"/>
      <w:bookmarkStart w:id="105" w:name="_Toc471825648"/>
      <w:r>
        <w:t>Storm Tide Inundation</w:t>
      </w:r>
      <w:bookmarkEnd w:id="104"/>
      <w:bookmarkEnd w:id="105"/>
    </w:p>
    <w:p w14:paraId="6BAD6F37" w14:textId="156CC1C3" w:rsidR="00766047" w:rsidRPr="00331A65" w:rsidRDefault="00766047" w:rsidP="00766047">
      <w:pPr>
        <w:pStyle w:val="BodyText"/>
        <w:rPr>
          <w:lang w:val="en-NZ"/>
        </w:rPr>
      </w:pPr>
      <w:r w:rsidRPr="006A6CDB">
        <w:rPr>
          <w:highlight w:val="yellow"/>
        </w:rPr>
        <w:t xml:space="preserve">BCC Coastal Hazard Overlay Maps indicate the subject site is located within an area subject to inundation from storm tides. As can be seen in </w:t>
      </w:r>
      <w:r w:rsidRPr="006A6CDB">
        <w:rPr>
          <w:b/>
          <w:highlight w:val="yellow"/>
        </w:rPr>
        <w:fldChar w:fldCharType="begin"/>
      </w:r>
      <w:r w:rsidRPr="006A6CDB">
        <w:rPr>
          <w:b/>
          <w:highlight w:val="yellow"/>
        </w:rPr>
        <w:instrText xml:space="preserve"> REF _Ref461541620 \h  \* MERGEFORMAT </w:instrText>
      </w:r>
      <w:r w:rsidRPr="006A6CDB">
        <w:rPr>
          <w:b/>
          <w:highlight w:val="yellow"/>
        </w:rPr>
      </w:r>
      <w:r w:rsidRPr="006A6CDB">
        <w:rPr>
          <w:b/>
          <w:highlight w:val="yellow"/>
        </w:rPr>
        <w:fldChar w:fldCharType="separate"/>
      </w:r>
      <w:r w:rsidR="00CF03B0" w:rsidRPr="00CF03B0">
        <w:rPr>
          <w:b/>
          <w:highlight w:val="yellow"/>
        </w:rPr>
        <w:t xml:space="preserve">Figure </w:t>
      </w:r>
      <w:r w:rsidR="00CF03B0" w:rsidRPr="00CF03B0">
        <w:rPr>
          <w:b/>
          <w:noProof/>
          <w:highlight w:val="yellow"/>
        </w:rPr>
        <w:t>7</w:t>
      </w:r>
      <w:r w:rsidRPr="006A6CDB">
        <w:rPr>
          <w:b/>
          <w:highlight w:val="yellow"/>
        </w:rPr>
        <w:fldChar w:fldCharType="end"/>
      </w:r>
      <w:r w:rsidRPr="006A6CDB">
        <w:rPr>
          <w:highlight w:val="yellow"/>
        </w:rPr>
        <w:t xml:space="preserve">, the subject site is located within the Medium Storm Tide Inundation. FloodWise Property Reports generated for the subject site indicate Storm Tide Inundation is the source of flooding across the site for the 20%, 5%, 2% and 1% AEP flood events. Thus, </w:t>
      </w:r>
      <w:r w:rsidRPr="006A6CDB">
        <w:rPr>
          <w:highlight w:val="yellow"/>
          <w:lang w:val="en-NZ"/>
        </w:rPr>
        <w:t xml:space="preserve">a Defined Flood Level (DFL) of 2.5m AHD has been set across the subject site based on the 1% AEP event resulting from storm tide inundation. Refer to </w:t>
      </w:r>
      <w:r w:rsidRPr="006A6CDB">
        <w:rPr>
          <w:b/>
          <w:highlight w:val="yellow"/>
          <w:lang w:val="en-NZ"/>
        </w:rPr>
        <w:fldChar w:fldCharType="begin"/>
      </w:r>
      <w:r w:rsidRPr="006A6CDB">
        <w:rPr>
          <w:b/>
          <w:highlight w:val="yellow"/>
          <w:lang w:val="en-NZ"/>
        </w:rPr>
        <w:instrText xml:space="preserve"> REF _Ref439940924 \r \h  \* MERGEFORMAT </w:instrText>
      </w:r>
      <w:r w:rsidRPr="006A6CDB">
        <w:rPr>
          <w:b/>
          <w:highlight w:val="yellow"/>
          <w:lang w:val="en-NZ"/>
        </w:rPr>
      </w:r>
      <w:r w:rsidRPr="006A6CDB">
        <w:rPr>
          <w:b/>
          <w:highlight w:val="yellow"/>
          <w:lang w:val="en-NZ"/>
        </w:rPr>
        <w:fldChar w:fldCharType="separate"/>
      </w:r>
      <w:r w:rsidR="00CF03B0">
        <w:rPr>
          <w:b/>
          <w:highlight w:val="yellow"/>
          <w:lang w:val="en-NZ"/>
        </w:rPr>
        <w:t>Appendix H</w:t>
      </w:r>
      <w:r w:rsidRPr="006A6CDB">
        <w:rPr>
          <w:b/>
          <w:highlight w:val="yellow"/>
          <w:lang w:val="en-NZ"/>
        </w:rPr>
        <w:fldChar w:fldCharType="end"/>
      </w:r>
      <w:r w:rsidRPr="006A6CDB">
        <w:rPr>
          <w:highlight w:val="yellow"/>
          <w:lang w:val="en-NZ"/>
        </w:rPr>
        <w:t xml:space="preserve"> for the </w:t>
      </w:r>
      <w:proofErr w:type="spellStart"/>
      <w:r w:rsidRPr="006A6CDB">
        <w:rPr>
          <w:highlight w:val="yellow"/>
          <w:lang w:val="en-NZ"/>
        </w:rPr>
        <w:t>FloodWise</w:t>
      </w:r>
      <w:proofErr w:type="spellEnd"/>
      <w:r w:rsidRPr="006A6CDB">
        <w:rPr>
          <w:highlight w:val="yellow"/>
          <w:lang w:val="en-NZ"/>
        </w:rPr>
        <w:t xml:space="preserve"> Reports.</w:t>
      </w:r>
      <w:r>
        <w:rPr>
          <w:lang w:val="en-NZ"/>
        </w:rPr>
        <w:t xml:space="preserve"> </w:t>
      </w:r>
    </w:p>
    <w:tbl>
      <w:tblPr>
        <w:tblStyle w:val="TableGrid"/>
        <w:tblW w:w="9639" w:type="dxa"/>
        <w:jc w:val="center"/>
        <w:tblLayout w:type="fixed"/>
        <w:tblLook w:val="04A0" w:firstRow="1" w:lastRow="0" w:firstColumn="1" w:lastColumn="0" w:noHBand="0" w:noVBand="1"/>
      </w:tblPr>
      <w:tblGrid>
        <w:gridCol w:w="6379"/>
        <w:gridCol w:w="3260"/>
      </w:tblGrid>
      <w:tr w:rsidR="00766047" w14:paraId="6ECB43F1" w14:textId="77777777" w:rsidTr="00422E1D">
        <w:trPr>
          <w:jc w:val="center"/>
        </w:trPr>
        <w:tc>
          <w:tcPr>
            <w:tcW w:w="6379" w:type="dxa"/>
            <w:tcBorders>
              <w:top w:val="nil"/>
              <w:left w:val="nil"/>
              <w:bottom w:val="nil"/>
              <w:right w:val="nil"/>
            </w:tcBorders>
            <w:vAlign w:val="bottom"/>
          </w:tcPr>
          <w:p w14:paraId="77908B7C" w14:textId="67E3A954" w:rsidR="00766047" w:rsidRDefault="00766047" w:rsidP="00422E1D">
            <w:pPr>
              <w:pStyle w:val="BodyText"/>
              <w:jc w:val="center"/>
              <w:rPr>
                <w:lang w:val="en-NZ"/>
              </w:rPr>
            </w:pPr>
            <w:r>
              <w:rPr>
                <w:noProof/>
              </w:rPr>
              <w:lastRenderedPageBreak/>
              <w:drawing>
                <wp:inline distT="0" distB="0" distL="0" distR="0" wp14:anchorId="23E3E564" wp14:editId="78E3FA0D">
                  <wp:extent cx="3913505" cy="303085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3505" cy="3030855"/>
                          </a:xfrm>
                          <a:prstGeom prst="rect">
                            <a:avLst/>
                          </a:prstGeom>
                        </pic:spPr>
                      </pic:pic>
                    </a:graphicData>
                  </a:graphic>
                </wp:inline>
              </w:drawing>
            </w:r>
          </w:p>
        </w:tc>
        <w:tc>
          <w:tcPr>
            <w:tcW w:w="3260" w:type="dxa"/>
            <w:tcBorders>
              <w:top w:val="nil"/>
              <w:left w:val="nil"/>
              <w:bottom w:val="nil"/>
              <w:right w:val="nil"/>
            </w:tcBorders>
            <w:vAlign w:val="bottom"/>
          </w:tcPr>
          <w:p w14:paraId="7F4413A5" w14:textId="77777777" w:rsidR="00766047" w:rsidRDefault="00766047" w:rsidP="00422E1D">
            <w:pPr>
              <w:pStyle w:val="BodyText"/>
              <w:jc w:val="left"/>
              <w:rPr>
                <w:lang w:val="en-NZ"/>
              </w:rPr>
            </w:pPr>
          </w:p>
          <w:p w14:paraId="71B2AE07" w14:textId="77777777" w:rsidR="00766047" w:rsidRDefault="00766047" w:rsidP="00422E1D">
            <w:pPr>
              <w:pStyle w:val="BodyText"/>
              <w:jc w:val="left"/>
              <w:rPr>
                <w:lang w:val="en-NZ"/>
              </w:rPr>
            </w:pPr>
            <w:r>
              <w:rPr>
                <w:noProof/>
              </w:rPr>
              <w:drawing>
                <wp:inline distT="0" distB="0" distL="0" distR="0" wp14:anchorId="18333A8D" wp14:editId="0059F085">
                  <wp:extent cx="2161458" cy="9429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9433" cy="946454"/>
                          </a:xfrm>
                          <a:prstGeom prst="rect">
                            <a:avLst/>
                          </a:prstGeom>
                        </pic:spPr>
                      </pic:pic>
                    </a:graphicData>
                  </a:graphic>
                </wp:inline>
              </w:drawing>
            </w:r>
          </w:p>
        </w:tc>
      </w:tr>
    </w:tbl>
    <w:p w14:paraId="06FA6911" w14:textId="77777777" w:rsidR="00766047" w:rsidRPr="00B05212" w:rsidRDefault="00766047" w:rsidP="00766047">
      <w:pPr>
        <w:pStyle w:val="Caption"/>
        <w:rPr>
          <w:b w:val="0"/>
        </w:rPr>
      </w:pPr>
      <w:bookmarkStart w:id="106" w:name="_Ref461541620"/>
      <w:bookmarkStart w:id="107" w:name="_Toc463336533"/>
      <w:bookmarkStart w:id="108" w:name="_Toc471825777"/>
      <w:r w:rsidRPr="004B1987">
        <w:rPr>
          <w:b w:val="0"/>
        </w:rPr>
        <w:t xml:space="preserve">Figure </w:t>
      </w:r>
      <w:r w:rsidRPr="004B1987">
        <w:rPr>
          <w:b w:val="0"/>
        </w:rPr>
        <w:fldChar w:fldCharType="begin"/>
      </w:r>
      <w:r w:rsidRPr="004B1987">
        <w:rPr>
          <w:b w:val="0"/>
        </w:rPr>
        <w:instrText xml:space="preserve"> SEQ Figure \* ARABIC </w:instrText>
      </w:r>
      <w:r w:rsidRPr="004B1987">
        <w:rPr>
          <w:b w:val="0"/>
        </w:rPr>
        <w:fldChar w:fldCharType="separate"/>
      </w:r>
      <w:r w:rsidR="00CF03B0">
        <w:rPr>
          <w:b w:val="0"/>
          <w:noProof/>
        </w:rPr>
        <w:t>7</w:t>
      </w:r>
      <w:r w:rsidRPr="004B1987">
        <w:rPr>
          <w:b w:val="0"/>
          <w:noProof/>
        </w:rPr>
        <w:fldChar w:fldCharType="end"/>
      </w:r>
      <w:bookmarkEnd w:id="106"/>
      <w:r w:rsidRPr="004B1987">
        <w:rPr>
          <w:b w:val="0"/>
        </w:rPr>
        <w:t xml:space="preserve"> – BCC</w:t>
      </w:r>
      <w:r>
        <w:rPr>
          <w:b w:val="0"/>
        </w:rPr>
        <w:t xml:space="preserve"> Coastal</w:t>
      </w:r>
      <w:r w:rsidRPr="004B1987">
        <w:rPr>
          <w:b w:val="0"/>
        </w:rPr>
        <w:t xml:space="preserve"> </w:t>
      </w:r>
      <w:r>
        <w:rPr>
          <w:b w:val="0"/>
        </w:rPr>
        <w:t xml:space="preserve">Hazard </w:t>
      </w:r>
      <w:r w:rsidRPr="004B1987">
        <w:rPr>
          <w:b w:val="0"/>
        </w:rPr>
        <w:t>Overlay</w:t>
      </w:r>
      <w:bookmarkEnd w:id="107"/>
      <w:bookmarkEnd w:id="108"/>
    </w:p>
    <w:p w14:paraId="4797C02A" w14:textId="77777777" w:rsidR="00766047" w:rsidRPr="00331A65" w:rsidRDefault="00766047" w:rsidP="00766047">
      <w:pPr>
        <w:pStyle w:val="NoHeading2"/>
        <w:tabs>
          <w:tab w:val="clear" w:pos="851"/>
          <w:tab w:val="num" w:pos="-262"/>
        </w:tabs>
        <w:ind w:left="0" w:firstLine="0"/>
      </w:pPr>
      <w:bookmarkStart w:id="109" w:name="_Toc463336504"/>
      <w:bookmarkStart w:id="110" w:name="_Toc471825649"/>
      <w:r>
        <w:t>Minimum Required Levels</w:t>
      </w:r>
      <w:bookmarkEnd w:id="109"/>
      <w:bookmarkEnd w:id="110"/>
    </w:p>
    <w:p w14:paraId="23B3F775" w14:textId="1397CA69" w:rsidR="00766047" w:rsidRPr="0036640E" w:rsidRDefault="00766047" w:rsidP="00766047">
      <w:pPr>
        <w:pStyle w:val="BodyText"/>
        <w:rPr>
          <w:lang w:val="en-NZ"/>
        </w:rPr>
      </w:pPr>
      <w:r>
        <w:rPr>
          <w:lang w:val="en-NZ"/>
        </w:rPr>
        <w:t xml:space="preserve">The minimum required floor levels for the proposed development are to set based off the assessment criteria that provides the highest level of protection from any source of flooding. </w:t>
      </w:r>
      <w:r w:rsidRPr="00521445">
        <w:rPr>
          <w:b/>
          <w:lang w:val="en-NZ"/>
        </w:rPr>
        <w:fldChar w:fldCharType="begin"/>
      </w:r>
      <w:r w:rsidRPr="00521445">
        <w:rPr>
          <w:b/>
          <w:lang w:val="en-NZ"/>
        </w:rPr>
        <w:instrText xml:space="preserve"> REF _Ref447532338 \h </w:instrText>
      </w:r>
      <w:r>
        <w:rPr>
          <w:b/>
          <w:lang w:val="en-NZ"/>
        </w:rPr>
        <w:instrText xml:space="preserve"> \* MERGEFORMAT </w:instrText>
      </w:r>
      <w:r w:rsidRPr="00521445">
        <w:rPr>
          <w:b/>
          <w:lang w:val="en-NZ"/>
        </w:rPr>
      </w:r>
      <w:r w:rsidRPr="00521445">
        <w:rPr>
          <w:b/>
          <w:lang w:val="en-NZ"/>
        </w:rPr>
        <w:fldChar w:fldCharType="separate"/>
      </w:r>
      <w:r w:rsidR="00CF03B0" w:rsidRPr="00CF03B0">
        <w:rPr>
          <w:b/>
        </w:rPr>
        <w:t xml:space="preserve">Table </w:t>
      </w:r>
      <w:r w:rsidR="00CF03B0" w:rsidRPr="00CF03B0">
        <w:rPr>
          <w:b/>
          <w:noProof/>
        </w:rPr>
        <w:t>2</w:t>
      </w:r>
      <w:r w:rsidRPr="00521445">
        <w:rPr>
          <w:b/>
          <w:lang w:val="en-NZ"/>
        </w:rPr>
        <w:fldChar w:fldCharType="end"/>
      </w:r>
      <w:r>
        <w:rPr>
          <w:lang w:val="en-NZ"/>
        </w:rPr>
        <w:t xml:space="preserve"> summarises the minimum required flood level for each source of flooding in accordance with the </w:t>
      </w:r>
      <w:r w:rsidR="00060225">
        <w:fldChar w:fldCharType="begin"/>
      </w:r>
      <w:r w:rsidR="00060225">
        <w:instrText xml:space="preserve"> INCLUDETEXT  "01 Reference Doc - COMPLETE FIRST.docx" Council \\a </w:instrText>
      </w:r>
      <w:r w:rsidR="00060225">
        <w:fldChar w:fldCharType="separate"/>
      </w:r>
      <w:r w:rsidR="001B53F0">
        <w:t xml:space="preserve">Council </w:t>
      </w:r>
      <w:r w:rsidR="00060225">
        <w:fldChar w:fldCharType="end"/>
      </w:r>
      <w:r w:rsidRPr="0036640E">
        <w:rPr>
          <w:lang w:val="en-NZ"/>
        </w:rPr>
        <w:t xml:space="preserve"> </w:t>
      </w:r>
      <w:r>
        <w:rPr>
          <w:lang w:val="en-NZ"/>
        </w:rPr>
        <w:t>Planning S</w:t>
      </w:r>
      <w:r w:rsidRPr="0036640E">
        <w:rPr>
          <w:lang w:val="en-NZ"/>
        </w:rPr>
        <w:t>cheme</w:t>
      </w:r>
      <w:r>
        <w:rPr>
          <w:lang w:val="en-NZ"/>
        </w:rPr>
        <w:t>.</w:t>
      </w:r>
      <w:r w:rsidRPr="0036640E">
        <w:rPr>
          <w:lang w:val="en-NZ"/>
        </w:rPr>
        <w:t xml:space="preserve"> </w:t>
      </w:r>
      <w:r>
        <w:rPr>
          <w:lang w:val="en-NZ"/>
        </w:rPr>
        <w:t xml:space="preserve">The minimum required design levels have been highlighted within </w:t>
      </w:r>
      <w:r w:rsidRPr="00521445">
        <w:rPr>
          <w:b/>
          <w:lang w:val="en-NZ"/>
        </w:rPr>
        <w:fldChar w:fldCharType="begin"/>
      </w:r>
      <w:r w:rsidRPr="00521445">
        <w:rPr>
          <w:b/>
          <w:lang w:val="en-NZ"/>
        </w:rPr>
        <w:instrText xml:space="preserve"> REF _Ref447532338 \h </w:instrText>
      </w:r>
      <w:r>
        <w:rPr>
          <w:b/>
          <w:lang w:val="en-NZ"/>
        </w:rPr>
        <w:instrText xml:space="preserve"> \* MERGEFORMAT </w:instrText>
      </w:r>
      <w:r w:rsidRPr="00521445">
        <w:rPr>
          <w:b/>
          <w:lang w:val="en-NZ"/>
        </w:rPr>
      </w:r>
      <w:r w:rsidRPr="00521445">
        <w:rPr>
          <w:b/>
          <w:lang w:val="en-NZ"/>
        </w:rPr>
        <w:fldChar w:fldCharType="separate"/>
      </w:r>
      <w:r w:rsidR="00CF03B0" w:rsidRPr="00CF03B0">
        <w:rPr>
          <w:b/>
        </w:rPr>
        <w:t xml:space="preserve">Table </w:t>
      </w:r>
      <w:r w:rsidR="00CF03B0" w:rsidRPr="00CF03B0">
        <w:rPr>
          <w:b/>
          <w:noProof/>
        </w:rPr>
        <w:t>2</w:t>
      </w:r>
      <w:r w:rsidRPr="00521445">
        <w:rPr>
          <w:b/>
          <w:lang w:val="en-NZ"/>
        </w:rPr>
        <w:fldChar w:fldCharType="end"/>
      </w:r>
      <w:r>
        <w:rPr>
          <w:lang w:val="en-NZ"/>
        </w:rPr>
        <w:t xml:space="preserve">. </w:t>
      </w:r>
      <w:r w:rsidRPr="0036640E">
        <w:rPr>
          <w:lang w:val="en-NZ"/>
        </w:rPr>
        <w:t>Refer to</w:t>
      </w:r>
      <w:r>
        <w:rPr>
          <w:b/>
          <w:lang w:val="en-NZ"/>
        </w:rPr>
        <w:t xml:space="preserve"> </w:t>
      </w:r>
      <w:r w:rsidR="00884064">
        <w:rPr>
          <w:b/>
          <w:lang w:val="en-NZ"/>
        </w:rPr>
        <w:fldChar w:fldCharType="begin"/>
      </w:r>
      <w:r w:rsidR="00884064">
        <w:rPr>
          <w:b/>
          <w:lang w:val="en-NZ"/>
        </w:rPr>
        <w:instrText xml:space="preserve"> REF _Ref463339059 \n \h </w:instrText>
      </w:r>
      <w:r w:rsidR="00884064">
        <w:rPr>
          <w:b/>
          <w:lang w:val="en-NZ"/>
        </w:rPr>
      </w:r>
      <w:r w:rsidR="00884064">
        <w:rPr>
          <w:b/>
          <w:lang w:val="en-NZ"/>
        </w:rPr>
        <w:fldChar w:fldCharType="separate"/>
      </w:r>
      <w:r w:rsidR="00CF03B0">
        <w:rPr>
          <w:b/>
          <w:lang w:val="en-NZ"/>
        </w:rPr>
        <w:t>Appendix G</w:t>
      </w:r>
      <w:r w:rsidR="00884064">
        <w:rPr>
          <w:b/>
          <w:lang w:val="en-NZ"/>
        </w:rPr>
        <w:fldChar w:fldCharType="end"/>
      </w:r>
      <w:r>
        <w:rPr>
          <w:lang w:val="en-NZ"/>
        </w:rPr>
        <w:t xml:space="preserve"> </w:t>
      </w:r>
      <w:r w:rsidRPr="0036640E">
        <w:rPr>
          <w:lang w:val="en-NZ"/>
        </w:rPr>
        <w:t xml:space="preserve">for the </w:t>
      </w:r>
      <w:r>
        <w:rPr>
          <w:lang w:val="en-NZ"/>
        </w:rPr>
        <w:t>BCC Flood Hazard Overlay and Coastal Hazard Overlay responses</w:t>
      </w:r>
      <w:r w:rsidRPr="0036640E">
        <w:rPr>
          <w:lang w:val="en-NZ"/>
        </w:rPr>
        <w:t xml:space="preserve">. </w:t>
      </w:r>
    </w:p>
    <w:p w14:paraId="4A291912" w14:textId="77777777" w:rsidR="00766047" w:rsidRPr="0036640E" w:rsidRDefault="00766047" w:rsidP="00766047">
      <w:pPr>
        <w:pStyle w:val="Caption"/>
        <w:keepNext/>
        <w:ind w:left="1042"/>
      </w:pPr>
      <w:bookmarkStart w:id="111" w:name="_Ref447532338"/>
      <w:bookmarkStart w:id="112" w:name="_Toc448148598"/>
      <w:bookmarkStart w:id="113" w:name="_Toc451433707"/>
      <w:bookmarkStart w:id="114" w:name="_Toc463336524"/>
      <w:bookmarkStart w:id="115" w:name="_Toc471825745"/>
      <w:r w:rsidRPr="0036640E">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2</w:t>
      </w:r>
      <w:r w:rsidR="00060225">
        <w:rPr>
          <w:noProof/>
        </w:rPr>
        <w:fldChar w:fldCharType="end"/>
      </w:r>
      <w:bookmarkEnd w:id="111"/>
      <w:r w:rsidRPr="0036640E">
        <w:t xml:space="preserve"> </w:t>
      </w:r>
      <w:r>
        <w:t>–</w:t>
      </w:r>
      <w:r w:rsidRPr="0036640E">
        <w:t xml:space="preserve"> </w:t>
      </w:r>
      <w:bookmarkEnd w:id="112"/>
      <w:bookmarkEnd w:id="113"/>
      <w:r>
        <w:t>Minimum Required Floor or Pavement Levels</w:t>
      </w:r>
      <w:bookmarkEnd w:id="114"/>
      <w:bookmarkEnd w:id="115"/>
    </w:p>
    <w:tbl>
      <w:tblPr>
        <w:tblStyle w:val="ADGBlueTable"/>
        <w:tblW w:w="9629" w:type="dxa"/>
        <w:jc w:val="center"/>
        <w:tblInd w:w="0" w:type="dxa"/>
        <w:tblLayout w:type="fixed"/>
        <w:tblLook w:val="04A0" w:firstRow="1" w:lastRow="0" w:firstColumn="1" w:lastColumn="0" w:noHBand="0" w:noVBand="1"/>
      </w:tblPr>
      <w:tblGrid>
        <w:gridCol w:w="1413"/>
        <w:gridCol w:w="1134"/>
        <w:gridCol w:w="1134"/>
        <w:gridCol w:w="1134"/>
        <w:gridCol w:w="1276"/>
        <w:gridCol w:w="1134"/>
        <w:gridCol w:w="1134"/>
        <w:gridCol w:w="1270"/>
      </w:tblGrid>
      <w:tr w:rsidR="00766047" w:rsidRPr="0036640E" w14:paraId="6206B9C0" w14:textId="77777777" w:rsidTr="00422E1D">
        <w:trPr>
          <w:cnfStyle w:val="100000000000" w:firstRow="1" w:lastRow="0" w:firstColumn="0" w:lastColumn="0" w:oddVBand="0" w:evenVBand="0" w:oddHBand="0" w:evenHBand="0" w:firstRowFirstColumn="0" w:firstRowLastColumn="0" w:lastRowFirstColumn="0" w:lastRowLastColumn="0"/>
          <w:trHeight w:val="725"/>
          <w:jc w:val="center"/>
        </w:trPr>
        <w:tc>
          <w:tcPr>
            <w:tcW w:w="1413" w:type="dxa"/>
            <w:vMerge w:val="restart"/>
            <w:tcBorders>
              <w:bottom w:val="nil"/>
              <w:right w:val="single" w:sz="4" w:space="0" w:color="F2F2F2" w:themeColor="background1" w:themeShade="F2"/>
            </w:tcBorders>
          </w:tcPr>
          <w:p w14:paraId="25B3B204" w14:textId="77777777" w:rsidR="00766047" w:rsidRPr="002E2F1E" w:rsidRDefault="00766047" w:rsidP="00422E1D">
            <w:pPr>
              <w:spacing w:after="113" w:line="240" w:lineRule="atLeast"/>
              <w:jc w:val="center"/>
              <w:rPr>
                <w:rFonts w:eastAsia="SimSun" w:cs="Arial"/>
                <w:b/>
                <w:color w:val="auto"/>
              </w:rPr>
            </w:pPr>
            <w:r w:rsidRPr="002E2F1E">
              <w:rPr>
                <w:rFonts w:eastAsia="SimSun" w:cs="Arial"/>
                <w:b/>
                <w:color w:val="auto"/>
              </w:rPr>
              <w:t>Design Level</w:t>
            </w:r>
          </w:p>
        </w:tc>
        <w:tc>
          <w:tcPr>
            <w:tcW w:w="1134" w:type="dxa"/>
            <w:vMerge w:val="restart"/>
            <w:tcBorders>
              <w:left w:val="single" w:sz="4" w:space="0" w:color="F2F2F2" w:themeColor="background1" w:themeShade="F2"/>
              <w:bottom w:val="nil"/>
              <w:right w:val="single" w:sz="4" w:space="0" w:color="F2F2F2" w:themeColor="background1" w:themeShade="F2"/>
            </w:tcBorders>
          </w:tcPr>
          <w:p w14:paraId="79C0FB32" w14:textId="77777777" w:rsidR="00766047" w:rsidRPr="002E2F1E" w:rsidRDefault="00766047" w:rsidP="00422E1D">
            <w:pPr>
              <w:spacing w:after="113" w:line="240" w:lineRule="atLeast"/>
              <w:jc w:val="center"/>
              <w:rPr>
                <w:rFonts w:eastAsia="SimSun" w:cs="Arial"/>
                <w:b/>
                <w:color w:val="auto"/>
              </w:rPr>
            </w:pPr>
            <w:commentRangeStart w:id="116"/>
            <w:r w:rsidRPr="002E2F1E">
              <w:rPr>
                <w:rFonts w:eastAsia="SimSun" w:cs="Arial"/>
                <w:b/>
                <w:color w:val="auto"/>
              </w:rPr>
              <w:t>BCC Flood Category</w:t>
            </w:r>
            <w:commentRangeEnd w:id="116"/>
            <w:r w:rsidR="00AF0091">
              <w:rPr>
                <w:rStyle w:val="CommentReference"/>
              </w:rPr>
              <w:commentReference w:id="116"/>
            </w:r>
          </w:p>
        </w:tc>
        <w:tc>
          <w:tcPr>
            <w:tcW w:w="3544" w:type="dxa"/>
            <w:gridSpan w:val="3"/>
            <w:tcBorders>
              <w:left w:val="single" w:sz="4" w:space="0" w:color="F2F2F2" w:themeColor="background1" w:themeShade="F2"/>
              <w:bottom w:val="single" w:sz="4" w:space="0" w:color="F2F2F2" w:themeColor="background1" w:themeShade="F2"/>
              <w:right w:val="single" w:sz="4" w:space="0" w:color="F2F2F2" w:themeColor="background1" w:themeShade="F2"/>
            </w:tcBorders>
          </w:tcPr>
          <w:p w14:paraId="7B71B2C2" w14:textId="77777777" w:rsidR="00766047" w:rsidRPr="002E2F1E" w:rsidRDefault="00766047" w:rsidP="00422E1D">
            <w:pPr>
              <w:spacing w:after="113" w:line="240" w:lineRule="atLeast"/>
              <w:jc w:val="center"/>
              <w:rPr>
                <w:rFonts w:eastAsia="SimSun" w:cs="Arial"/>
                <w:b/>
                <w:color w:val="auto"/>
              </w:rPr>
            </w:pPr>
            <w:r w:rsidRPr="002E2F1E">
              <w:rPr>
                <w:rFonts w:eastAsia="SimSun" w:cs="Arial"/>
                <w:b/>
                <w:color w:val="auto"/>
              </w:rPr>
              <w:t xml:space="preserve">Flood </w:t>
            </w:r>
            <w:r>
              <w:rPr>
                <w:rFonts w:eastAsia="SimSun" w:cs="Arial"/>
                <w:b/>
                <w:color w:val="auto"/>
              </w:rPr>
              <w:t>Immunity Requirement</w:t>
            </w:r>
          </w:p>
        </w:tc>
        <w:tc>
          <w:tcPr>
            <w:tcW w:w="3538" w:type="dxa"/>
            <w:gridSpan w:val="3"/>
            <w:tcBorders>
              <w:left w:val="single" w:sz="4" w:space="0" w:color="F2F2F2" w:themeColor="background1" w:themeShade="F2"/>
              <w:bottom w:val="single" w:sz="4" w:space="0" w:color="F2F2F2" w:themeColor="background1" w:themeShade="F2"/>
            </w:tcBorders>
          </w:tcPr>
          <w:p w14:paraId="53E3B795" w14:textId="77777777" w:rsidR="00766047" w:rsidRDefault="00766047" w:rsidP="00422E1D">
            <w:pPr>
              <w:spacing w:after="113" w:line="240" w:lineRule="atLeast"/>
              <w:jc w:val="center"/>
              <w:rPr>
                <w:rFonts w:eastAsia="SimSun" w:cs="Arial"/>
                <w:b/>
                <w:color w:val="auto"/>
              </w:rPr>
            </w:pPr>
            <w:r w:rsidRPr="002E2F1E">
              <w:rPr>
                <w:rFonts w:eastAsia="SimSun" w:cs="Arial"/>
                <w:b/>
                <w:color w:val="auto"/>
              </w:rPr>
              <w:t>Minimum Required Level (</w:t>
            </w:r>
            <w:r>
              <w:rPr>
                <w:rFonts w:eastAsia="SimSun" w:cs="Arial"/>
                <w:b/>
                <w:color w:val="auto"/>
              </w:rPr>
              <w:t xml:space="preserve">m </w:t>
            </w:r>
            <w:r w:rsidRPr="002E2F1E">
              <w:rPr>
                <w:rFonts w:eastAsia="SimSun" w:cs="Arial"/>
                <w:b/>
                <w:color w:val="auto"/>
              </w:rPr>
              <w:t>AHD)</w:t>
            </w:r>
          </w:p>
        </w:tc>
      </w:tr>
      <w:tr w:rsidR="00766047" w:rsidRPr="0036640E" w14:paraId="1B45A0AB" w14:textId="77777777" w:rsidTr="00422E1D">
        <w:trPr>
          <w:trHeight w:val="725"/>
          <w:jc w:val="center"/>
        </w:trPr>
        <w:tc>
          <w:tcPr>
            <w:tcW w:w="1413" w:type="dxa"/>
            <w:vMerge/>
            <w:tcBorders>
              <w:top w:val="nil"/>
              <w:right w:val="single" w:sz="4" w:space="0" w:color="F2F2F2" w:themeColor="background1" w:themeShade="F2"/>
            </w:tcBorders>
          </w:tcPr>
          <w:p w14:paraId="3710E6CC" w14:textId="77777777" w:rsidR="00766047" w:rsidRPr="002E2F1E" w:rsidRDefault="00766047" w:rsidP="00422E1D">
            <w:pPr>
              <w:spacing w:after="113" w:line="240" w:lineRule="atLeast"/>
              <w:jc w:val="center"/>
              <w:rPr>
                <w:rFonts w:eastAsia="SimSun" w:cs="Arial"/>
                <w:b/>
                <w:color w:val="auto"/>
              </w:rPr>
            </w:pPr>
          </w:p>
        </w:tc>
        <w:tc>
          <w:tcPr>
            <w:tcW w:w="1134" w:type="dxa"/>
            <w:vMerge/>
            <w:tcBorders>
              <w:top w:val="nil"/>
              <w:left w:val="single" w:sz="4" w:space="0" w:color="F2F2F2" w:themeColor="background1" w:themeShade="F2"/>
              <w:right w:val="single" w:sz="4" w:space="0" w:color="F2F2F2" w:themeColor="background1" w:themeShade="F2"/>
            </w:tcBorders>
          </w:tcPr>
          <w:p w14:paraId="1E72F71A" w14:textId="77777777" w:rsidR="00766047" w:rsidRPr="002E2F1E" w:rsidRDefault="00766047" w:rsidP="00422E1D">
            <w:pPr>
              <w:spacing w:after="113" w:line="240" w:lineRule="atLeast"/>
              <w:jc w:val="center"/>
              <w:rPr>
                <w:rFonts w:eastAsia="SimSun" w:cs="Arial"/>
                <w:b/>
                <w:color w:val="auto"/>
              </w:rPr>
            </w:pPr>
          </w:p>
        </w:tc>
        <w:tc>
          <w:tcPr>
            <w:tcW w:w="1134"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17365D" w:themeFill="text2" w:themeFillShade="BF"/>
          </w:tcPr>
          <w:p w14:paraId="3B7E75DD" w14:textId="77777777" w:rsidR="00766047" w:rsidRPr="002E2F1E" w:rsidRDefault="00766047" w:rsidP="00422E1D">
            <w:pPr>
              <w:spacing w:after="113" w:line="240" w:lineRule="atLeast"/>
              <w:jc w:val="center"/>
              <w:rPr>
                <w:rFonts w:eastAsia="SimSun" w:cs="Arial"/>
                <w:b/>
                <w:color w:val="auto"/>
              </w:rPr>
            </w:pPr>
            <w:r>
              <w:rPr>
                <w:rFonts w:eastAsia="SimSun" w:cs="Arial"/>
                <w:b/>
                <w:color w:val="auto"/>
              </w:rPr>
              <w:t>Brisbane River</w:t>
            </w:r>
          </w:p>
        </w:tc>
        <w:tc>
          <w:tcPr>
            <w:tcW w:w="1134"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17365D" w:themeFill="text2" w:themeFillShade="BF"/>
          </w:tcPr>
          <w:p w14:paraId="7D7C7BD1" w14:textId="77777777" w:rsidR="00766047" w:rsidRPr="002E2F1E" w:rsidRDefault="00766047" w:rsidP="00422E1D">
            <w:pPr>
              <w:spacing w:after="113" w:line="240" w:lineRule="atLeast"/>
              <w:jc w:val="center"/>
              <w:rPr>
                <w:rFonts w:eastAsia="SimSun" w:cs="Arial"/>
                <w:b/>
                <w:color w:val="auto"/>
              </w:rPr>
            </w:pPr>
            <w:r>
              <w:rPr>
                <w:rFonts w:eastAsia="SimSun" w:cs="Arial"/>
                <w:b/>
                <w:color w:val="auto"/>
              </w:rPr>
              <w:t>Overland Flow</w:t>
            </w:r>
          </w:p>
        </w:tc>
        <w:tc>
          <w:tcPr>
            <w:tcW w:w="1276"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17365D" w:themeFill="text2" w:themeFillShade="BF"/>
          </w:tcPr>
          <w:p w14:paraId="2BA70DA5" w14:textId="77777777" w:rsidR="00766047" w:rsidRPr="002E2F1E" w:rsidRDefault="00766047" w:rsidP="00422E1D">
            <w:pPr>
              <w:spacing w:after="113" w:line="240" w:lineRule="atLeast"/>
              <w:jc w:val="center"/>
              <w:rPr>
                <w:rFonts w:eastAsia="SimSun" w:cs="Arial"/>
                <w:b/>
                <w:color w:val="auto"/>
              </w:rPr>
            </w:pPr>
            <w:r>
              <w:rPr>
                <w:rFonts w:eastAsia="SimSun" w:cs="Arial"/>
                <w:b/>
                <w:color w:val="auto"/>
              </w:rPr>
              <w:t>Storm Tide</w:t>
            </w:r>
          </w:p>
        </w:tc>
        <w:tc>
          <w:tcPr>
            <w:tcW w:w="1134"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17365D" w:themeFill="text2" w:themeFillShade="BF"/>
          </w:tcPr>
          <w:p w14:paraId="42C32B36" w14:textId="77777777" w:rsidR="00766047" w:rsidRPr="002E2F1E" w:rsidRDefault="00766047" w:rsidP="00422E1D">
            <w:pPr>
              <w:spacing w:after="113" w:line="240" w:lineRule="atLeast"/>
              <w:jc w:val="center"/>
              <w:rPr>
                <w:rFonts w:eastAsia="SimSun" w:cs="Arial"/>
                <w:b/>
                <w:color w:val="auto"/>
              </w:rPr>
            </w:pPr>
            <w:r>
              <w:rPr>
                <w:rFonts w:eastAsia="SimSun" w:cs="Arial"/>
                <w:b/>
                <w:color w:val="auto"/>
              </w:rPr>
              <w:t>Brisbane River</w:t>
            </w:r>
          </w:p>
        </w:tc>
        <w:tc>
          <w:tcPr>
            <w:tcW w:w="1134" w:type="dxa"/>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17365D" w:themeFill="text2" w:themeFillShade="BF"/>
          </w:tcPr>
          <w:p w14:paraId="545DA044" w14:textId="77777777" w:rsidR="00766047" w:rsidRDefault="00766047" w:rsidP="00422E1D">
            <w:pPr>
              <w:spacing w:after="113" w:line="240" w:lineRule="atLeast"/>
              <w:jc w:val="center"/>
              <w:rPr>
                <w:rFonts w:eastAsia="SimSun" w:cs="Arial"/>
                <w:b/>
                <w:color w:val="auto"/>
              </w:rPr>
            </w:pPr>
            <w:r>
              <w:rPr>
                <w:rFonts w:eastAsia="SimSun" w:cs="Arial"/>
                <w:b/>
                <w:color w:val="auto"/>
              </w:rPr>
              <w:t>Overland Flow</w:t>
            </w:r>
          </w:p>
        </w:tc>
        <w:tc>
          <w:tcPr>
            <w:tcW w:w="1270" w:type="dxa"/>
            <w:tcBorders>
              <w:top w:val="single" w:sz="4" w:space="0" w:color="F2F2F2" w:themeColor="background1" w:themeShade="F2"/>
              <w:left w:val="single" w:sz="4" w:space="0" w:color="F2F2F2" w:themeColor="background1" w:themeShade="F2"/>
            </w:tcBorders>
            <w:shd w:val="clear" w:color="auto" w:fill="17365D" w:themeFill="text2" w:themeFillShade="BF"/>
          </w:tcPr>
          <w:p w14:paraId="26DA2EE4" w14:textId="77777777" w:rsidR="00766047" w:rsidRDefault="00766047" w:rsidP="00422E1D">
            <w:pPr>
              <w:spacing w:after="113" w:line="240" w:lineRule="atLeast"/>
              <w:jc w:val="center"/>
              <w:rPr>
                <w:rFonts w:eastAsia="SimSun" w:cs="Arial"/>
                <w:b/>
                <w:color w:val="auto"/>
              </w:rPr>
            </w:pPr>
            <w:r>
              <w:rPr>
                <w:rFonts w:eastAsia="SimSun" w:cs="Arial"/>
                <w:b/>
                <w:color w:val="auto"/>
              </w:rPr>
              <w:t>Storm Tide</w:t>
            </w:r>
          </w:p>
        </w:tc>
      </w:tr>
      <w:tr w:rsidR="00766047" w:rsidRPr="0036640E" w14:paraId="4037ACFC" w14:textId="77777777" w:rsidTr="00422E1D">
        <w:trPr>
          <w:trHeight w:val="389"/>
          <w:jc w:val="center"/>
        </w:trPr>
        <w:tc>
          <w:tcPr>
            <w:tcW w:w="1413" w:type="dxa"/>
          </w:tcPr>
          <w:p w14:paraId="593190AB" w14:textId="77777777" w:rsidR="00766047" w:rsidRPr="0036640E" w:rsidRDefault="00766047" w:rsidP="00422E1D">
            <w:pPr>
              <w:pStyle w:val="BodyText"/>
              <w:jc w:val="center"/>
            </w:pPr>
            <w:r w:rsidRPr="0036640E">
              <w:t>Habitable Room</w:t>
            </w:r>
          </w:p>
        </w:tc>
        <w:tc>
          <w:tcPr>
            <w:tcW w:w="1134" w:type="dxa"/>
          </w:tcPr>
          <w:p w14:paraId="5D87D413" w14:textId="77777777" w:rsidR="00766047" w:rsidRPr="0036640E" w:rsidRDefault="00766047" w:rsidP="00422E1D">
            <w:pPr>
              <w:pStyle w:val="BodyText"/>
              <w:jc w:val="center"/>
            </w:pPr>
            <w:r w:rsidRPr="0036640E">
              <w:t>A</w:t>
            </w:r>
          </w:p>
        </w:tc>
        <w:tc>
          <w:tcPr>
            <w:tcW w:w="1134" w:type="dxa"/>
          </w:tcPr>
          <w:p w14:paraId="3EDFC295" w14:textId="77777777" w:rsidR="00766047" w:rsidRPr="000106A4" w:rsidRDefault="00766047" w:rsidP="00422E1D">
            <w:pPr>
              <w:pStyle w:val="BodyText"/>
              <w:ind w:left="33"/>
              <w:jc w:val="center"/>
            </w:pPr>
            <w:r w:rsidRPr="0036640E">
              <w:t xml:space="preserve">RFL + </w:t>
            </w:r>
            <w:r>
              <w:t>0.5m</w:t>
            </w:r>
          </w:p>
        </w:tc>
        <w:tc>
          <w:tcPr>
            <w:tcW w:w="1134" w:type="dxa"/>
          </w:tcPr>
          <w:p w14:paraId="29389443" w14:textId="77777777" w:rsidR="00766047" w:rsidRPr="00521445" w:rsidRDefault="00766047" w:rsidP="00422E1D">
            <w:pPr>
              <w:pStyle w:val="BodyText"/>
              <w:jc w:val="center"/>
            </w:pPr>
            <w:r w:rsidRPr="00521445">
              <w:t>2% AEP + 0.5m</w:t>
            </w:r>
          </w:p>
        </w:tc>
        <w:tc>
          <w:tcPr>
            <w:tcW w:w="1276" w:type="dxa"/>
          </w:tcPr>
          <w:p w14:paraId="7A9CA8C6" w14:textId="77777777" w:rsidR="00766047" w:rsidRPr="0036640E" w:rsidRDefault="00766047" w:rsidP="00422E1D">
            <w:pPr>
              <w:pStyle w:val="BodyText"/>
              <w:ind w:left="33"/>
              <w:jc w:val="center"/>
            </w:pPr>
            <w:r>
              <w:t>3.1m AHD + 0.5m</w:t>
            </w:r>
          </w:p>
        </w:tc>
        <w:tc>
          <w:tcPr>
            <w:tcW w:w="1134" w:type="dxa"/>
          </w:tcPr>
          <w:p w14:paraId="6703BD59" w14:textId="77777777" w:rsidR="00766047" w:rsidRPr="00884064" w:rsidRDefault="00766047" w:rsidP="00422E1D">
            <w:pPr>
              <w:pStyle w:val="BodyText"/>
              <w:jc w:val="center"/>
              <w:rPr>
                <w:highlight w:val="yellow"/>
              </w:rPr>
            </w:pPr>
            <w:r w:rsidRPr="00884064">
              <w:rPr>
                <w:highlight w:val="yellow"/>
              </w:rPr>
              <w:t>3.2</w:t>
            </w:r>
          </w:p>
        </w:tc>
        <w:tc>
          <w:tcPr>
            <w:tcW w:w="1134" w:type="dxa"/>
          </w:tcPr>
          <w:p w14:paraId="1583DE45" w14:textId="77777777" w:rsidR="00766047" w:rsidRPr="00884064" w:rsidRDefault="00766047" w:rsidP="00422E1D">
            <w:pPr>
              <w:pStyle w:val="BodyText"/>
              <w:jc w:val="center"/>
              <w:rPr>
                <w:highlight w:val="yellow"/>
              </w:rPr>
            </w:pPr>
            <w:r w:rsidRPr="00884064">
              <w:rPr>
                <w:highlight w:val="yellow"/>
              </w:rPr>
              <w:t>3.65</w:t>
            </w:r>
          </w:p>
        </w:tc>
        <w:tc>
          <w:tcPr>
            <w:tcW w:w="1270" w:type="dxa"/>
          </w:tcPr>
          <w:p w14:paraId="7EF2B5DC" w14:textId="77777777" w:rsidR="00766047" w:rsidRPr="00884064" w:rsidRDefault="00766047" w:rsidP="00422E1D">
            <w:pPr>
              <w:pStyle w:val="BodyText"/>
              <w:jc w:val="center"/>
              <w:rPr>
                <w:highlight w:val="yellow"/>
              </w:rPr>
            </w:pPr>
            <w:r w:rsidRPr="00884064">
              <w:rPr>
                <w:highlight w:val="yellow"/>
              </w:rPr>
              <w:t>3.6</w:t>
            </w:r>
          </w:p>
        </w:tc>
      </w:tr>
      <w:tr w:rsidR="00766047" w:rsidRPr="0036640E" w14:paraId="76308A5B" w14:textId="77777777" w:rsidTr="00422E1D">
        <w:trPr>
          <w:trHeight w:val="469"/>
          <w:jc w:val="center"/>
        </w:trPr>
        <w:tc>
          <w:tcPr>
            <w:tcW w:w="1413" w:type="dxa"/>
          </w:tcPr>
          <w:p w14:paraId="32F42753" w14:textId="77777777" w:rsidR="00766047" w:rsidRPr="0036640E" w:rsidRDefault="00766047" w:rsidP="00422E1D">
            <w:pPr>
              <w:pStyle w:val="BodyText"/>
              <w:jc w:val="center"/>
            </w:pPr>
            <w:r w:rsidRPr="0036640E">
              <w:t>Non-Habitable Room (excluding essential services)</w:t>
            </w:r>
          </w:p>
        </w:tc>
        <w:tc>
          <w:tcPr>
            <w:tcW w:w="1134" w:type="dxa"/>
          </w:tcPr>
          <w:p w14:paraId="5B956495" w14:textId="77777777" w:rsidR="00766047" w:rsidRPr="0036640E" w:rsidRDefault="00766047" w:rsidP="00422E1D">
            <w:pPr>
              <w:pStyle w:val="BodyText"/>
              <w:jc w:val="center"/>
            </w:pPr>
            <w:r w:rsidRPr="0036640E">
              <w:t>B</w:t>
            </w:r>
          </w:p>
        </w:tc>
        <w:tc>
          <w:tcPr>
            <w:tcW w:w="1134" w:type="dxa"/>
          </w:tcPr>
          <w:p w14:paraId="0D408245" w14:textId="77777777" w:rsidR="00766047" w:rsidRPr="0036640E" w:rsidRDefault="00766047" w:rsidP="00422E1D">
            <w:pPr>
              <w:pStyle w:val="BodyText"/>
              <w:ind w:left="33"/>
              <w:jc w:val="center"/>
              <w:rPr>
                <w:b/>
              </w:rPr>
            </w:pPr>
            <w:r w:rsidRPr="0036640E">
              <w:t xml:space="preserve">RFL + </w:t>
            </w:r>
            <w:r>
              <w:t>0.3m</w:t>
            </w:r>
          </w:p>
        </w:tc>
        <w:tc>
          <w:tcPr>
            <w:tcW w:w="1134" w:type="dxa"/>
          </w:tcPr>
          <w:p w14:paraId="7ED2583F" w14:textId="77777777" w:rsidR="00766047" w:rsidRPr="00521445" w:rsidRDefault="00766047" w:rsidP="00422E1D">
            <w:pPr>
              <w:pStyle w:val="BodyText"/>
              <w:ind w:left="33"/>
              <w:jc w:val="center"/>
            </w:pPr>
            <w:r w:rsidRPr="00521445">
              <w:t>2% AEP + 0.3m</w:t>
            </w:r>
          </w:p>
        </w:tc>
        <w:tc>
          <w:tcPr>
            <w:tcW w:w="1276" w:type="dxa"/>
          </w:tcPr>
          <w:p w14:paraId="66905827" w14:textId="77777777" w:rsidR="00766047" w:rsidRPr="0036640E" w:rsidRDefault="00766047" w:rsidP="00422E1D">
            <w:pPr>
              <w:pStyle w:val="BodyText"/>
              <w:ind w:left="33"/>
              <w:jc w:val="center"/>
              <w:rPr>
                <w:b/>
              </w:rPr>
            </w:pPr>
            <w:r>
              <w:t>3.1m AHD + 0.3m</w:t>
            </w:r>
          </w:p>
        </w:tc>
        <w:tc>
          <w:tcPr>
            <w:tcW w:w="1134" w:type="dxa"/>
          </w:tcPr>
          <w:p w14:paraId="4A92C654" w14:textId="77777777" w:rsidR="00766047" w:rsidRPr="00884064" w:rsidRDefault="00766047" w:rsidP="00422E1D">
            <w:pPr>
              <w:pStyle w:val="BodyText"/>
              <w:jc w:val="center"/>
              <w:rPr>
                <w:highlight w:val="yellow"/>
              </w:rPr>
            </w:pPr>
            <w:r w:rsidRPr="00884064">
              <w:rPr>
                <w:highlight w:val="yellow"/>
              </w:rPr>
              <w:t>3.0</w:t>
            </w:r>
          </w:p>
        </w:tc>
        <w:tc>
          <w:tcPr>
            <w:tcW w:w="1134" w:type="dxa"/>
          </w:tcPr>
          <w:p w14:paraId="7BCF6F83" w14:textId="77777777" w:rsidR="00766047" w:rsidRPr="00884064" w:rsidRDefault="00766047" w:rsidP="00422E1D">
            <w:pPr>
              <w:pStyle w:val="BodyText"/>
              <w:jc w:val="center"/>
              <w:rPr>
                <w:highlight w:val="yellow"/>
              </w:rPr>
            </w:pPr>
            <w:r w:rsidRPr="00884064">
              <w:rPr>
                <w:highlight w:val="yellow"/>
              </w:rPr>
              <w:t>3.45</w:t>
            </w:r>
          </w:p>
        </w:tc>
        <w:tc>
          <w:tcPr>
            <w:tcW w:w="1270" w:type="dxa"/>
          </w:tcPr>
          <w:p w14:paraId="5FF5DD1D" w14:textId="77777777" w:rsidR="00766047" w:rsidRPr="00884064" w:rsidRDefault="00766047" w:rsidP="00422E1D">
            <w:pPr>
              <w:pStyle w:val="BodyText"/>
              <w:jc w:val="center"/>
              <w:rPr>
                <w:highlight w:val="yellow"/>
              </w:rPr>
            </w:pPr>
            <w:r w:rsidRPr="00884064">
              <w:rPr>
                <w:highlight w:val="yellow"/>
              </w:rPr>
              <w:t>3.4</w:t>
            </w:r>
          </w:p>
        </w:tc>
      </w:tr>
      <w:tr w:rsidR="00766047" w:rsidRPr="0036640E" w14:paraId="722642CE" w14:textId="77777777" w:rsidTr="00422E1D">
        <w:trPr>
          <w:trHeight w:val="469"/>
          <w:jc w:val="center"/>
        </w:trPr>
        <w:tc>
          <w:tcPr>
            <w:tcW w:w="1413" w:type="dxa"/>
          </w:tcPr>
          <w:p w14:paraId="3F38C9AF" w14:textId="77777777" w:rsidR="00766047" w:rsidRPr="0036640E" w:rsidRDefault="00766047" w:rsidP="00422E1D">
            <w:pPr>
              <w:pStyle w:val="BodyText"/>
              <w:jc w:val="center"/>
            </w:pPr>
            <w:r w:rsidRPr="0036640E">
              <w:t>Essential Electrical Services</w:t>
            </w:r>
          </w:p>
        </w:tc>
        <w:tc>
          <w:tcPr>
            <w:tcW w:w="1134" w:type="dxa"/>
          </w:tcPr>
          <w:p w14:paraId="009E0589" w14:textId="77777777" w:rsidR="00766047" w:rsidRPr="0036640E" w:rsidRDefault="00766047" w:rsidP="00422E1D">
            <w:pPr>
              <w:pStyle w:val="BodyText"/>
              <w:jc w:val="center"/>
            </w:pPr>
            <w:r w:rsidRPr="0036640E">
              <w:t>A</w:t>
            </w:r>
          </w:p>
        </w:tc>
        <w:tc>
          <w:tcPr>
            <w:tcW w:w="1134" w:type="dxa"/>
          </w:tcPr>
          <w:p w14:paraId="49470CC5" w14:textId="77777777" w:rsidR="00766047" w:rsidRPr="0036640E" w:rsidRDefault="00766047" w:rsidP="00422E1D">
            <w:pPr>
              <w:pStyle w:val="BodyText"/>
              <w:ind w:left="33"/>
              <w:jc w:val="center"/>
              <w:rPr>
                <w:b/>
              </w:rPr>
            </w:pPr>
            <w:r w:rsidRPr="0036640E">
              <w:t xml:space="preserve">RFL + </w:t>
            </w:r>
            <w:r>
              <w:t>0.5m</w:t>
            </w:r>
          </w:p>
        </w:tc>
        <w:tc>
          <w:tcPr>
            <w:tcW w:w="1134" w:type="dxa"/>
          </w:tcPr>
          <w:p w14:paraId="45C1BDA8" w14:textId="77777777" w:rsidR="00766047" w:rsidRPr="00521445" w:rsidRDefault="00766047" w:rsidP="00422E1D">
            <w:pPr>
              <w:pStyle w:val="BodyText"/>
              <w:ind w:left="33"/>
              <w:jc w:val="center"/>
            </w:pPr>
            <w:r w:rsidRPr="00521445">
              <w:t>2% AEP + 0.5m</w:t>
            </w:r>
          </w:p>
        </w:tc>
        <w:tc>
          <w:tcPr>
            <w:tcW w:w="1276" w:type="dxa"/>
          </w:tcPr>
          <w:p w14:paraId="34959E0A" w14:textId="77777777" w:rsidR="00766047" w:rsidRPr="0036640E" w:rsidRDefault="00766047" w:rsidP="00422E1D">
            <w:pPr>
              <w:pStyle w:val="BodyText"/>
              <w:ind w:left="33"/>
              <w:jc w:val="center"/>
              <w:rPr>
                <w:b/>
              </w:rPr>
            </w:pPr>
            <w:r>
              <w:t>3.1m AHD + 0.5m</w:t>
            </w:r>
          </w:p>
        </w:tc>
        <w:tc>
          <w:tcPr>
            <w:tcW w:w="1134" w:type="dxa"/>
          </w:tcPr>
          <w:p w14:paraId="6ADCAE76" w14:textId="77777777" w:rsidR="00766047" w:rsidRPr="00884064" w:rsidRDefault="00766047" w:rsidP="00422E1D">
            <w:pPr>
              <w:pStyle w:val="BodyText"/>
              <w:jc w:val="center"/>
              <w:rPr>
                <w:highlight w:val="yellow"/>
              </w:rPr>
            </w:pPr>
            <w:r w:rsidRPr="00884064">
              <w:rPr>
                <w:highlight w:val="yellow"/>
              </w:rPr>
              <w:t>3.2</w:t>
            </w:r>
          </w:p>
        </w:tc>
        <w:tc>
          <w:tcPr>
            <w:tcW w:w="1134" w:type="dxa"/>
          </w:tcPr>
          <w:p w14:paraId="2F1DD3FD" w14:textId="77777777" w:rsidR="00766047" w:rsidRPr="00884064" w:rsidRDefault="00766047" w:rsidP="00422E1D">
            <w:pPr>
              <w:pStyle w:val="BodyText"/>
              <w:jc w:val="center"/>
              <w:rPr>
                <w:highlight w:val="yellow"/>
              </w:rPr>
            </w:pPr>
            <w:r w:rsidRPr="00884064">
              <w:rPr>
                <w:highlight w:val="yellow"/>
              </w:rPr>
              <w:t>3.65</w:t>
            </w:r>
          </w:p>
        </w:tc>
        <w:tc>
          <w:tcPr>
            <w:tcW w:w="1270" w:type="dxa"/>
          </w:tcPr>
          <w:p w14:paraId="265A52C6" w14:textId="77777777" w:rsidR="00766047" w:rsidRPr="00884064" w:rsidRDefault="00766047" w:rsidP="00422E1D">
            <w:pPr>
              <w:pStyle w:val="BodyText"/>
              <w:jc w:val="center"/>
              <w:rPr>
                <w:highlight w:val="yellow"/>
              </w:rPr>
            </w:pPr>
            <w:r w:rsidRPr="00884064">
              <w:rPr>
                <w:highlight w:val="yellow"/>
              </w:rPr>
              <w:t>3.6</w:t>
            </w:r>
          </w:p>
        </w:tc>
      </w:tr>
      <w:tr w:rsidR="00766047" w:rsidRPr="006C4FF1" w14:paraId="0DC1FE2D" w14:textId="77777777" w:rsidTr="00422E1D">
        <w:trPr>
          <w:trHeight w:val="389"/>
          <w:jc w:val="center"/>
        </w:trPr>
        <w:tc>
          <w:tcPr>
            <w:tcW w:w="1413" w:type="dxa"/>
          </w:tcPr>
          <w:p w14:paraId="40DDC09D" w14:textId="77777777" w:rsidR="00766047" w:rsidRPr="0036640E" w:rsidRDefault="00766047" w:rsidP="00422E1D">
            <w:pPr>
              <w:pStyle w:val="BodyText"/>
              <w:jc w:val="center"/>
            </w:pPr>
            <w:r w:rsidRPr="0036640E">
              <w:lastRenderedPageBreak/>
              <w:t>Carpark Entry</w:t>
            </w:r>
          </w:p>
        </w:tc>
        <w:tc>
          <w:tcPr>
            <w:tcW w:w="1134" w:type="dxa"/>
          </w:tcPr>
          <w:p w14:paraId="1633108B" w14:textId="77777777" w:rsidR="00766047" w:rsidRPr="0036640E" w:rsidRDefault="00766047" w:rsidP="00422E1D">
            <w:pPr>
              <w:pStyle w:val="BodyText"/>
              <w:jc w:val="center"/>
            </w:pPr>
            <w:r w:rsidRPr="0036640E">
              <w:t xml:space="preserve">C </w:t>
            </w:r>
            <w:r>
              <w:t>+ 0.3m</w:t>
            </w:r>
          </w:p>
        </w:tc>
        <w:tc>
          <w:tcPr>
            <w:tcW w:w="1134" w:type="dxa"/>
          </w:tcPr>
          <w:p w14:paraId="400E5F3D" w14:textId="77777777" w:rsidR="00766047" w:rsidRPr="0036640E" w:rsidRDefault="00766047" w:rsidP="00422E1D">
            <w:pPr>
              <w:pStyle w:val="BodyText"/>
              <w:ind w:left="33"/>
              <w:jc w:val="center"/>
            </w:pPr>
            <w:r w:rsidRPr="0036640E">
              <w:t>DFL</w:t>
            </w:r>
            <w:r>
              <w:t xml:space="preserve"> + 0.3m</w:t>
            </w:r>
          </w:p>
        </w:tc>
        <w:tc>
          <w:tcPr>
            <w:tcW w:w="1134" w:type="dxa"/>
          </w:tcPr>
          <w:p w14:paraId="02689097" w14:textId="77777777" w:rsidR="00766047" w:rsidRPr="00521445" w:rsidRDefault="00766047" w:rsidP="00422E1D">
            <w:pPr>
              <w:pStyle w:val="BodyText"/>
              <w:ind w:left="33"/>
              <w:jc w:val="center"/>
            </w:pPr>
            <w:r w:rsidRPr="00521445">
              <w:t>2% AEP</w:t>
            </w:r>
            <w:r>
              <w:t xml:space="preserve"> + 0.3m</w:t>
            </w:r>
          </w:p>
        </w:tc>
        <w:tc>
          <w:tcPr>
            <w:tcW w:w="1276" w:type="dxa"/>
          </w:tcPr>
          <w:p w14:paraId="007F93C7" w14:textId="77777777" w:rsidR="00766047" w:rsidRPr="0036640E" w:rsidRDefault="00766047" w:rsidP="00422E1D">
            <w:pPr>
              <w:pStyle w:val="BodyText"/>
              <w:ind w:left="33"/>
              <w:jc w:val="center"/>
            </w:pPr>
            <w:r>
              <w:t>3.1m AHD +0.3m</w:t>
            </w:r>
          </w:p>
        </w:tc>
        <w:tc>
          <w:tcPr>
            <w:tcW w:w="1134" w:type="dxa"/>
          </w:tcPr>
          <w:p w14:paraId="3954DF23" w14:textId="77777777" w:rsidR="00766047" w:rsidRPr="00884064" w:rsidRDefault="00766047" w:rsidP="00422E1D">
            <w:pPr>
              <w:pStyle w:val="BodyText"/>
              <w:jc w:val="center"/>
              <w:rPr>
                <w:highlight w:val="yellow"/>
              </w:rPr>
            </w:pPr>
            <w:r w:rsidRPr="00884064">
              <w:rPr>
                <w:highlight w:val="yellow"/>
              </w:rPr>
              <w:t>2.8</w:t>
            </w:r>
          </w:p>
        </w:tc>
        <w:tc>
          <w:tcPr>
            <w:tcW w:w="1134" w:type="dxa"/>
          </w:tcPr>
          <w:p w14:paraId="080101C7" w14:textId="77777777" w:rsidR="00766047" w:rsidRPr="00884064" w:rsidRDefault="00766047" w:rsidP="00422E1D">
            <w:pPr>
              <w:pStyle w:val="BodyText"/>
              <w:jc w:val="center"/>
              <w:rPr>
                <w:highlight w:val="yellow"/>
              </w:rPr>
            </w:pPr>
            <w:r w:rsidRPr="00884064">
              <w:rPr>
                <w:rFonts w:cs="Arial"/>
                <w:highlight w:val="yellow"/>
                <w:lang w:val="en-NZ"/>
              </w:rPr>
              <w:t>3.02 - 3.45</w:t>
            </w:r>
          </w:p>
        </w:tc>
        <w:tc>
          <w:tcPr>
            <w:tcW w:w="1270" w:type="dxa"/>
          </w:tcPr>
          <w:p w14:paraId="29ADDB47" w14:textId="77777777" w:rsidR="00766047" w:rsidRPr="00884064" w:rsidRDefault="00766047" w:rsidP="00422E1D">
            <w:pPr>
              <w:pStyle w:val="BodyText"/>
              <w:jc w:val="center"/>
              <w:rPr>
                <w:highlight w:val="yellow"/>
              </w:rPr>
            </w:pPr>
            <w:r w:rsidRPr="00884064">
              <w:rPr>
                <w:highlight w:val="yellow"/>
              </w:rPr>
              <w:t>3.4</w:t>
            </w:r>
          </w:p>
        </w:tc>
      </w:tr>
    </w:tbl>
    <w:p w14:paraId="6640AD7B" w14:textId="77777777" w:rsidR="00766047" w:rsidRPr="00892191" w:rsidRDefault="00766047" w:rsidP="00766047">
      <w:pPr>
        <w:pStyle w:val="BodyText"/>
        <w:rPr>
          <w:i/>
          <w:sz w:val="18"/>
          <w:lang w:val="en-NZ"/>
        </w:rPr>
      </w:pPr>
      <w:r w:rsidRPr="00892191">
        <w:rPr>
          <w:i/>
          <w:sz w:val="18"/>
          <w:lang w:val="en-NZ"/>
        </w:rPr>
        <w:t xml:space="preserve">Note: </w:t>
      </w:r>
    </w:p>
    <w:p w14:paraId="5A4C3D2B" w14:textId="77777777" w:rsidR="00766047" w:rsidRPr="00884064" w:rsidRDefault="00766047" w:rsidP="00766047">
      <w:pPr>
        <w:pStyle w:val="BodyText"/>
        <w:numPr>
          <w:ilvl w:val="0"/>
          <w:numId w:val="40"/>
        </w:numPr>
        <w:rPr>
          <w:i/>
          <w:sz w:val="18"/>
          <w:highlight w:val="yellow"/>
          <w:lang w:val="en-NZ"/>
        </w:rPr>
      </w:pPr>
      <w:r w:rsidRPr="00884064">
        <w:rPr>
          <w:i/>
          <w:sz w:val="18"/>
          <w:highlight w:val="yellow"/>
          <w:lang w:val="en-NZ"/>
        </w:rPr>
        <w:t>RFL refers to the Residential Flood Level outlined within the FloodWise Property Report and equates to the flood level applicable to the extent of the January 2011 Floods or the DFL for the Brisbane River, whichever is higher.</w:t>
      </w:r>
    </w:p>
    <w:p w14:paraId="39D393A2" w14:textId="77777777" w:rsidR="00766047" w:rsidRPr="00884064" w:rsidRDefault="00766047" w:rsidP="00766047">
      <w:pPr>
        <w:pStyle w:val="BodyText"/>
        <w:numPr>
          <w:ilvl w:val="0"/>
          <w:numId w:val="40"/>
        </w:numPr>
        <w:rPr>
          <w:i/>
          <w:sz w:val="18"/>
          <w:highlight w:val="yellow"/>
          <w:lang w:val="en-NZ"/>
        </w:rPr>
      </w:pPr>
      <w:r w:rsidRPr="00884064">
        <w:rPr>
          <w:i/>
          <w:sz w:val="18"/>
          <w:highlight w:val="yellow"/>
          <w:lang w:val="en-NZ"/>
        </w:rPr>
        <w:t>DFL refers to the Defined Flood Level for the Brisbane River outlined within the FloodWise Property Report. The DFL for Brisbane River flooding is a level of 3.7m AHD at the “Brisbane City Gauge” based on a flow of 6,800 m</w:t>
      </w:r>
      <w:r w:rsidRPr="00884064">
        <w:rPr>
          <w:i/>
          <w:sz w:val="18"/>
          <w:highlight w:val="yellow"/>
          <w:vertAlign w:val="superscript"/>
          <w:lang w:val="en-NZ"/>
        </w:rPr>
        <w:t>3</w:t>
      </w:r>
      <w:r w:rsidRPr="00884064">
        <w:rPr>
          <w:i/>
          <w:sz w:val="18"/>
          <w:highlight w:val="yellow"/>
          <w:lang w:val="en-NZ"/>
        </w:rPr>
        <w:t xml:space="preserve">/s. </w:t>
      </w:r>
    </w:p>
    <w:p w14:paraId="04D36EBE" w14:textId="77777777" w:rsidR="00766047" w:rsidRPr="00884064" w:rsidRDefault="00766047" w:rsidP="00766047">
      <w:pPr>
        <w:pStyle w:val="BodyText"/>
        <w:numPr>
          <w:ilvl w:val="0"/>
          <w:numId w:val="40"/>
        </w:numPr>
        <w:rPr>
          <w:i/>
          <w:sz w:val="18"/>
          <w:highlight w:val="yellow"/>
          <w:lang w:val="en-NZ"/>
        </w:rPr>
      </w:pPr>
      <w:r w:rsidRPr="00884064">
        <w:rPr>
          <w:i/>
          <w:sz w:val="18"/>
          <w:highlight w:val="yellow"/>
          <w:lang w:val="en-NZ"/>
        </w:rPr>
        <w:t>The overland flow 2% AEP refers to the 50 year Average Recurrence Interval (ARI) overland flow flood level.</w:t>
      </w:r>
    </w:p>
    <w:p w14:paraId="3E4C2E0A" w14:textId="77777777" w:rsidR="00766047" w:rsidRPr="00884064" w:rsidRDefault="00766047" w:rsidP="00766047">
      <w:pPr>
        <w:pStyle w:val="BodyText"/>
        <w:numPr>
          <w:ilvl w:val="0"/>
          <w:numId w:val="40"/>
        </w:numPr>
        <w:rPr>
          <w:i/>
          <w:sz w:val="18"/>
          <w:highlight w:val="yellow"/>
          <w:lang w:val="en-NZ"/>
        </w:rPr>
      </w:pPr>
      <w:r w:rsidRPr="00884064">
        <w:rPr>
          <w:i/>
          <w:sz w:val="18"/>
          <w:highlight w:val="yellow"/>
          <w:lang w:val="en-NZ"/>
        </w:rPr>
        <w:t>2.5m AHD is the storm tide 1% AEP, &amp; 3.1m HD is the storm-tide at 1% AEP in the year 2100.</w:t>
      </w:r>
    </w:p>
    <w:p w14:paraId="0B8F0642" w14:textId="77777777" w:rsidR="00766047" w:rsidRPr="00884064" w:rsidRDefault="00766047" w:rsidP="00766047">
      <w:pPr>
        <w:pStyle w:val="BodyText"/>
        <w:numPr>
          <w:ilvl w:val="0"/>
          <w:numId w:val="40"/>
        </w:numPr>
        <w:rPr>
          <w:i/>
          <w:sz w:val="18"/>
          <w:highlight w:val="yellow"/>
          <w:lang w:val="en-NZ"/>
        </w:rPr>
      </w:pPr>
      <w:commentRangeStart w:id="117"/>
      <w:r w:rsidRPr="00884064">
        <w:rPr>
          <w:i/>
          <w:sz w:val="18"/>
          <w:highlight w:val="yellow"/>
          <w:lang w:val="en-NZ"/>
        </w:rPr>
        <w:t>Overland Flow levels outlined in the above table are referenced from the Cardno report dated 20</w:t>
      </w:r>
      <w:r w:rsidRPr="00884064">
        <w:rPr>
          <w:i/>
          <w:sz w:val="18"/>
          <w:highlight w:val="yellow"/>
          <w:vertAlign w:val="superscript"/>
          <w:lang w:val="en-NZ"/>
        </w:rPr>
        <w:t>th</w:t>
      </w:r>
      <w:r w:rsidRPr="00884064">
        <w:rPr>
          <w:i/>
          <w:sz w:val="18"/>
          <w:highlight w:val="yellow"/>
          <w:lang w:val="en-NZ"/>
        </w:rPr>
        <w:t xml:space="preserve"> November 2015, which itself references a BCC Flood Study titles “Stratton Street Catchment, Flood Study” (July 2012). This BCC Flood Study was unavailable to ADG at the time of authoring this Engineering Report.</w:t>
      </w:r>
      <w:commentRangeEnd w:id="117"/>
      <w:r w:rsidR="00142926">
        <w:rPr>
          <w:rStyle w:val="CommentReference"/>
          <w:rFonts w:eastAsiaTheme="minorHAnsi" w:cstheme="minorBidi"/>
          <w:lang w:eastAsia="en-US"/>
        </w:rPr>
        <w:commentReference w:id="117"/>
      </w:r>
    </w:p>
    <w:p w14:paraId="74062753" w14:textId="77777777" w:rsidR="00766047" w:rsidRDefault="00766047" w:rsidP="00766047">
      <w:pPr>
        <w:pStyle w:val="BodyText"/>
        <w:rPr>
          <w:lang w:val="en-NZ"/>
        </w:rPr>
      </w:pPr>
      <w:r w:rsidRPr="00B13322">
        <w:rPr>
          <w:b/>
          <w:lang w:val="en-NZ"/>
        </w:rPr>
        <w:fldChar w:fldCharType="begin"/>
      </w:r>
      <w:r w:rsidRPr="00B13322">
        <w:rPr>
          <w:b/>
          <w:lang w:val="en-NZ"/>
        </w:rPr>
        <w:instrText xml:space="preserve"> REF _Ref461549968 \h </w:instrText>
      </w:r>
      <w:r>
        <w:rPr>
          <w:b/>
          <w:lang w:val="en-NZ"/>
        </w:rPr>
        <w:instrText xml:space="preserve"> \* MERGEFORMAT </w:instrText>
      </w:r>
      <w:r w:rsidRPr="00B13322">
        <w:rPr>
          <w:b/>
          <w:lang w:val="en-NZ"/>
        </w:rPr>
      </w:r>
      <w:r w:rsidRPr="00B13322">
        <w:rPr>
          <w:b/>
          <w:lang w:val="en-NZ"/>
        </w:rPr>
        <w:fldChar w:fldCharType="separate"/>
      </w:r>
      <w:r w:rsidR="00CF03B0" w:rsidRPr="00CF03B0">
        <w:rPr>
          <w:b/>
        </w:rPr>
        <w:t xml:space="preserve">Table </w:t>
      </w:r>
      <w:r w:rsidR="00CF03B0" w:rsidRPr="00CF03B0">
        <w:rPr>
          <w:b/>
          <w:noProof/>
        </w:rPr>
        <w:t>3</w:t>
      </w:r>
      <w:r w:rsidRPr="00B13322">
        <w:rPr>
          <w:b/>
          <w:lang w:val="en-NZ"/>
        </w:rPr>
        <w:fldChar w:fldCharType="end"/>
      </w:r>
      <w:r>
        <w:rPr>
          <w:lang w:val="en-NZ"/>
        </w:rPr>
        <w:t xml:space="preserve"> summarises the required floor levels and compares them against the proposed floors levels as indicated on the architectural drawings. </w:t>
      </w:r>
      <w:r w:rsidRPr="00B5229C">
        <w:rPr>
          <w:lang w:val="en-NZ"/>
        </w:rPr>
        <w:t xml:space="preserve">As evident within the table, the proposed levels are equal to or greater than the required levels. </w:t>
      </w:r>
    </w:p>
    <w:p w14:paraId="2B1F8806" w14:textId="77777777" w:rsidR="00766047" w:rsidRPr="00B13322" w:rsidRDefault="00766047" w:rsidP="00766047">
      <w:pPr>
        <w:pStyle w:val="Caption"/>
        <w:keepNext/>
        <w:ind w:left="1042"/>
      </w:pPr>
      <w:bookmarkStart w:id="118" w:name="_Ref461549968"/>
      <w:bookmarkStart w:id="119" w:name="_Toc463336525"/>
      <w:bookmarkStart w:id="120" w:name="_Toc471825746"/>
      <w:r w:rsidRPr="0036640E">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3</w:t>
      </w:r>
      <w:r w:rsidR="00060225">
        <w:rPr>
          <w:noProof/>
        </w:rPr>
        <w:fldChar w:fldCharType="end"/>
      </w:r>
      <w:bookmarkEnd w:id="118"/>
      <w:r w:rsidRPr="0036640E">
        <w:t xml:space="preserve"> </w:t>
      </w:r>
      <w:r>
        <w:t>–</w:t>
      </w:r>
      <w:r w:rsidRPr="0036640E">
        <w:t xml:space="preserve"> </w:t>
      </w:r>
      <w:r>
        <w:t>Proposed Floor Levels</w:t>
      </w:r>
      <w:bookmarkEnd w:id="119"/>
      <w:bookmarkEnd w:id="120"/>
    </w:p>
    <w:tbl>
      <w:tblPr>
        <w:tblStyle w:val="ADGBlueTable1"/>
        <w:tblW w:w="9351" w:type="dxa"/>
        <w:jc w:val="center"/>
        <w:tblInd w:w="0" w:type="dxa"/>
        <w:tblLook w:val="04A0" w:firstRow="1" w:lastRow="0" w:firstColumn="1" w:lastColumn="0" w:noHBand="0" w:noVBand="1"/>
      </w:tblPr>
      <w:tblGrid>
        <w:gridCol w:w="2972"/>
        <w:gridCol w:w="3686"/>
        <w:gridCol w:w="2693"/>
      </w:tblGrid>
      <w:tr w:rsidR="00766047" w:rsidRPr="00CA427F" w14:paraId="02B703FF" w14:textId="77777777" w:rsidTr="00422E1D">
        <w:trPr>
          <w:cnfStyle w:val="100000000000" w:firstRow="1" w:lastRow="0" w:firstColumn="0" w:lastColumn="0" w:oddVBand="0" w:evenVBand="0" w:oddHBand="0" w:evenHBand="0" w:firstRowFirstColumn="0" w:firstRowLastColumn="0" w:lastRowFirstColumn="0" w:lastRowLastColumn="0"/>
          <w:trHeight w:val="479"/>
          <w:jc w:val="center"/>
        </w:trPr>
        <w:tc>
          <w:tcPr>
            <w:tcW w:w="2972" w:type="dxa"/>
          </w:tcPr>
          <w:p w14:paraId="73B2252B" w14:textId="77777777" w:rsidR="00766047" w:rsidRPr="00CA427F" w:rsidRDefault="00766047" w:rsidP="00422E1D">
            <w:pPr>
              <w:spacing w:after="113" w:line="240" w:lineRule="atLeast"/>
              <w:jc w:val="center"/>
              <w:rPr>
                <w:szCs w:val="24"/>
                <w:lang w:val="en-NZ"/>
              </w:rPr>
            </w:pPr>
            <w:r w:rsidRPr="009A650F">
              <w:rPr>
                <w:rFonts w:eastAsia="SimSun" w:cs="Arial"/>
                <w:b/>
                <w:color w:val="auto"/>
              </w:rPr>
              <w:t>Design Level</w:t>
            </w:r>
          </w:p>
        </w:tc>
        <w:tc>
          <w:tcPr>
            <w:tcW w:w="3686" w:type="dxa"/>
          </w:tcPr>
          <w:p w14:paraId="1448DE68" w14:textId="77777777" w:rsidR="00766047" w:rsidRPr="009A650F" w:rsidRDefault="00766047" w:rsidP="00422E1D">
            <w:pPr>
              <w:spacing w:after="113" w:line="240" w:lineRule="atLeast"/>
              <w:jc w:val="center"/>
              <w:rPr>
                <w:rFonts w:eastAsia="SimSun" w:cs="Arial"/>
                <w:b/>
                <w:color w:val="auto"/>
              </w:rPr>
            </w:pPr>
            <w:r w:rsidRPr="009A650F">
              <w:rPr>
                <w:rFonts w:eastAsia="SimSun" w:cs="Arial"/>
                <w:b/>
                <w:color w:val="auto"/>
              </w:rPr>
              <w:t xml:space="preserve">Minimum Required </w:t>
            </w:r>
            <w:r>
              <w:rPr>
                <w:rFonts w:eastAsia="SimSun" w:cs="Arial"/>
                <w:b/>
                <w:color w:val="auto"/>
              </w:rPr>
              <w:t xml:space="preserve">Level </w:t>
            </w:r>
            <w:r w:rsidRPr="009A650F">
              <w:rPr>
                <w:rFonts w:eastAsia="SimSun" w:cs="Arial"/>
                <w:b/>
                <w:color w:val="auto"/>
              </w:rPr>
              <w:t>(m AHD)</w:t>
            </w:r>
          </w:p>
        </w:tc>
        <w:tc>
          <w:tcPr>
            <w:tcW w:w="2693" w:type="dxa"/>
          </w:tcPr>
          <w:p w14:paraId="4A88F1F4" w14:textId="77777777" w:rsidR="00766047" w:rsidRPr="009A650F" w:rsidRDefault="00766047" w:rsidP="00422E1D">
            <w:pPr>
              <w:spacing w:after="113" w:line="240" w:lineRule="atLeast"/>
              <w:jc w:val="center"/>
              <w:rPr>
                <w:rFonts w:eastAsia="SimSun" w:cs="Arial"/>
                <w:b/>
                <w:color w:val="auto"/>
              </w:rPr>
            </w:pPr>
            <w:r w:rsidRPr="009A650F">
              <w:rPr>
                <w:rFonts w:eastAsia="SimSun" w:cs="Arial"/>
                <w:b/>
                <w:color w:val="auto"/>
              </w:rPr>
              <w:t>Proposed Level (m AHD)</w:t>
            </w:r>
          </w:p>
        </w:tc>
      </w:tr>
      <w:tr w:rsidR="00766047" w:rsidRPr="00BC5D7F" w14:paraId="0085CE0A" w14:textId="77777777" w:rsidTr="00422E1D">
        <w:trPr>
          <w:cnfStyle w:val="000000100000" w:firstRow="0" w:lastRow="0" w:firstColumn="0" w:lastColumn="0" w:oddVBand="0" w:evenVBand="0" w:oddHBand="1" w:evenHBand="0" w:firstRowFirstColumn="0" w:firstRowLastColumn="0" w:lastRowFirstColumn="0" w:lastRowLastColumn="0"/>
          <w:jc w:val="center"/>
        </w:trPr>
        <w:tc>
          <w:tcPr>
            <w:tcW w:w="2972" w:type="dxa"/>
          </w:tcPr>
          <w:p w14:paraId="422105C2" w14:textId="77777777" w:rsidR="00766047" w:rsidRPr="00BC5D7F" w:rsidRDefault="00766047" w:rsidP="00422E1D">
            <w:pPr>
              <w:spacing w:before="180" w:after="180" w:line="264" w:lineRule="auto"/>
              <w:jc w:val="left"/>
              <w:rPr>
                <w:rFonts w:cs="Arial"/>
                <w:szCs w:val="24"/>
                <w:lang w:val="en-NZ"/>
              </w:rPr>
            </w:pPr>
            <w:r w:rsidRPr="0036640E">
              <w:t>Habitable Room</w:t>
            </w:r>
          </w:p>
        </w:tc>
        <w:tc>
          <w:tcPr>
            <w:tcW w:w="3686" w:type="dxa"/>
          </w:tcPr>
          <w:p w14:paraId="07E6BF32" w14:textId="77777777" w:rsidR="00766047" w:rsidRPr="00884064" w:rsidRDefault="00766047" w:rsidP="00422E1D">
            <w:pPr>
              <w:pStyle w:val="BodyText"/>
              <w:jc w:val="center"/>
              <w:rPr>
                <w:rFonts w:cs="Arial"/>
                <w:highlight w:val="yellow"/>
                <w:lang w:val="en-NZ"/>
              </w:rPr>
            </w:pPr>
            <w:r w:rsidRPr="00884064">
              <w:rPr>
                <w:rFonts w:cs="Arial"/>
                <w:highlight w:val="yellow"/>
                <w:lang w:val="en-NZ"/>
              </w:rPr>
              <w:t>3.65</w:t>
            </w:r>
          </w:p>
        </w:tc>
        <w:tc>
          <w:tcPr>
            <w:tcW w:w="2693" w:type="dxa"/>
          </w:tcPr>
          <w:p w14:paraId="3A4191DE" w14:textId="77777777" w:rsidR="00766047" w:rsidRPr="00884064" w:rsidRDefault="00766047" w:rsidP="00422E1D">
            <w:pPr>
              <w:rPr>
                <w:rFonts w:cs="Arial"/>
                <w:highlight w:val="yellow"/>
                <w:lang w:val="en-NZ"/>
              </w:rPr>
            </w:pPr>
            <w:r w:rsidRPr="00884064">
              <w:rPr>
                <w:rFonts w:cs="Arial"/>
                <w:highlight w:val="yellow"/>
                <w:lang w:val="en-NZ"/>
              </w:rPr>
              <w:t>3.65</w:t>
            </w:r>
          </w:p>
        </w:tc>
      </w:tr>
      <w:tr w:rsidR="00766047" w:rsidRPr="00BC5D7F" w14:paraId="2BA4917B" w14:textId="77777777" w:rsidTr="00422E1D">
        <w:trPr>
          <w:cnfStyle w:val="000000010000" w:firstRow="0" w:lastRow="0" w:firstColumn="0" w:lastColumn="0" w:oddVBand="0" w:evenVBand="0" w:oddHBand="0" w:evenHBand="1" w:firstRowFirstColumn="0" w:firstRowLastColumn="0" w:lastRowFirstColumn="0" w:lastRowLastColumn="0"/>
          <w:jc w:val="center"/>
        </w:trPr>
        <w:tc>
          <w:tcPr>
            <w:tcW w:w="2972" w:type="dxa"/>
          </w:tcPr>
          <w:p w14:paraId="283E07B0" w14:textId="77777777" w:rsidR="00766047" w:rsidRPr="00BC5D7F" w:rsidRDefault="00766047" w:rsidP="00422E1D">
            <w:pPr>
              <w:spacing w:before="180" w:after="180" w:line="264" w:lineRule="auto"/>
              <w:jc w:val="left"/>
              <w:rPr>
                <w:rFonts w:cs="Arial"/>
                <w:szCs w:val="24"/>
                <w:lang w:val="en-NZ"/>
              </w:rPr>
            </w:pPr>
            <w:r w:rsidRPr="0036640E">
              <w:t xml:space="preserve">Non-Habitable Room </w:t>
            </w:r>
          </w:p>
        </w:tc>
        <w:tc>
          <w:tcPr>
            <w:tcW w:w="3686" w:type="dxa"/>
          </w:tcPr>
          <w:p w14:paraId="6EB9AB4D" w14:textId="77777777" w:rsidR="00766047" w:rsidRPr="00884064" w:rsidRDefault="00766047" w:rsidP="00422E1D">
            <w:pPr>
              <w:rPr>
                <w:rFonts w:cs="Arial"/>
                <w:highlight w:val="yellow"/>
                <w:lang w:val="en-NZ"/>
              </w:rPr>
            </w:pPr>
            <w:r w:rsidRPr="00884064">
              <w:rPr>
                <w:rFonts w:cs="Arial"/>
                <w:highlight w:val="yellow"/>
                <w:lang w:val="en-NZ"/>
              </w:rPr>
              <w:t>3.45</w:t>
            </w:r>
          </w:p>
        </w:tc>
        <w:tc>
          <w:tcPr>
            <w:tcW w:w="2693" w:type="dxa"/>
          </w:tcPr>
          <w:p w14:paraId="63ED8F6F" w14:textId="77777777" w:rsidR="00766047" w:rsidRPr="00884064" w:rsidRDefault="00766047" w:rsidP="00422E1D">
            <w:pPr>
              <w:rPr>
                <w:rFonts w:cs="Arial"/>
                <w:highlight w:val="yellow"/>
                <w:lang w:val="en-NZ"/>
              </w:rPr>
            </w:pPr>
            <w:r w:rsidRPr="00884064">
              <w:rPr>
                <w:rFonts w:cs="Arial"/>
                <w:highlight w:val="yellow"/>
                <w:lang w:val="en-NZ"/>
              </w:rPr>
              <w:t>3.60</w:t>
            </w:r>
          </w:p>
        </w:tc>
      </w:tr>
      <w:tr w:rsidR="00766047" w:rsidRPr="00BC5D7F" w14:paraId="304E44FD" w14:textId="77777777" w:rsidTr="00422E1D">
        <w:trPr>
          <w:cnfStyle w:val="000000100000" w:firstRow="0" w:lastRow="0" w:firstColumn="0" w:lastColumn="0" w:oddVBand="0" w:evenVBand="0" w:oddHBand="1" w:evenHBand="0" w:firstRowFirstColumn="0" w:firstRowLastColumn="0" w:lastRowFirstColumn="0" w:lastRowLastColumn="0"/>
          <w:jc w:val="center"/>
        </w:trPr>
        <w:tc>
          <w:tcPr>
            <w:tcW w:w="2972" w:type="dxa"/>
          </w:tcPr>
          <w:p w14:paraId="636DF4B2" w14:textId="77777777" w:rsidR="00766047" w:rsidRPr="00BC5D7F" w:rsidRDefault="00766047" w:rsidP="00422E1D">
            <w:pPr>
              <w:spacing w:before="180" w:after="180" w:line="264" w:lineRule="auto"/>
              <w:jc w:val="left"/>
              <w:rPr>
                <w:rFonts w:cs="Arial"/>
                <w:szCs w:val="24"/>
                <w:lang w:val="en-NZ"/>
              </w:rPr>
            </w:pPr>
            <w:r w:rsidRPr="0036640E">
              <w:t>Essential Electrical Services</w:t>
            </w:r>
          </w:p>
        </w:tc>
        <w:tc>
          <w:tcPr>
            <w:tcW w:w="3686" w:type="dxa"/>
          </w:tcPr>
          <w:p w14:paraId="0C5148C7" w14:textId="77777777" w:rsidR="00766047" w:rsidRPr="00884064" w:rsidRDefault="00766047" w:rsidP="00422E1D">
            <w:pPr>
              <w:pStyle w:val="BodyText"/>
              <w:jc w:val="center"/>
              <w:rPr>
                <w:rFonts w:cs="Arial"/>
                <w:highlight w:val="yellow"/>
                <w:lang w:val="en-NZ"/>
              </w:rPr>
            </w:pPr>
            <w:r w:rsidRPr="00884064">
              <w:rPr>
                <w:rFonts w:cs="Arial"/>
                <w:highlight w:val="yellow"/>
                <w:lang w:val="en-NZ"/>
              </w:rPr>
              <w:t>3.65</w:t>
            </w:r>
          </w:p>
        </w:tc>
        <w:tc>
          <w:tcPr>
            <w:tcW w:w="2693" w:type="dxa"/>
          </w:tcPr>
          <w:p w14:paraId="2561B44A" w14:textId="77777777" w:rsidR="00766047" w:rsidRPr="00884064" w:rsidRDefault="00766047" w:rsidP="00422E1D">
            <w:pPr>
              <w:rPr>
                <w:rFonts w:cs="Arial"/>
                <w:highlight w:val="yellow"/>
                <w:lang w:val="en-NZ"/>
              </w:rPr>
            </w:pPr>
            <w:r w:rsidRPr="00884064">
              <w:rPr>
                <w:rFonts w:cs="Arial"/>
                <w:highlight w:val="yellow"/>
                <w:lang w:val="en-NZ"/>
              </w:rPr>
              <w:t>3.65</w:t>
            </w:r>
          </w:p>
        </w:tc>
      </w:tr>
      <w:tr w:rsidR="00766047" w:rsidRPr="00BC5D7F" w14:paraId="700D3D64" w14:textId="77777777" w:rsidTr="00422E1D">
        <w:trPr>
          <w:cnfStyle w:val="000000010000" w:firstRow="0" w:lastRow="0" w:firstColumn="0" w:lastColumn="0" w:oddVBand="0" w:evenVBand="0" w:oddHBand="0" w:evenHBand="1" w:firstRowFirstColumn="0" w:firstRowLastColumn="0" w:lastRowFirstColumn="0" w:lastRowLastColumn="0"/>
          <w:jc w:val="center"/>
        </w:trPr>
        <w:tc>
          <w:tcPr>
            <w:tcW w:w="2972" w:type="dxa"/>
          </w:tcPr>
          <w:p w14:paraId="45B96A0A" w14:textId="77777777" w:rsidR="00766047" w:rsidRPr="0036640E" w:rsidRDefault="00766047" w:rsidP="00422E1D">
            <w:pPr>
              <w:spacing w:before="180" w:after="180" w:line="264" w:lineRule="auto"/>
              <w:jc w:val="both"/>
            </w:pPr>
            <w:r w:rsidRPr="0036640E">
              <w:t>Carpark Entry</w:t>
            </w:r>
          </w:p>
        </w:tc>
        <w:tc>
          <w:tcPr>
            <w:tcW w:w="3686" w:type="dxa"/>
          </w:tcPr>
          <w:p w14:paraId="7525CA16" w14:textId="77777777" w:rsidR="00766047" w:rsidRPr="00884064" w:rsidRDefault="00766047" w:rsidP="00422E1D">
            <w:pPr>
              <w:pStyle w:val="BodyText"/>
              <w:jc w:val="center"/>
              <w:rPr>
                <w:rFonts w:cs="Arial"/>
                <w:highlight w:val="yellow"/>
                <w:lang w:val="en-NZ"/>
              </w:rPr>
            </w:pPr>
            <w:r w:rsidRPr="00884064">
              <w:rPr>
                <w:rFonts w:cs="Arial"/>
                <w:highlight w:val="yellow"/>
                <w:lang w:val="en-NZ"/>
              </w:rPr>
              <w:t>3.02 - 3.45</w:t>
            </w:r>
          </w:p>
        </w:tc>
        <w:tc>
          <w:tcPr>
            <w:tcW w:w="2693" w:type="dxa"/>
          </w:tcPr>
          <w:p w14:paraId="45C6A0A2" w14:textId="77777777" w:rsidR="00766047" w:rsidRPr="00884064" w:rsidRDefault="00766047" w:rsidP="00422E1D">
            <w:pPr>
              <w:rPr>
                <w:rFonts w:cs="Arial"/>
                <w:highlight w:val="yellow"/>
                <w:lang w:val="en-NZ"/>
              </w:rPr>
            </w:pPr>
            <w:r w:rsidRPr="00884064">
              <w:rPr>
                <w:rFonts w:cs="Arial"/>
                <w:highlight w:val="yellow"/>
                <w:lang w:val="en-NZ"/>
              </w:rPr>
              <w:t>3.05</w:t>
            </w:r>
          </w:p>
        </w:tc>
      </w:tr>
    </w:tbl>
    <w:p w14:paraId="46F91DAA" w14:textId="77777777" w:rsidR="00766047" w:rsidRPr="00892191" w:rsidRDefault="00766047" w:rsidP="00766047">
      <w:pPr>
        <w:pStyle w:val="BodyText"/>
        <w:rPr>
          <w:i/>
          <w:sz w:val="18"/>
          <w:lang w:val="en-NZ"/>
        </w:rPr>
      </w:pPr>
      <w:r w:rsidRPr="00892191">
        <w:rPr>
          <w:i/>
          <w:sz w:val="18"/>
          <w:lang w:val="en-NZ"/>
        </w:rPr>
        <w:t xml:space="preserve">Note: </w:t>
      </w:r>
    </w:p>
    <w:p w14:paraId="5DF3D1CE" w14:textId="77777777" w:rsidR="00766047" w:rsidRPr="00BB1300" w:rsidRDefault="00766047" w:rsidP="00766047">
      <w:pPr>
        <w:pStyle w:val="BodyText"/>
        <w:numPr>
          <w:ilvl w:val="0"/>
          <w:numId w:val="40"/>
        </w:numPr>
        <w:rPr>
          <w:i/>
          <w:sz w:val="18"/>
          <w:highlight w:val="yellow"/>
          <w:lang w:val="en-NZ"/>
        </w:rPr>
      </w:pPr>
      <w:r w:rsidRPr="00BB1300">
        <w:rPr>
          <w:i/>
          <w:sz w:val="18"/>
          <w:highlight w:val="yellow"/>
          <w:lang w:val="en-NZ"/>
        </w:rPr>
        <w:t>The proposed level for non-habitable rooms allows for a 50mm step down from habitable rooms.</w:t>
      </w:r>
    </w:p>
    <w:p w14:paraId="10A87AD8" w14:textId="2A522D92" w:rsidR="00AE3D44" w:rsidRDefault="00AE3D44" w:rsidP="00AE3D44">
      <w:pPr>
        <w:pStyle w:val="NoHeading2"/>
        <w:tabs>
          <w:tab w:val="clear" w:pos="851"/>
          <w:tab w:val="num" w:pos="-262"/>
        </w:tabs>
        <w:ind w:left="0" w:firstLine="0"/>
      </w:pPr>
      <w:bookmarkStart w:id="121" w:name="_Toc471825650"/>
      <w:r>
        <w:t>Trafficability</w:t>
      </w:r>
      <w:bookmarkEnd w:id="121"/>
    </w:p>
    <w:p w14:paraId="2DAAF4C9" w14:textId="404BCE11" w:rsidR="00AE3D44" w:rsidRDefault="00AE3D44" w:rsidP="00AE3D44">
      <w:pPr>
        <w:pStyle w:val="BodyText"/>
        <w:rPr>
          <w:lang w:val="en-NZ"/>
        </w:rPr>
      </w:pPr>
      <w:r>
        <w:rPr>
          <w:lang w:val="en-NZ"/>
        </w:rPr>
        <w:t xml:space="preserve">The BCC Flood </w:t>
      </w:r>
      <w:r w:rsidR="00754BF5">
        <w:rPr>
          <w:lang w:val="en-NZ"/>
        </w:rPr>
        <w:t>O</w:t>
      </w:r>
      <w:r>
        <w:rPr>
          <w:lang w:val="en-NZ"/>
        </w:rPr>
        <w:t xml:space="preserve">verlay </w:t>
      </w:r>
      <w:r w:rsidR="00754BF5">
        <w:rPr>
          <w:lang w:val="en-NZ"/>
        </w:rPr>
        <w:t>C</w:t>
      </w:r>
      <w:r>
        <w:rPr>
          <w:lang w:val="en-NZ"/>
        </w:rPr>
        <w:t>ode requires that the development provides traffic</w:t>
      </w:r>
      <w:r w:rsidR="006A6CDB">
        <w:rPr>
          <w:lang w:val="en-NZ"/>
        </w:rPr>
        <w:t>able access during</w:t>
      </w:r>
      <w:r w:rsidR="009E6DAB">
        <w:rPr>
          <w:lang w:val="en-NZ"/>
        </w:rPr>
        <w:t xml:space="preserve"> the</w:t>
      </w:r>
      <w:r w:rsidR="006A6CDB">
        <w:rPr>
          <w:lang w:val="en-NZ"/>
        </w:rPr>
        <w:t xml:space="preserve"> design event, with regard to all sources of flooding</w:t>
      </w:r>
      <w:r>
        <w:rPr>
          <w:lang w:val="en-NZ"/>
        </w:rPr>
        <w:t>.</w:t>
      </w:r>
      <w:r w:rsidR="009E6DAB">
        <w:rPr>
          <w:lang w:val="en-NZ"/>
        </w:rPr>
        <w:t xml:space="preserve">  The minimum design levels at the crown of the road are:</w:t>
      </w:r>
    </w:p>
    <w:p w14:paraId="398CBBEA" w14:textId="2A0ED886" w:rsidR="009E6DAB" w:rsidRDefault="009E6DAB" w:rsidP="009E6DAB">
      <w:pPr>
        <w:pStyle w:val="ListBullet0"/>
        <w:numPr>
          <w:ilvl w:val="0"/>
          <w:numId w:val="9"/>
        </w:numPr>
        <w:tabs>
          <w:tab w:val="clear" w:pos="1134"/>
          <w:tab w:val="num" w:pos="741"/>
        </w:tabs>
        <w:ind w:left="1004" w:hanging="284"/>
      </w:pPr>
      <w:r>
        <w:t>5% AEP for Local Roads</w:t>
      </w:r>
      <w:r w:rsidR="00F44FF4">
        <w:t>.</w:t>
      </w:r>
    </w:p>
    <w:p w14:paraId="54DD2E47" w14:textId="16956639" w:rsidR="009E6DAB" w:rsidRDefault="009E6DAB" w:rsidP="009E6DAB">
      <w:pPr>
        <w:pStyle w:val="ListBullet0"/>
        <w:numPr>
          <w:ilvl w:val="0"/>
          <w:numId w:val="9"/>
        </w:numPr>
        <w:tabs>
          <w:tab w:val="clear" w:pos="1134"/>
          <w:tab w:val="num" w:pos="741"/>
        </w:tabs>
        <w:ind w:left="1004" w:hanging="284"/>
      </w:pPr>
      <w:r>
        <w:t>2% AEP for neighbourhood/district/suburban/arterial road</w:t>
      </w:r>
      <w:r w:rsidR="00F44FF4">
        <w:t>.</w:t>
      </w:r>
    </w:p>
    <w:p w14:paraId="03A7B763" w14:textId="5396FC0D" w:rsidR="00AE3D44" w:rsidRDefault="00DB117F" w:rsidP="00AE3D44">
      <w:pPr>
        <w:pStyle w:val="NoHeading3"/>
      </w:pPr>
      <w:bookmarkStart w:id="122" w:name="_Ref463342999"/>
      <w:bookmarkStart w:id="123" w:name="_Toc471825651"/>
      <w:r>
        <w:t>Brisbane River</w:t>
      </w:r>
      <w:bookmarkEnd w:id="122"/>
      <w:bookmarkEnd w:id="123"/>
    </w:p>
    <w:p w14:paraId="47230A5B" w14:textId="0C9CA736" w:rsidR="00995612" w:rsidRDefault="00AE3D44" w:rsidP="00AE3D44">
      <w:pPr>
        <w:pStyle w:val="BodyText"/>
      </w:pPr>
      <w:commentRangeStart w:id="124"/>
      <w:r>
        <w:t xml:space="preserve">As noted in </w:t>
      </w:r>
      <w:r w:rsidR="00405230" w:rsidRPr="00405230">
        <w:rPr>
          <w:b/>
        </w:rPr>
        <w:t xml:space="preserve">Section </w:t>
      </w:r>
      <w:r w:rsidR="00405230" w:rsidRPr="00405230">
        <w:rPr>
          <w:b/>
        </w:rPr>
        <w:fldChar w:fldCharType="begin"/>
      </w:r>
      <w:r w:rsidR="00405230" w:rsidRPr="00405230">
        <w:rPr>
          <w:b/>
        </w:rPr>
        <w:instrText xml:space="preserve"> REF _Ref463343014 \n \h </w:instrText>
      </w:r>
      <w:r w:rsidR="00405230">
        <w:rPr>
          <w:b/>
        </w:rPr>
        <w:instrText xml:space="preserve"> \* MERGEFORMAT </w:instrText>
      </w:r>
      <w:r w:rsidR="00405230" w:rsidRPr="00405230">
        <w:rPr>
          <w:b/>
        </w:rPr>
      </w:r>
      <w:r w:rsidR="00405230" w:rsidRPr="00405230">
        <w:rPr>
          <w:b/>
        </w:rPr>
        <w:fldChar w:fldCharType="separate"/>
      </w:r>
      <w:r w:rsidR="00CF03B0">
        <w:rPr>
          <w:b/>
        </w:rPr>
        <w:t>6.1</w:t>
      </w:r>
      <w:r w:rsidR="00405230" w:rsidRPr="00405230">
        <w:rPr>
          <w:b/>
        </w:rPr>
        <w:fldChar w:fldCharType="end"/>
      </w:r>
      <w:r>
        <w:t xml:space="preserve">, the current defined flood level for Brisbane River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A road is typically </w:t>
      </w:r>
      <w:r w:rsidR="00DB117F">
        <w:t>considered</w:t>
      </w:r>
      <w:r>
        <w:t xml:space="preserve"> as being closed in the event of the depth of flooding at the crown exceeding 300mm. </w:t>
      </w:r>
      <w:r w:rsidRPr="002A003D">
        <w:rPr>
          <w:highlight w:val="yellow"/>
        </w:rPr>
        <w:t xml:space="preserve">Given this, the access is </w:t>
      </w:r>
      <w:r w:rsidR="00DB117F" w:rsidRPr="002A003D">
        <w:rPr>
          <w:highlight w:val="yellow"/>
        </w:rPr>
        <w:t>considered</w:t>
      </w:r>
      <w:r w:rsidRPr="002A003D">
        <w:rPr>
          <w:highlight w:val="yellow"/>
        </w:rPr>
        <w:t xml:space="preserve"> to be trafficable during the Brisbane River design </w:t>
      </w:r>
      <w:r w:rsidRPr="002A003D">
        <w:rPr>
          <w:highlight w:val="yellow"/>
        </w:rPr>
        <w:lastRenderedPageBreak/>
        <w:t>event as the peak flood depth is only 150mm. Further, the level in Wyatt Street increases to the west, providing a route for access to the site.</w:t>
      </w:r>
      <w:commentRangeEnd w:id="124"/>
      <w:r w:rsidR="009E6DAB">
        <w:rPr>
          <w:rStyle w:val="CommentReference"/>
          <w:rFonts w:eastAsiaTheme="minorHAnsi" w:cstheme="minorBidi"/>
          <w:lang w:eastAsia="en-US"/>
        </w:rPr>
        <w:commentReference w:id="124"/>
      </w:r>
    </w:p>
    <w:p w14:paraId="372D49CD" w14:textId="132DED70" w:rsidR="009E6DAB" w:rsidRDefault="009E6DAB" w:rsidP="00AE3D44">
      <w:pPr>
        <w:pStyle w:val="BodyText"/>
      </w:pPr>
      <w:commentRangeStart w:id="125"/>
      <w:r>
        <w:t xml:space="preserve">As noted in </w:t>
      </w:r>
      <w:r w:rsidR="00405230" w:rsidRPr="00405230">
        <w:rPr>
          <w:b/>
        </w:rPr>
        <w:t xml:space="preserve">Section </w:t>
      </w:r>
      <w:r w:rsidR="00405230" w:rsidRPr="00405230">
        <w:rPr>
          <w:b/>
        </w:rPr>
        <w:fldChar w:fldCharType="begin"/>
      </w:r>
      <w:r w:rsidR="00405230" w:rsidRPr="00405230">
        <w:rPr>
          <w:b/>
        </w:rPr>
        <w:instrText xml:space="preserve"> REF _Ref463343014 \n \h </w:instrText>
      </w:r>
      <w:r w:rsidR="00405230">
        <w:rPr>
          <w:b/>
        </w:rPr>
        <w:instrText xml:space="preserve"> \* MERGEFORMAT </w:instrText>
      </w:r>
      <w:r w:rsidR="00405230" w:rsidRPr="00405230">
        <w:rPr>
          <w:b/>
        </w:rPr>
      </w:r>
      <w:r w:rsidR="00405230" w:rsidRPr="00405230">
        <w:rPr>
          <w:b/>
        </w:rPr>
        <w:fldChar w:fldCharType="separate"/>
      </w:r>
      <w:r w:rsidR="00CF03B0">
        <w:rPr>
          <w:b/>
        </w:rPr>
        <w:t>6.1</w:t>
      </w:r>
      <w:r w:rsidR="00405230" w:rsidRPr="00405230">
        <w:rPr>
          <w:b/>
        </w:rPr>
        <w:fldChar w:fldCharType="end"/>
      </w:r>
      <w:r>
        <w:t xml:space="preserve">, the current defined flood level for Brisbane River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w:t>
      </w:r>
      <w:r>
        <w:rPr>
          <w:highlight w:val="yellow"/>
        </w:rPr>
        <w:t>As such, i</w:t>
      </w:r>
      <w:r w:rsidRPr="00754BF5">
        <w:rPr>
          <w:highlight w:val="yellow"/>
        </w:rPr>
        <w:t xml:space="preserve">t can be said that the site will </w:t>
      </w:r>
      <w:r>
        <w:rPr>
          <w:highlight w:val="yellow"/>
        </w:rPr>
        <w:t xml:space="preserve">be </w:t>
      </w:r>
      <w:r w:rsidRPr="002A003D">
        <w:rPr>
          <w:highlight w:val="yellow"/>
        </w:rPr>
        <w:t>trafficable during the Brisbane River design event</w:t>
      </w:r>
      <w:r w:rsidRPr="00754BF5">
        <w:rPr>
          <w:highlight w:val="yellow"/>
        </w:rPr>
        <w:t>.</w:t>
      </w:r>
      <w:commentRangeEnd w:id="125"/>
      <w:r>
        <w:rPr>
          <w:rStyle w:val="CommentReference"/>
          <w:rFonts w:eastAsiaTheme="minorHAnsi" w:cstheme="minorBidi"/>
          <w:lang w:eastAsia="en-US"/>
        </w:rPr>
        <w:commentReference w:id="125"/>
      </w:r>
    </w:p>
    <w:p w14:paraId="5C9BD4B5" w14:textId="08992827" w:rsidR="009E6DAB" w:rsidRDefault="009E6DAB" w:rsidP="009E6DAB">
      <w:pPr>
        <w:pStyle w:val="NoHeading3"/>
      </w:pPr>
      <w:bookmarkStart w:id="126" w:name="_Toc471825652"/>
      <w:r>
        <w:t>Creek/Waterway</w:t>
      </w:r>
      <w:bookmarkEnd w:id="126"/>
    </w:p>
    <w:p w14:paraId="613C0D67" w14:textId="1B3BFE3F" w:rsidR="009E6DAB" w:rsidRDefault="009E6DAB" w:rsidP="009E6DAB">
      <w:pPr>
        <w:pStyle w:val="BodyText"/>
      </w:pPr>
      <w:commentRangeStart w:id="127"/>
      <w:r>
        <w:t>As noted in</w:t>
      </w:r>
      <w:r w:rsidR="00405230">
        <w:t xml:space="preserve"> </w:t>
      </w:r>
      <w:r w:rsidR="00405230" w:rsidRPr="00405230">
        <w:rPr>
          <w:b/>
        </w:rPr>
        <w:t>Section</w:t>
      </w:r>
      <w:r w:rsidRPr="00405230">
        <w:rPr>
          <w:b/>
        </w:rPr>
        <w:t xml:space="preserve"> </w:t>
      </w:r>
      <w:r w:rsidR="00405230" w:rsidRPr="00405230">
        <w:rPr>
          <w:b/>
        </w:rPr>
        <w:fldChar w:fldCharType="begin"/>
      </w:r>
      <w:r w:rsidR="00405230" w:rsidRPr="00405230">
        <w:rPr>
          <w:b/>
        </w:rPr>
        <w:instrText xml:space="preserve"> REF _Ref463343034 \n \h </w:instrText>
      </w:r>
      <w:r w:rsidR="00405230">
        <w:rPr>
          <w:b/>
        </w:rPr>
        <w:instrText xml:space="preserve"> \* MERGEFORMAT </w:instrText>
      </w:r>
      <w:r w:rsidR="00405230" w:rsidRPr="00405230">
        <w:rPr>
          <w:b/>
        </w:rPr>
      </w:r>
      <w:r w:rsidR="00405230" w:rsidRPr="00405230">
        <w:rPr>
          <w:b/>
        </w:rPr>
        <w:fldChar w:fldCharType="separate"/>
      </w:r>
      <w:r w:rsidR="00CF03B0">
        <w:rPr>
          <w:b/>
        </w:rPr>
        <w:t>6.2</w:t>
      </w:r>
      <w:r w:rsidR="00405230" w:rsidRPr="00405230">
        <w:rPr>
          <w:b/>
        </w:rPr>
        <w:fldChar w:fldCharType="end"/>
      </w:r>
      <w:r w:rsidR="00405230">
        <w:rPr>
          <w:b/>
        </w:rPr>
        <w:t xml:space="preserve"> </w:t>
      </w:r>
      <w:r>
        <w:t xml:space="preserve">the current defined flood level for Creek/Waterway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A road is typically considered as being closed in the event of the depth of flooding at the crown exceeding 300mm. </w:t>
      </w:r>
      <w:r w:rsidRPr="002A003D">
        <w:rPr>
          <w:highlight w:val="yellow"/>
        </w:rPr>
        <w:t xml:space="preserve">Given this, the access is considered to be trafficable during the </w:t>
      </w:r>
      <w:r>
        <w:rPr>
          <w:highlight w:val="yellow"/>
        </w:rPr>
        <w:t>Creek/Waterway</w:t>
      </w:r>
      <w:r w:rsidRPr="002A003D">
        <w:rPr>
          <w:highlight w:val="yellow"/>
        </w:rPr>
        <w:t xml:space="preserve"> design event as the peak flood depth is only 150mm. Further, the level in Wyatt Street increases to the west, providing a route for access to the site.</w:t>
      </w:r>
      <w:commentRangeEnd w:id="127"/>
      <w:r>
        <w:rPr>
          <w:rStyle w:val="CommentReference"/>
          <w:rFonts w:eastAsiaTheme="minorHAnsi" w:cstheme="minorBidi"/>
          <w:lang w:eastAsia="en-US"/>
        </w:rPr>
        <w:commentReference w:id="127"/>
      </w:r>
    </w:p>
    <w:p w14:paraId="4669A0B7" w14:textId="5592D9B0" w:rsidR="009E6DAB" w:rsidRDefault="009E6DAB" w:rsidP="009E6DAB">
      <w:pPr>
        <w:pStyle w:val="BodyText"/>
      </w:pPr>
      <w:commentRangeStart w:id="128"/>
      <w:r>
        <w:t xml:space="preserve">As noted in </w:t>
      </w:r>
      <w:r w:rsidR="00405230" w:rsidRPr="00405230">
        <w:rPr>
          <w:b/>
        </w:rPr>
        <w:t xml:space="preserve">Section </w:t>
      </w:r>
      <w:r w:rsidR="00405230" w:rsidRPr="00405230">
        <w:rPr>
          <w:b/>
        </w:rPr>
        <w:fldChar w:fldCharType="begin"/>
      </w:r>
      <w:r w:rsidR="00405230" w:rsidRPr="00405230">
        <w:rPr>
          <w:b/>
        </w:rPr>
        <w:instrText xml:space="preserve"> REF _Ref463343034 \n \h </w:instrText>
      </w:r>
      <w:r w:rsidR="00405230">
        <w:rPr>
          <w:b/>
        </w:rPr>
        <w:instrText xml:space="preserve"> \* MERGEFORMAT </w:instrText>
      </w:r>
      <w:r w:rsidR="00405230" w:rsidRPr="00405230">
        <w:rPr>
          <w:b/>
        </w:rPr>
      </w:r>
      <w:r w:rsidR="00405230" w:rsidRPr="00405230">
        <w:rPr>
          <w:b/>
        </w:rPr>
        <w:fldChar w:fldCharType="separate"/>
      </w:r>
      <w:r w:rsidR="00CF03B0">
        <w:rPr>
          <w:b/>
        </w:rPr>
        <w:t>6.2</w:t>
      </w:r>
      <w:r w:rsidR="00405230" w:rsidRPr="00405230">
        <w:rPr>
          <w:b/>
        </w:rPr>
        <w:fldChar w:fldCharType="end"/>
      </w:r>
      <w:r>
        <w:t xml:space="preserve">, the current defined flood level for </w:t>
      </w:r>
      <w:r w:rsidR="004E76C0">
        <w:t>Creek/Waterway</w:t>
      </w:r>
      <w:r>
        <w:t xml:space="preserve">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w:t>
      </w:r>
      <w:r>
        <w:rPr>
          <w:highlight w:val="yellow"/>
        </w:rPr>
        <w:t>As such, i</w:t>
      </w:r>
      <w:r w:rsidRPr="00754BF5">
        <w:rPr>
          <w:highlight w:val="yellow"/>
        </w:rPr>
        <w:t xml:space="preserve">t can be said that the site will </w:t>
      </w:r>
      <w:r>
        <w:rPr>
          <w:highlight w:val="yellow"/>
        </w:rPr>
        <w:t xml:space="preserve">be </w:t>
      </w:r>
      <w:r w:rsidRPr="002A003D">
        <w:rPr>
          <w:highlight w:val="yellow"/>
        </w:rPr>
        <w:t xml:space="preserve">trafficable during the </w:t>
      </w:r>
      <w:r>
        <w:rPr>
          <w:highlight w:val="yellow"/>
        </w:rPr>
        <w:t>Creek/Waterway</w:t>
      </w:r>
      <w:r w:rsidRPr="002A003D">
        <w:rPr>
          <w:highlight w:val="yellow"/>
        </w:rPr>
        <w:t xml:space="preserve"> design event</w:t>
      </w:r>
      <w:r w:rsidRPr="00754BF5">
        <w:rPr>
          <w:highlight w:val="yellow"/>
        </w:rPr>
        <w:t>.</w:t>
      </w:r>
      <w:commentRangeEnd w:id="128"/>
      <w:r>
        <w:rPr>
          <w:rStyle w:val="CommentReference"/>
          <w:rFonts w:eastAsiaTheme="minorHAnsi" w:cstheme="minorBidi"/>
          <w:lang w:eastAsia="en-US"/>
        </w:rPr>
        <w:commentReference w:id="128"/>
      </w:r>
    </w:p>
    <w:p w14:paraId="038F3BBF" w14:textId="4CFEE1F7" w:rsidR="00DB117F" w:rsidRDefault="00DB117F" w:rsidP="00DB117F">
      <w:pPr>
        <w:pStyle w:val="NoHeading3"/>
      </w:pPr>
      <w:bookmarkStart w:id="129" w:name="_Toc471825653"/>
      <w:r>
        <w:t>Overland Flow</w:t>
      </w:r>
      <w:bookmarkEnd w:id="129"/>
    </w:p>
    <w:p w14:paraId="15BC1C79" w14:textId="5C187360" w:rsidR="004E76C0" w:rsidRDefault="004E76C0" w:rsidP="004E76C0">
      <w:pPr>
        <w:pStyle w:val="BodyText"/>
      </w:pPr>
      <w:commentRangeStart w:id="130"/>
      <w:r>
        <w:t xml:space="preserve">As noted in </w:t>
      </w:r>
      <w:r w:rsidRPr="00AE3D44">
        <w:rPr>
          <w:b/>
        </w:rPr>
        <w:t>Section</w:t>
      </w:r>
      <w:r w:rsidR="00405230">
        <w:rPr>
          <w:b/>
        </w:rPr>
        <w:t xml:space="preserve"> </w:t>
      </w:r>
      <w:r w:rsidR="00405230">
        <w:rPr>
          <w:b/>
        </w:rPr>
        <w:fldChar w:fldCharType="begin"/>
      </w:r>
      <w:r w:rsidR="00405230">
        <w:rPr>
          <w:b/>
        </w:rPr>
        <w:instrText xml:space="preserve"> REF _Ref463343063 \n \h </w:instrText>
      </w:r>
      <w:r w:rsidR="00405230">
        <w:rPr>
          <w:b/>
        </w:rPr>
      </w:r>
      <w:r w:rsidR="00405230">
        <w:rPr>
          <w:b/>
        </w:rPr>
        <w:fldChar w:fldCharType="separate"/>
      </w:r>
      <w:r w:rsidR="00CF03B0">
        <w:rPr>
          <w:b/>
        </w:rPr>
        <w:t>6.3</w:t>
      </w:r>
      <w:r w:rsidR="00405230">
        <w:rPr>
          <w:b/>
        </w:rPr>
        <w:fldChar w:fldCharType="end"/>
      </w:r>
      <w:r>
        <w:t xml:space="preserve">, the current defined flood level for Overland Flow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A road is typically considered as being closed in the event of the depth of flooding at the crown exceeding 300mm. </w:t>
      </w:r>
      <w:r w:rsidRPr="002A003D">
        <w:rPr>
          <w:highlight w:val="yellow"/>
        </w:rPr>
        <w:t xml:space="preserve">Given this, the access is considered to be trafficable during the </w:t>
      </w:r>
      <w:r>
        <w:t xml:space="preserve">Overland Flow </w:t>
      </w:r>
      <w:r w:rsidRPr="002A003D">
        <w:rPr>
          <w:highlight w:val="yellow"/>
        </w:rPr>
        <w:t>design event as the peak flood depth is only 150mm. Further, the level in Wyatt Street increases to the west, providing a route for access to the site.</w:t>
      </w:r>
      <w:commentRangeEnd w:id="130"/>
      <w:r>
        <w:rPr>
          <w:rStyle w:val="CommentReference"/>
          <w:rFonts w:eastAsiaTheme="minorHAnsi" w:cstheme="minorBidi"/>
          <w:lang w:eastAsia="en-US"/>
        </w:rPr>
        <w:commentReference w:id="130"/>
      </w:r>
    </w:p>
    <w:p w14:paraId="6C9D0D58" w14:textId="7CA81B3D" w:rsidR="004E76C0" w:rsidRDefault="004E76C0" w:rsidP="004E76C0">
      <w:pPr>
        <w:pStyle w:val="BodyText"/>
      </w:pPr>
      <w:commentRangeStart w:id="131"/>
      <w:r>
        <w:t xml:space="preserve">As noted in </w:t>
      </w:r>
      <w:r w:rsidRPr="00AE3D44">
        <w:rPr>
          <w:b/>
        </w:rPr>
        <w:t xml:space="preserve">Section </w:t>
      </w:r>
      <w:r w:rsidR="00405230">
        <w:rPr>
          <w:b/>
        </w:rPr>
        <w:fldChar w:fldCharType="begin"/>
      </w:r>
      <w:r w:rsidR="00405230">
        <w:rPr>
          <w:b/>
        </w:rPr>
        <w:instrText xml:space="preserve"> REF _Ref463343063 \n \h </w:instrText>
      </w:r>
      <w:r w:rsidR="00405230">
        <w:rPr>
          <w:b/>
        </w:rPr>
      </w:r>
      <w:r w:rsidR="00405230">
        <w:rPr>
          <w:b/>
        </w:rPr>
        <w:fldChar w:fldCharType="separate"/>
      </w:r>
      <w:r w:rsidR="00CF03B0">
        <w:rPr>
          <w:b/>
        </w:rPr>
        <w:t>6.3</w:t>
      </w:r>
      <w:r w:rsidR="00405230">
        <w:rPr>
          <w:b/>
        </w:rPr>
        <w:fldChar w:fldCharType="end"/>
      </w:r>
      <w:r>
        <w:t xml:space="preserve">, the current defined flood level for Overland Flow flooding is the January 2011 level of </w:t>
      </w:r>
      <w:r w:rsidRPr="00AE3D44">
        <w:rPr>
          <w:highlight w:val="yellow"/>
        </w:rPr>
        <w:t>2.7m</w:t>
      </w:r>
      <w:r>
        <w:t xml:space="preserve"> AHD. In comparison, the level of the crest of </w:t>
      </w:r>
      <w:r w:rsidRPr="002A003D">
        <w:rPr>
          <w:highlight w:val="yellow"/>
        </w:rPr>
        <w:t>Wyatt Street opposite the driveway is approximately 2.55m AHD</w:t>
      </w:r>
      <w:r>
        <w:t xml:space="preserve">. </w:t>
      </w:r>
      <w:r>
        <w:rPr>
          <w:highlight w:val="yellow"/>
        </w:rPr>
        <w:t>As such, i</w:t>
      </w:r>
      <w:r w:rsidRPr="00754BF5">
        <w:rPr>
          <w:highlight w:val="yellow"/>
        </w:rPr>
        <w:t xml:space="preserve">t can be said that the site will </w:t>
      </w:r>
      <w:r>
        <w:rPr>
          <w:highlight w:val="yellow"/>
        </w:rPr>
        <w:t xml:space="preserve">be </w:t>
      </w:r>
      <w:r w:rsidRPr="002A003D">
        <w:rPr>
          <w:highlight w:val="yellow"/>
        </w:rPr>
        <w:t xml:space="preserve">trafficable during the </w:t>
      </w:r>
      <w:r>
        <w:t xml:space="preserve">Overland Flow </w:t>
      </w:r>
      <w:r w:rsidRPr="002A003D">
        <w:rPr>
          <w:highlight w:val="yellow"/>
        </w:rPr>
        <w:t>design event</w:t>
      </w:r>
      <w:r w:rsidRPr="00754BF5">
        <w:rPr>
          <w:highlight w:val="yellow"/>
        </w:rPr>
        <w:t>.</w:t>
      </w:r>
      <w:commentRangeEnd w:id="131"/>
      <w:r>
        <w:rPr>
          <w:rStyle w:val="CommentReference"/>
          <w:rFonts w:eastAsiaTheme="minorHAnsi" w:cstheme="minorBidi"/>
          <w:lang w:eastAsia="en-US"/>
        </w:rPr>
        <w:commentReference w:id="131"/>
      </w:r>
    </w:p>
    <w:p w14:paraId="2643A31F" w14:textId="1B3194C0" w:rsidR="002A003D" w:rsidRDefault="002A003D" w:rsidP="002A003D">
      <w:pPr>
        <w:pStyle w:val="NoHeading3"/>
      </w:pPr>
      <w:bookmarkStart w:id="132" w:name="_Toc471825654"/>
      <w:r>
        <w:t>Storm Tide</w:t>
      </w:r>
      <w:bookmarkEnd w:id="132"/>
    </w:p>
    <w:p w14:paraId="625066DF" w14:textId="4517C09B" w:rsidR="00DB117F" w:rsidRDefault="002A003D" w:rsidP="00AE3D44">
      <w:pPr>
        <w:pStyle w:val="BodyText"/>
      </w:pPr>
      <w:r w:rsidRPr="00754BF5">
        <w:rPr>
          <w:highlight w:val="yellow"/>
        </w:rPr>
        <w:t>The BCC Coas</w:t>
      </w:r>
      <w:r w:rsidR="00754BF5">
        <w:rPr>
          <w:highlight w:val="yellow"/>
        </w:rPr>
        <w:t>t</w:t>
      </w:r>
      <w:r w:rsidRPr="00754BF5">
        <w:rPr>
          <w:highlight w:val="yellow"/>
        </w:rPr>
        <w:t xml:space="preserve">al Hazard Overlay Code requires that the site must provide local access to the site for a flood planning level equal to the 5% AEP event. Based on the Floodwise Report, the 5% AEP is </w:t>
      </w:r>
      <w:proofErr w:type="spellStart"/>
      <w:r w:rsidRPr="00754BF5">
        <w:rPr>
          <w:highlight w:val="yellow"/>
        </w:rPr>
        <w:t>XXm</w:t>
      </w:r>
      <w:proofErr w:type="spellEnd"/>
      <w:r w:rsidRPr="00754BF5">
        <w:rPr>
          <w:highlight w:val="yellow"/>
        </w:rPr>
        <w:t xml:space="preserve"> AHD. </w:t>
      </w:r>
      <w:r w:rsidR="004E76C0">
        <w:t xml:space="preserve">In comparison, the level of the crest of </w:t>
      </w:r>
      <w:r w:rsidR="004E76C0" w:rsidRPr="002A003D">
        <w:rPr>
          <w:highlight w:val="yellow"/>
        </w:rPr>
        <w:t>Wyatt Street opposite the driveway is approximately 2.55m AHD</w:t>
      </w:r>
      <w:r w:rsidR="004E76C0">
        <w:t xml:space="preserve">. </w:t>
      </w:r>
      <w:r w:rsidR="004E76C0">
        <w:rPr>
          <w:highlight w:val="yellow"/>
        </w:rPr>
        <w:t>As such, i</w:t>
      </w:r>
      <w:r w:rsidR="004E76C0" w:rsidRPr="00754BF5">
        <w:rPr>
          <w:highlight w:val="yellow"/>
        </w:rPr>
        <w:t xml:space="preserve">t can be said that the site will </w:t>
      </w:r>
      <w:r w:rsidR="004E76C0">
        <w:rPr>
          <w:highlight w:val="yellow"/>
        </w:rPr>
        <w:t xml:space="preserve">be </w:t>
      </w:r>
      <w:r w:rsidR="004E76C0" w:rsidRPr="002A003D">
        <w:rPr>
          <w:highlight w:val="yellow"/>
        </w:rPr>
        <w:t xml:space="preserve">trafficable during the </w:t>
      </w:r>
      <w:r w:rsidR="004E76C0">
        <w:t xml:space="preserve">Storm Tide </w:t>
      </w:r>
      <w:r w:rsidR="004E76C0" w:rsidRPr="002A003D">
        <w:rPr>
          <w:highlight w:val="yellow"/>
        </w:rPr>
        <w:t>design event</w:t>
      </w:r>
      <w:r w:rsidR="004E76C0" w:rsidRPr="00754BF5">
        <w:rPr>
          <w:highlight w:val="yellow"/>
        </w:rPr>
        <w:t>.</w:t>
      </w:r>
    </w:p>
    <w:p w14:paraId="5F3DAFEC" w14:textId="75BB4014" w:rsidR="005C6B9A" w:rsidRDefault="005C6B9A" w:rsidP="005C6B9A">
      <w:pPr>
        <w:pStyle w:val="NoHeading1"/>
      </w:pPr>
      <w:bookmarkStart w:id="133" w:name="_Toc440014586"/>
      <w:bookmarkStart w:id="134" w:name="_Toc471825655"/>
      <w:r>
        <w:lastRenderedPageBreak/>
        <w:t xml:space="preserve">Stormwater </w:t>
      </w:r>
      <w:bookmarkEnd w:id="133"/>
      <w:r>
        <w:t>Infrastructure</w:t>
      </w:r>
      <w:bookmarkEnd w:id="134"/>
    </w:p>
    <w:p w14:paraId="21E34EEC" w14:textId="285788C8" w:rsidR="005C6B9A" w:rsidRPr="005C6B9A" w:rsidRDefault="005C6B9A" w:rsidP="005C6B9A">
      <w:pPr>
        <w:pStyle w:val="NoHeading2"/>
        <w:tabs>
          <w:tab w:val="clear" w:pos="851"/>
          <w:tab w:val="num" w:pos="-262"/>
        </w:tabs>
        <w:ind w:left="0" w:firstLine="0"/>
      </w:pPr>
      <w:bookmarkStart w:id="135" w:name="_Toc471825656"/>
      <w:r>
        <w:t>Existing Infrastructure</w:t>
      </w:r>
      <w:bookmarkEnd w:id="135"/>
    </w:p>
    <w:p w14:paraId="5C92D8F5" w14:textId="77777777" w:rsidR="005C6B9A" w:rsidRPr="00E01DE0" w:rsidRDefault="005C6B9A" w:rsidP="005C6B9A">
      <w:pPr>
        <w:pStyle w:val="BodyText"/>
        <w:rPr>
          <w:lang w:val="en-NZ"/>
        </w:rPr>
      </w:pPr>
      <w:r w:rsidRPr="00E01DE0">
        <w:rPr>
          <w:lang w:val="en-NZ"/>
        </w:rPr>
        <w:t xml:space="preserve">A </w:t>
      </w:r>
      <w:r w:rsidRPr="00083113">
        <w:rPr>
          <w:highlight w:val="yellow"/>
          <w:lang w:val="en-NZ"/>
        </w:rPr>
        <w:t xml:space="preserve">BCC </w:t>
      </w:r>
      <w:r>
        <w:rPr>
          <w:highlight w:val="yellow"/>
          <w:lang w:val="en-NZ"/>
        </w:rPr>
        <w:t>eBIMAP2</w:t>
      </w:r>
      <w:r w:rsidRPr="00E01DE0">
        <w:rPr>
          <w:lang w:val="en-NZ"/>
        </w:rPr>
        <w:t xml:space="preserve"> search identified the following stormwater infrastructure within the vicinity of the subject site:</w:t>
      </w:r>
    </w:p>
    <w:p w14:paraId="089A223F" w14:textId="77777777" w:rsidR="005C6B9A" w:rsidRPr="002E2F1E" w:rsidRDefault="005C6B9A" w:rsidP="005C6B9A">
      <w:pPr>
        <w:pStyle w:val="ListBullet0"/>
        <w:numPr>
          <w:ilvl w:val="0"/>
          <w:numId w:val="9"/>
        </w:numPr>
        <w:tabs>
          <w:tab w:val="clear" w:pos="1134"/>
          <w:tab w:val="num" w:pos="741"/>
        </w:tabs>
        <w:ind w:left="1004" w:hanging="284"/>
        <w:rPr>
          <w:highlight w:val="yellow"/>
        </w:rPr>
      </w:pPr>
      <w:r w:rsidRPr="004510A0">
        <w:rPr>
          <w:highlight w:val="yellow"/>
        </w:rPr>
        <w:t xml:space="preserve">2 inlet </w:t>
      </w:r>
      <w:r w:rsidRPr="002E2F1E">
        <w:rPr>
          <w:highlight w:val="yellow"/>
        </w:rPr>
        <w:t>pits at the southern end of Dalmarnock Street;</w:t>
      </w:r>
    </w:p>
    <w:p w14:paraId="1C208C4D" w14:textId="77777777" w:rsidR="005C6B9A" w:rsidRPr="002E2F1E" w:rsidRDefault="005C6B9A" w:rsidP="005C6B9A">
      <w:pPr>
        <w:pStyle w:val="ListBullet0"/>
        <w:numPr>
          <w:ilvl w:val="0"/>
          <w:numId w:val="9"/>
        </w:numPr>
        <w:tabs>
          <w:tab w:val="clear" w:pos="1134"/>
          <w:tab w:val="num" w:pos="741"/>
        </w:tabs>
        <w:ind w:left="1004" w:hanging="284"/>
        <w:rPr>
          <w:highlight w:val="yellow"/>
        </w:rPr>
      </w:pPr>
      <w:r w:rsidRPr="002E2F1E">
        <w:rPr>
          <w:noProof/>
          <w:highlight w:val="yellow"/>
        </w:rPr>
        <w:drawing>
          <wp:anchor distT="0" distB="0" distL="114300" distR="114300" simplePos="0" relativeHeight="251784192" behindDoc="1" locked="0" layoutInCell="0" allowOverlap="1" wp14:anchorId="5EBFD9B3" wp14:editId="010F8C10">
            <wp:simplePos x="0" y="0"/>
            <wp:positionH relativeFrom="page">
              <wp:posOffset>-5133987</wp:posOffset>
            </wp:positionH>
            <wp:positionV relativeFrom="page">
              <wp:posOffset>-104640441</wp:posOffset>
            </wp:positionV>
            <wp:extent cx="17825999" cy="25217201"/>
            <wp:effectExtent l="0" t="0" r="5080" b="5080"/>
            <wp:wrapNone/>
            <wp:docPr id="207" name="Picture 207" descr="Blu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lue 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5999" cy="25217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1E">
        <w:rPr>
          <w:highlight w:val="yellow"/>
        </w:rPr>
        <w:t>2 inlet pits on Pickering Street at the intersection of Pickering Street and Dalmarnock Street;</w:t>
      </w:r>
    </w:p>
    <w:p w14:paraId="27B32F67" w14:textId="77777777" w:rsidR="005C6B9A" w:rsidRPr="002E2F1E" w:rsidRDefault="005C6B9A" w:rsidP="005C6B9A">
      <w:pPr>
        <w:pStyle w:val="ListBullet0"/>
        <w:numPr>
          <w:ilvl w:val="0"/>
          <w:numId w:val="9"/>
        </w:numPr>
        <w:tabs>
          <w:tab w:val="clear" w:pos="1134"/>
          <w:tab w:val="num" w:pos="741"/>
        </w:tabs>
        <w:ind w:left="1004" w:hanging="284"/>
        <w:rPr>
          <w:highlight w:val="yellow"/>
        </w:rPr>
      </w:pPr>
      <w:r w:rsidRPr="002E2F1E">
        <w:rPr>
          <w:highlight w:val="yellow"/>
        </w:rPr>
        <w:t>A 375mm main beginning at the intersection of Pickering Street and Dalmarnock Street, which travels east along Pickering Street;</w:t>
      </w:r>
    </w:p>
    <w:p w14:paraId="202E5C8F" w14:textId="77777777" w:rsidR="005C6B9A" w:rsidRPr="004510A0" w:rsidRDefault="005C6B9A" w:rsidP="005C6B9A">
      <w:pPr>
        <w:pStyle w:val="ListBullet0"/>
        <w:numPr>
          <w:ilvl w:val="0"/>
          <w:numId w:val="9"/>
        </w:numPr>
        <w:tabs>
          <w:tab w:val="clear" w:pos="1134"/>
          <w:tab w:val="num" w:pos="741"/>
        </w:tabs>
        <w:ind w:left="1004" w:hanging="284"/>
        <w:rPr>
          <w:highlight w:val="yellow"/>
        </w:rPr>
      </w:pPr>
      <w:r w:rsidRPr="002E2F1E">
        <w:rPr>
          <w:highlight w:val="yellow"/>
        </w:rPr>
        <w:t xml:space="preserve">2 inlet pits at the northern end </w:t>
      </w:r>
      <w:r w:rsidRPr="004510A0">
        <w:rPr>
          <w:highlight w:val="yellow"/>
        </w:rPr>
        <w:t xml:space="preserve">of </w:t>
      </w:r>
      <w:proofErr w:type="spellStart"/>
      <w:r w:rsidRPr="004510A0">
        <w:rPr>
          <w:highlight w:val="yellow"/>
        </w:rPr>
        <w:t>Dalmarnock</w:t>
      </w:r>
      <w:proofErr w:type="spellEnd"/>
      <w:r w:rsidRPr="004510A0">
        <w:rPr>
          <w:highlight w:val="yellow"/>
        </w:rPr>
        <w:t xml:space="preserve"> Street where </w:t>
      </w:r>
      <w:proofErr w:type="spellStart"/>
      <w:r w:rsidRPr="004510A0">
        <w:rPr>
          <w:highlight w:val="yellow"/>
        </w:rPr>
        <w:t>Dalmarnock</w:t>
      </w:r>
      <w:proofErr w:type="spellEnd"/>
      <w:r w:rsidRPr="004510A0">
        <w:rPr>
          <w:highlight w:val="yellow"/>
        </w:rPr>
        <w:t xml:space="preserve"> Street intersects </w:t>
      </w:r>
      <w:proofErr w:type="spellStart"/>
      <w:r w:rsidRPr="004510A0">
        <w:rPr>
          <w:highlight w:val="yellow"/>
        </w:rPr>
        <w:t>Hurdcotte</w:t>
      </w:r>
      <w:proofErr w:type="spellEnd"/>
      <w:r w:rsidRPr="004510A0">
        <w:rPr>
          <w:highlight w:val="yellow"/>
        </w:rPr>
        <w:t xml:space="preserve"> Street; and</w:t>
      </w:r>
    </w:p>
    <w:p w14:paraId="2DA1A122" w14:textId="77777777" w:rsidR="005C6B9A" w:rsidRPr="004510A0" w:rsidRDefault="005C6B9A" w:rsidP="005C6B9A">
      <w:pPr>
        <w:pStyle w:val="ListBullet0"/>
        <w:numPr>
          <w:ilvl w:val="0"/>
          <w:numId w:val="9"/>
        </w:numPr>
        <w:tabs>
          <w:tab w:val="clear" w:pos="1134"/>
          <w:tab w:val="num" w:pos="741"/>
        </w:tabs>
        <w:ind w:left="1004" w:hanging="284"/>
        <w:rPr>
          <w:highlight w:val="yellow"/>
        </w:rPr>
      </w:pPr>
      <w:r w:rsidRPr="004510A0">
        <w:rPr>
          <w:highlight w:val="yellow"/>
        </w:rPr>
        <w:t>2 inlet pits at the western end of Millen Street.</w:t>
      </w:r>
    </w:p>
    <w:p w14:paraId="2CAF5E42" w14:textId="77777777" w:rsidR="005C6B9A" w:rsidRDefault="005C6B9A" w:rsidP="005C6B9A">
      <w:pPr>
        <w:pStyle w:val="BodyText"/>
        <w:rPr>
          <w:lang w:val="en-NZ"/>
        </w:rPr>
      </w:pPr>
      <w:r>
        <w:rPr>
          <w:lang w:val="en-NZ"/>
        </w:rPr>
        <w:t xml:space="preserve">Refer to the </w:t>
      </w:r>
      <w:r>
        <w:rPr>
          <w:highlight w:val="yellow"/>
          <w:lang w:val="en-NZ"/>
        </w:rPr>
        <w:t>eBIMAP2</w:t>
      </w:r>
      <w:r w:rsidRPr="00083113">
        <w:rPr>
          <w:highlight w:val="yellow"/>
          <w:lang w:val="en-NZ"/>
        </w:rPr>
        <w:t xml:space="preserve"> </w:t>
      </w:r>
      <w:r w:rsidRPr="002E2F1E">
        <w:rPr>
          <w:lang w:val="en-NZ"/>
        </w:rPr>
        <w:t xml:space="preserve">information in </w:t>
      </w:r>
      <w:r w:rsidRPr="002E2F1E">
        <w:rPr>
          <w:b/>
          <w:lang w:val="en-NZ"/>
        </w:rPr>
        <w:fldChar w:fldCharType="begin"/>
      </w:r>
      <w:r w:rsidRPr="002E2F1E">
        <w:rPr>
          <w:b/>
          <w:lang w:val="en-NZ"/>
        </w:rPr>
        <w:instrText xml:space="preserve"> REF _Ref439940652 \r \h  \* MERGEFORMAT </w:instrText>
      </w:r>
      <w:r w:rsidRPr="002E2F1E">
        <w:rPr>
          <w:b/>
          <w:lang w:val="en-NZ"/>
        </w:rPr>
      </w:r>
      <w:r w:rsidRPr="002E2F1E">
        <w:rPr>
          <w:b/>
          <w:lang w:val="en-NZ"/>
        </w:rPr>
        <w:fldChar w:fldCharType="separate"/>
      </w:r>
      <w:r w:rsidR="00CF03B0">
        <w:rPr>
          <w:b/>
          <w:lang w:val="en-NZ"/>
        </w:rPr>
        <w:t>Appendix O</w:t>
      </w:r>
      <w:r w:rsidRPr="002E2F1E">
        <w:rPr>
          <w:b/>
          <w:lang w:val="en-NZ"/>
        </w:rPr>
        <w:fldChar w:fldCharType="end"/>
      </w:r>
      <w:r>
        <w:rPr>
          <w:lang w:val="en-NZ"/>
        </w:rPr>
        <w:t xml:space="preserve"> for further information regarding the existing stormwater infrastructure.</w:t>
      </w:r>
    </w:p>
    <w:p w14:paraId="07B443FB" w14:textId="77777777" w:rsidR="005C6B9A" w:rsidRDefault="005C6B9A" w:rsidP="005C6B9A">
      <w:pPr>
        <w:pStyle w:val="NoHeading2"/>
        <w:tabs>
          <w:tab w:val="clear" w:pos="851"/>
          <w:tab w:val="num" w:pos="-262"/>
        </w:tabs>
        <w:ind w:left="0" w:firstLine="0"/>
      </w:pPr>
      <w:bookmarkStart w:id="136" w:name="_Toc438113083"/>
      <w:bookmarkStart w:id="137" w:name="_Toc440014590"/>
      <w:bookmarkStart w:id="138" w:name="_Toc471825657"/>
      <w:r>
        <w:t>Lawful Point of Discharge (LPD)</w:t>
      </w:r>
      <w:bookmarkEnd w:id="136"/>
      <w:bookmarkEnd w:id="137"/>
      <w:bookmarkEnd w:id="138"/>
    </w:p>
    <w:p w14:paraId="29A0AC88" w14:textId="77777777" w:rsidR="005C6B9A" w:rsidRDefault="005C6B9A" w:rsidP="005C6B9A">
      <w:pPr>
        <w:pStyle w:val="NoHeading3"/>
        <w:tabs>
          <w:tab w:val="clear" w:pos="851"/>
          <w:tab w:val="num" w:pos="-262"/>
        </w:tabs>
        <w:ind w:left="0" w:firstLine="0"/>
      </w:pPr>
      <w:bookmarkStart w:id="139" w:name="_Toc471825658"/>
      <w:r w:rsidRPr="005241A5">
        <w:t>Existing</w:t>
      </w:r>
      <w:r>
        <w:t xml:space="preserve"> LPD</w:t>
      </w:r>
      <w:bookmarkEnd w:id="139"/>
    </w:p>
    <w:p w14:paraId="1407A7AA" w14:textId="77777777" w:rsidR="005C6B9A" w:rsidRPr="005C6B9A" w:rsidRDefault="005C6B9A" w:rsidP="005C6B9A">
      <w:pPr>
        <w:pStyle w:val="BodyText"/>
        <w:rPr>
          <w:highlight w:val="yellow"/>
          <w:lang w:val="en-NZ"/>
        </w:rPr>
      </w:pPr>
      <w:r w:rsidRPr="005C6B9A">
        <w:rPr>
          <w:highlight w:val="yellow"/>
          <w:lang w:val="en-NZ"/>
        </w:rPr>
        <w:t xml:space="preserve">Based on information gathered via survey and contour data, aerial imagery and site investigation it has been determined that the subject site discharges flows to existing Council infrastructure / Council Road Reserve / neighbouring property / open channel/waterway. </w:t>
      </w:r>
    </w:p>
    <w:p w14:paraId="04B7D876" w14:textId="77777777" w:rsidR="005C6B9A" w:rsidRPr="005C6B9A" w:rsidRDefault="005C6B9A" w:rsidP="005C6B9A">
      <w:pPr>
        <w:pStyle w:val="BodyText"/>
        <w:rPr>
          <w:highlight w:val="yellow"/>
          <w:lang w:val="en-NZ"/>
        </w:rPr>
      </w:pPr>
      <w:r w:rsidRPr="005C6B9A">
        <w:rPr>
          <w:highlight w:val="yellow"/>
          <w:lang w:val="en-NZ"/>
        </w:rPr>
        <w:t>Site flows are directed to Council infrastructure via an internal drainage network and connection to an existing gully pit/maintenance hole located within XXX Street adjacent/in close proximity to the subject site.</w:t>
      </w:r>
    </w:p>
    <w:p w14:paraId="1BF7E715" w14:textId="77777777" w:rsidR="005C6B9A" w:rsidRDefault="005C6B9A" w:rsidP="005C6B9A">
      <w:pPr>
        <w:pStyle w:val="BodyText"/>
        <w:rPr>
          <w:lang w:val="en-NZ"/>
        </w:rPr>
      </w:pPr>
      <w:r w:rsidRPr="005C6B9A">
        <w:rPr>
          <w:highlight w:val="yellow"/>
          <w:lang w:val="en-NZ"/>
        </w:rPr>
        <w:t>Site flows are directing to the XX Street Road reserve via a combination of kerb and channel adaptors and sheet flow.</w:t>
      </w:r>
    </w:p>
    <w:p w14:paraId="1068DDA9" w14:textId="77777777" w:rsidR="005C6B9A" w:rsidRPr="005241A5" w:rsidRDefault="005C6B9A" w:rsidP="005C6B9A">
      <w:pPr>
        <w:pStyle w:val="NoHeading3"/>
        <w:tabs>
          <w:tab w:val="clear" w:pos="851"/>
          <w:tab w:val="num" w:pos="-262"/>
        </w:tabs>
        <w:ind w:left="0" w:firstLine="0"/>
        <w:rPr>
          <w:lang w:val="en-NZ"/>
        </w:rPr>
      </w:pPr>
      <w:bookmarkStart w:id="140" w:name="_Toc471825659"/>
      <w:r w:rsidRPr="005241A5">
        <w:t>Proposed</w:t>
      </w:r>
      <w:r>
        <w:t xml:space="preserve"> LPD</w:t>
      </w:r>
      <w:bookmarkEnd w:id="140"/>
    </w:p>
    <w:p w14:paraId="220C4562" w14:textId="77777777" w:rsidR="005C6B9A" w:rsidRDefault="005C6B9A" w:rsidP="005C6B9A">
      <w:pPr>
        <w:pStyle w:val="BodyText"/>
        <w:rPr>
          <w:lang w:val="en-NZ"/>
        </w:rPr>
      </w:pPr>
      <w:bookmarkStart w:id="141" w:name="_Toc351979941"/>
      <w:commentRangeStart w:id="142"/>
      <w:r w:rsidRPr="001F70AD">
        <w:rPr>
          <w:highlight w:val="yellow"/>
          <w:lang w:val="en-NZ"/>
        </w:rPr>
        <w:t>It is proposed to maintain the Sparkes Street road reserve and gully pits</w:t>
      </w:r>
      <w:r>
        <w:rPr>
          <w:highlight w:val="yellow"/>
          <w:lang w:val="en-NZ"/>
        </w:rPr>
        <w:t xml:space="preserve">/maintenance hole </w:t>
      </w:r>
      <w:r w:rsidRPr="001F70AD">
        <w:rPr>
          <w:highlight w:val="yellow"/>
          <w:lang w:val="en-NZ"/>
        </w:rPr>
        <w:t xml:space="preserve">as the </w:t>
      </w:r>
      <w:r>
        <w:rPr>
          <w:highlight w:val="yellow"/>
          <w:lang w:val="en-NZ"/>
        </w:rPr>
        <w:t>LPD, as per the existing flow regime</w:t>
      </w:r>
      <w:r w:rsidRPr="001F70AD">
        <w:rPr>
          <w:highlight w:val="yellow"/>
          <w:lang w:val="en-NZ"/>
        </w:rPr>
        <w:t>.</w:t>
      </w:r>
      <w:r>
        <w:rPr>
          <w:lang w:val="en-NZ"/>
        </w:rPr>
        <w:t xml:space="preserve">  </w:t>
      </w:r>
      <w:commentRangeEnd w:id="142"/>
      <w:r>
        <w:commentReference w:id="142"/>
      </w:r>
    </w:p>
    <w:p w14:paraId="4BCE81CA" w14:textId="77777777" w:rsidR="005C6B9A" w:rsidRDefault="005C6B9A" w:rsidP="005C6B9A">
      <w:pPr>
        <w:pStyle w:val="BodyText"/>
        <w:rPr>
          <w:lang w:val="en-NZ"/>
        </w:rPr>
      </w:pPr>
      <w:commentRangeStart w:id="143"/>
      <w:r w:rsidRPr="00143A44">
        <w:rPr>
          <w:highlight w:val="yellow"/>
          <w:lang w:val="en-NZ"/>
        </w:rPr>
        <w:t xml:space="preserve">It is proposed to maintain the Merivale Street road reserve as the </w:t>
      </w:r>
      <w:r>
        <w:rPr>
          <w:highlight w:val="yellow"/>
          <w:lang w:val="en-NZ"/>
        </w:rPr>
        <w:t>LPD, as per the existing flow regime</w:t>
      </w:r>
      <w:r w:rsidRPr="00143A44">
        <w:rPr>
          <w:highlight w:val="yellow"/>
          <w:lang w:val="en-NZ"/>
        </w:rPr>
        <w:t xml:space="preserve">.  </w:t>
      </w:r>
      <w:commentRangeEnd w:id="143"/>
      <w:r w:rsidRPr="00143A44">
        <w:rPr>
          <w:highlight w:val="yellow"/>
        </w:rPr>
        <w:commentReference w:id="143"/>
      </w:r>
      <w:bookmarkEnd w:id="141"/>
    </w:p>
    <w:p w14:paraId="4C55FD45" w14:textId="77777777" w:rsidR="005C6B9A" w:rsidRDefault="005C6B9A" w:rsidP="005C6B9A">
      <w:pPr>
        <w:pStyle w:val="BodyText"/>
        <w:rPr>
          <w:lang w:val="en-NZ"/>
        </w:rPr>
      </w:pPr>
      <w:commentRangeStart w:id="144"/>
      <w:r w:rsidRPr="00143A44">
        <w:rPr>
          <w:highlight w:val="yellow"/>
          <w:lang w:val="en-NZ"/>
        </w:rPr>
        <w:t xml:space="preserve">It is proposed to maintain the </w:t>
      </w:r>
      <w:r>
        <w:rPr>
          <w:highlight w:val="yellow"/>
          <w:lang w:val="en-NZ"/>
        </w:rPr>
        <w:t>existing waterway/channel</w:t>
      </w:r>
      <w:r w:rsidRPr="00143A44">
        <w:rPr>
          <w:highlight w:val="yellow"/>
          <w:lang w:val="en-NZ"/>
        </w:rPr>
        <w:t xml:space="preserve"> as the </w:t>
      </w:r>
      <w:r>
        <w:rPr>
          <w:highlight w:val="yellow"/>
          <w:lang w:val="en-NZ"/>
        </w:rPr>
        <w:t>LPD, as per the existing flow regime</w:t>
      </w:r>
      <w:r w:rsidRPr="00143A44">
        <w:rPr>
          <w:highlight w:val="yellow"/>
          <w:lang w:val="en-NZ"/>
        </w:rPr>
        <w:t xml:space="preserve">.  </w:t>
      </w:r>
      <w:commentRangeEnd w:id="144"/>
      <w:r w:rsidRPr="00143A44">
        <w:rPr>
          <w:highlight w:val="yellow"/>
        </w:rPr>
        <w:commentReference w:id="144"/>
      </w:r>
    </w:p>
    <w:p w14:paraId="19E22692" w14:textId="77777777" w:rsidR="005C6B9A" w:rsidRPr="00EA5BF1" w:rsidRDefault="005C6B9A" w:rsidP="005C6B9A">
      <w:pPr>
        <w:pStyle w:val="BodyText"/>
        <w:rPr>
          <w:lang w:val="en-NZ"/>
        </w:rPr>
      </w:pPr>
      <w:commentRangeStart w:id="145"/>
      <w:r w:rsidRPr="00143A44">
        <w:rPr>
          <w:highlight w:val="yellow"/>
          <w:lang w:val="en-NZ"/>
        </w:rPr>
        <w:t xml:space="preserve">It is proposed to </w:t>
      </w:r>
      <w:r>
        <w:rPr>
          <w:highlight w:val="yellow"/>
          <w:lang w:val="en-NZ"/>
        </w:rPr>
        <w:t>construct new stormwater infrastructure to service the proposed development and provide a new LPD.</w:t>
      </w:r>
      <w:r w:rsidRPr="00143A44">
        <w:rPr>
          <w:highlight w:val="yellow"/>
          <w:lang w:val="en-NZ"/>
        </w:rPr>
        <w:t xml:space="preserve">  </w:t>
      </w:r>
      <w:commentRangeEnd w:id="145"/>
      <w:r w:rsidRPr="00143A44">
        <w:rPr>
          <w:highlight w:val="yellow"/>
        </w:rPr>
        <w:commentReference w:id="145"/>
      </w:r>
    </w:p>
    <w:p w14:paraId="08589632" w14:textId="77777777" w:rsidR="005C6B9A" w:rsidRPr="004E76C0" w:rsidRDefault="005C6B9A" w:rsidP="00AE3D44">
      <w:pPr>
        <w:pStyle w:val="BodyText"/>
      </w:pPr>
    </w:p>
    <w:p w14:paraId="14C668E4" w14:textId="1BEF5CEC" w:rsidR="00E20313" w:rsidRDefault="0023538F" w:rsidP="00931502">
      <w:pPr>
        <w:pStyle w:val="NoHeading1"/>
        <w:tabs>
          <w:tab w:val="clear" w:pos="851"/>
          <w:tab w:val="num" w:pos="-262"/>
        </w:tabs>
        <w:ind w:left="0" w:firstLine="0"/>
      </w:pPr>
      <w:bookmarkStart w:id="146" w:name="_Toc440014598"/>
      <w:bookmarkStart w:id="147" w:name="_Ref471825174"/>
      <w:bookmarkStart w:id="148" w:name="_Toc471825660"/>
      <w:commentRangeStart w:id="149"/>
      <w:r>
        <w:lastRenderedPageBreak/>
        <w:t>S</w:t>
      </w:r>
      <w:r w:rsidR="00060A82">
        <w:t>TORMWATER QUANTITY ASSESSMENT</w:t>
      </w:r>
      <w:commentRangeEnd w:id="149"/>
      <w:r w:rsidR="003E6C0D">
        <w:commentReference w:id="149"/>
      </w:r>
      <w:bookmarkEnd w:id="146"/>
      <w:bookmarkEnd w:id="147"/>
      <w:bookmarkEnd w:id="148"/>
    </w:p>
    <w:p w14:paraId="1AB2B54B" w14:textId="77777777" w:rsidR="00E335BC" w:rsidRDefault="00E335BC" w:rsidP="00931502">
      <w:pPr>
        <w:pStyle w:val="BodyText"/>
      </w:pPr>
      <w:r>
        <w:t>The aim of the stormwater quantity assessment is to ensure that the development shall impose no adverse effects on downstream properties or receiving water bodies and that the conveyance of flows will be in a safe manner with minimal risk of human endangerment as well as the following objectives:</w:t>
      </w:r>
    </w:p>
    <w:p w14:paraId="54E1B624" w14:textId="77777777" w:rsidR="00E335BC" w:rsidRPr="004B1987" w:rsidRDefault="00E335BC" w:rsidP="006803D7">
      <w:pPr>
        <w:pStyle w:val="ListBullet0"/>
        <w:numPr>
          <w:ilvl w:val="0"/>
          <w:numId w:val="9"/>
        </w:numPr>
        <w:tabs>
          <w:tab w:val="clear" w:pos="1134"/>
          <w:tab w:val="num" w:pos="741"/>
        </w:tabs>
        <w:ind w:left="1004" w:hanging="284"/>
      </w:pPr>
      <w:r w:rsidRPr="004B1987">
        <w:t>Address the need for stormwater quantity contr</w:t>
      </w:r>
      <w:r w:rsidR="00E478B4" w:rsidRPr="004B1987">
        <w:t>ol measures.</w:t>
      </w:r>
    </w:p>
    <w:p w14:paraId="7215703F" w14:textId="77777777" w:rsidR="00E335BC" w:rsidRPr="004B1987" w:rsidRDefault="00E335BC" w:rsidP="006803D7">
      <w:pPr>
        <w:pStyle w:val="ListBullet0"/>
        <w:numPr>
          <w:ilvl w:val="0"/>
          <w:numId w:val="9"/>
        </w:numPr>
        <w:tabs>
          <w:tab w:val="clear" w:pos="1134"/>
          <w:tab w:val="num" w:pos="741"/>
        </w:tabs>
        <w:ind w:left="1004" w:hanging="284"/>
      </w:pPr>
      <w:r w:rsidRPr="004B1987">
        <w:t xml:space="preserve">Ensure there is no increase in peak discharges from the subject site for </w:t>
      </w:r>
      <w:r w:rsidR="00DB22D7" w:rsidRPr="004B1987">
        <w:t xml:space="preserve">events up to and including the 1 in 100 year ARI </w:t>
      </w:r>
      <w:r w:rsidRPr="004B1987">
        <w:t>event.</w:t>
      </w:r>
    </w:p>
    <w:p w14:paraId="3B8013AD" w14:textId="77777777" w:rsidR="00E335BC" w:rsidRPr="004B1987" w:rsidRDefault="00E335BC" w:rsidP="006803D7">
      <w:pPr>
        <w:pStyle w:val="ListBullet0"/>
        <w:numPr>
          <w:ilvl w:val="0"/>
          <w:numId w:val="9"/>
        </w:numPr>
        <w:tabs>
          <w:tab w:val="clear" w:pos="1134"/>
          <w:tab w:val="num" w:pos="741"/>
        </w:tabs>
        <w:ind w:left="1004" w:hanging="284"/>
      </w:pPr>
      <w:r w:rsidRPr="004B1987">
        <w:t>Ensure proposed quantity control measures detain and convey flows in accordance with QUDM (20</w:t>
      </w:r>
      <w:r w:rsidR="00E478B4" w:rsidRPr="004B1987">
        <w:t>13</w:t>
      </w:r>
      <w:r w:rsidRPr="004B1987">
        <w:t>) minimum freeboard recommendations.</w:t>
      </w:r>
    </w:p>
    <w:p w14:paraId="2721F976" w14:textId="34FDFDE0" w:rsidR="00475775" w:rsidRPr="00587E2D" w:rsidRDefault="00475775" w:rsidP="004B1987">
      <w:pPr>
        <w:pStyle w:val="BodyText"/>
      </w:pPr>
      <w:r>
        <w:t xml:space="preserve">This section of the report should be read in conjunction with </w:t>
      </w:r>
      <w:r w:rsidRPr="00475775">
        <w:rPr>
          <w:b/>
        </w:rPr>
        <w:fldChar w:fldCharType="begin"/>
      </w:r>
      <w:r w:rsidRPr="00475775">
        <w:rPr>
          <w:b/>
        </w:rPr>
        <w:instrText xml:space="preserve"> REF _Ref440269370 \r \h </w:instrText>
      </w:r>
      <w:r>
        <w:rPr>
          <w:b/>
        </w:rPr>
        <w:instrText xml:space="preserve"> \* MERGEFORMAT </w:instrText>
      </w:r>
      <w:r w:rsidRPr="00475775">
        <w:rPr>
          <w:b/>
        </w:rPr>
      </w:r>
      <w:r w:rsidRPr="00475775">
        <w:rPr>
          <w:b/>
        </w:rPr>
        <w:fldChar w:fldCharType="separate"/>
      </w:r>
      <w:r w:rsidR="00CF03B0">
        <w:rPr>
          <w:b/>
        </w:rPr>
        <w:t>Appendix J</w:t>
      </w:r>
      <w:r w:rsidRPr="00475775">
        <w:rPr>
          <w:b/>
        </w:rPr>
        <w:fldChar w:fldCharType="end"/>
      </w:r>
      <w:r>
        <w:t xml:space="preserve"> which shows the values used to calculate the peak flow rate and preliminary detention volumes.</w:t>
      </w:r>
    </w:p>
    <w:p w14:paraId="3B7FB82D" w14:textId="6278FD81" w:rsidR="00E335BC" w:rsidRDefault="00E335BC" w:rsidP="004B1987">
      <w:pPr>
        <w:pStyle w:val="NoHeading2"/>
        <w:tabs>
          <w:tab w:val="clear" w:pos="851"/>
          <w:tab w:val="num" w:pos="-262"/>
        </w:tabs>
        <w:ind w:left="0" w:firstLine="0"/>
      </w:pPr>
      <w:bookmarkStart w:id="150" w:name="_Toc351979944"/>
      <w:bookmarkStart w:id="151" w:name="_Toc440014599"/>
      <w:bookmarkStart w:id="152" w:name="_Toc471825661"/>
      <w:r>
        <w:t>Proposed Development and Associated Issues</w:t>
      </w:r>
      <w:bookmarkEnd w:id="150"/>
      <w:bookmarkEnd w:id="151"/>
      <w:bookmarkEnd w:id="152"/>
    </w:p>
    <w:p w14:paraId="2DC97881" w14:textId="77777777" w:rsidR="00E335BC" w:rsidRDefault="00E335BC" w:rsidP="004B1987">
      <w:pPr>
        <w:pStyle w:val="BodyText"/>
      </w:pPr>
      <w:commentRangeStart w:id="153"/>
      <w:r w:rsidRPr="00BF3E75">
        <w:t>One of the implications of an increase in impervious area is that the total volume and flow rate of stormwater runoff from the catchment will increase. It is essential that these increases are mitigated such that post-developed peak flows do not exceed those for the pre-developed case.</w:t>
      </w:r>
      <w:commentRangeEnd w:id="153"/>
      <w:r w:rsidR="00BF3E75">
        <w:commentReference w:id="153"/>
      </w:r>
    </w:p>
    <w:p w14:paraId="2F082421" w14:textId="62459011" w:rsidR="00CA7E93" w:rsidRPr="007071E1" w:rsidRDefault="00BF3E75" w:rsidP="004B1987">
      <w:pPr>
        <w:pStyle w:val="BodyText"/>
      </w:pPr>
      <w:commentRangeStart w:id="154"/>
      <w:r>
        <w:t xml:space="preserve">It is essential that there are no increases in volume and flow rate of stormwater runoff, and that any increases are mitigated such that post-developed peak flows do not exceed those for the pre-developed case. </w:t>
      </w:r>
      <w:r w:rsidRPr="00D5277F">
        <w:t>In this development, the development leads to an overall decrease in impervious area, which implies there will be no increase in either discharge volume or flow rate.</w:t>
      </w:r>
      <w:commentRangeEnd w:id="154"/>
      <w:r>
        <w:commentReference w:id="154"/>
      </w:r>
      <w:bookmarkStart w:id="155" w:name="_Toc400103230"/>
    </w:p>
    <w:p w14:paraId="6482E9AD" w14:textId="0E3CE772" w:rsidR="00475775" w:rsidRDefault="00475775" w:rsidP="004B1987">
      <w:pPr>
        <w:pStyle w:val="NoHeading2"/>
        <w:tabs>
          <w:tab w:val="clear" w:pos="851"/>
          <w:tab w:val="num" w:pos="-262"/>
        </w:tabs>
        <w:ind w:left="0" w:firstLine="0"/>
      </w:pPr>
      <w:bookmarkStart w:id="156" w:name="_Toc471825662"/>
      <w:r>
        <w:t>Flow Rate Methodology</w:t>
      </w:r>
      <w:bookmarkEnd w:id="155"/>
      <w:bookmarkEnd w:id="156"/>
    </w:p>
    <w:p w14:paraId="0D4B7E46" w14:textId="14FC230D" w:rsidR="00475775" w:rsidRDefault="004407A9" w:rsidP="004B1987">
      <w:pPr>
        <w:pStyle w:val="NoHeading3"/>
        <w:tabs>
          <w:tab w:val="clear" w:pos="851"/>
          <w:tab w:val="num" w:pos="-262"/>
        </w:tabs>
        <w:ind w:left="0" w:firstLine="0"/>
      </w:pPr>
      <w:bookmarkStart w:id="157" w:name="_Toc336501827"/>
      <w:bookmarkStart w:id="158" w:name="_Toc471825663"/>
      <w:r>
        <w:t>Design</w:t>
      </w:r>
      <w:r w:rsidR="00475775">
        <w:t xml:space="preserve"> Storm Event</w:t>
      </w:r>
      <w:bookmarkEnd w:id="157"/>
      <w:r>
        <w:t>s</w:t>
      </w:r>
      <w:bookmarkEnd w:id="158"/>
    </w:p>
    <w:p w14:paraId="0AA351B0" w14:textId="77777777" w:rsidR="004407A9" w:rsidRDefault="004407A9" w:rsidP="004B1987">
      <w:pPr>
        <w:pStyle w:val="BodyText"/>
      </w:pPr>
      <w:r>
        <w:t>Based on recommendations within QUDM 2013, AS/NZ 3500.3 and Council standards the major and minor storm events were selected as follows:</w:t>
      </w:r>
    </w:p>
    <w:p w14:paraId="36819505" w14:textId="647A653E" w:rsidR="004407A9" w:rsidRDefault="004407A9" w:rsidP="00E63718">
      <w:pPr>
        <w:pStyle w:val="ListBullet0"/>
        <w:numPr>
          <w:ilvl w:val="0"/>
          <w:numId w:val="9"/>
        </w:numPr>
        <w:tabs>
          <w:tab w:val="clear" w:pos="1134"/>
          <w:tab w:val="num" w:pos="741"/>
        </w:tabs>
        <w:ind w:left="1004" w:hanging="284"/>
      </w:pPr>
      <w:commentRangeStart w:id="159"/>
      <w:r>
        <w:t>Minor Event:</w:t>
      </w:r>
      <w:r w:rsidRPr="00F95095">
        <w:t xml:space="preserve"> </w:t>
      </w:r>
      <w:r>
        <w:t xml:space="preserve">1 in </w:t>
      </w:r>
      <w:r w:rsidR="007071E1">
        <w:t>10</w:t>
      </w:r>
      <w:r w:rsidR="003C4063">
        <w:t xml:space="preserve"> </w:t>
      </w:r>
      <w:r>
        <w:t>year ARI</w:t>
      </w:r>
    </w:p>
    <w:p w14:paraId="243EB09E" w14:textId="666C3818" w:rsidR="004407A9" w:rsidRDefault="004407A9" w:rsidP="00E63718">
      <w:pPr>
        <w:pStyle w:val="ListBullet0"/>
        <w:numPr>
          <w:ilvl w:val="1"/>
          <w:numId w:val="9"/>
        </w:numPr>
        <w:tabs>
          <w:tab w:val="clear" w:pos="1418"/>
          <w:tab w:val="num" w:pos="1025"/>
        </w:tabs>
        <w:ind w:left="1287"/>
      </w:pPr>
      <w:r>
        <w:t xml:space="preserve">Surface drainage infrastructure sized for a 1 </w:t>
      </w:r>
      <w:r w:rsidR="006F44C3">
        <w:t>10</w:t>
      </w:r>
      <w:r>
        <w:t xml:space="preserve"> year ARI through to point of discharge.</w:t>
      </w:r>
    </w:p>
    <w:p w14:paraId="140A6209" w14:textId="1FCD2E2F" w:rsidR="004407A9" w:rsidRDefault="004407A9" w:rsidP="00E63718">
      <w:pPr>
        <w:pStyle w:val="ListBullet0"/>
        <w:numPr>
          <w:ilvl w:val="0"/>
          <w:numId w:val="9"/>
        </w:numPr>
        <w:tabs>
          <w:tab w:val="clear" w:pos="1134"/>
          <w:tab w:val="num" w:pos="741"/>
        </w:tabs>
        <w:ind w:left="1004" w:hanging="284"/>
      </w:pPr>
      <w:r>
        <w:t xml:space="preserve">Major Event: </w:t>
      </w:r>
      <w:r w:rsidRPr="00774E95">
        <w:t xml:space="preserve">1 in </w:t>
      </w:r>
      <w:r w:rsidR="007071E1">
        <w:t>100</w:t>
      </w:r>
      <w:r w:rsidRPr="00774E95">
        <w:t xml:space="preserve"> year ARI</w:t>
      </w:r>
    </w:p>
    <w:p w14:paraId="6D5FB56E" w14:textId="2B30041C" w:rsidR="004407A9" w:rsidRDefault="004407A9" w:rsidP="00E63718">
      <w:pPr>
        <w:pStyle w:val="ListBullet0"/>
        <w:numPr>
          <w:ilvl w:val="1"/>
          <w:numId w:val="9"/>
        </w:numPr>
        <w:tabs>
          <w:tab w:val="clear" w:pos="1418"/>
          <w:tab w:val="num" w:pos="1025"/>
        </w:tabs>
        <w:ind w:left="1287"/>
      </w:pPr>
      <w:r>
        <w:t xml:space="preserve">Roof water capture system is to capture and pipe all flows up to and including the 1 in </w:t>
      </w:r>
      <w:r w:rsidR="007071E1">
        <w:t xml:space="preserve">100 </w:t>
      </w:r>
      <w:r>
        <w:t xml:space="preserve">year ARI through to the </w:t>
      </w:r>
      <w:r w:rsidRPr="007071E1">
        <w:rPr>
          <w:highlight w:val="yellow"/>
        </w:rPr>
        <w:t>detention tanks</w:t>
      </w:r>
      <w:r w:rsidR="007071E1" w:rsidRPr="007071E1">
        <w:rPr>
          <w:highlight w:val="yellow"/>
        </w:rPr>
        <w:t>/LPD</w:t>
      </w:r>
      <w:r>
        <w:t>.</w:t>
      </w:r>
    </w:p>
    <w:p w14:paraId="0BC025B7" w14:textId="77777777" w:rsidR="004407A9" w:rsidRDefault="004407A9" w:rsidP="00E63718">
      <w:pPr>
        <w:pStyle w:val="ListBullet0"/>
        <w:numPr>
          <w:ilvl w:val="1"/>
          <w:numId w:val="9"/>
        </w:numPr>
        <w:tabs>
          <w:tab w:val="clear" w:pos="1418"/>
          <w:tab w:val="num" w:pos="1025"/>
        </w:tabs>
        <w:ind w:left="1287"/>
      </w:pPr>
      <w:r>
        <w:t>Detention tanks designed to attenuate flows up to and including the 1 in 100 year ARI.</w:t>
      </w:r>
    </w:p>
    <w:p w14:paraId="65738E8E" w14:textId="77777777" w:rsidR="004407A9" w:rsidRDefault="004407A9" w:rsidP="00E63718">
      <w:pPr>
        <w:pStyle w:val="ListBullet0"/>
        <w:numPr>
          <w:ilvl w:val="1"/>
          <w:numId w:val="9"/>
        </w:numPr>
        <w:tabs>
          <w:tab w:val="clear" w:pos="1418"/>
          <w:tab w:val="num" w:pos="1025"/>
        </w:tabs>
        <w:ind w:left="1287"/>
      </w:pPr>
      <w:r>
        <w:t>Surface drainage overflows in events up to and including the 1 in 100 year ARI will not present a hazard to people or cause significant damage to property.</w:t>
      </w:r>
      <w:commentRangeEnd w:id="159"/>
      <w:r w:rsidR="002C037C">
        <w:rPr>
          <w:rStyle w:val="CommentReference"/>
        </w:rPr>
        <w:commentReference w:id="159"/>
      </w:r>
    </w:p>
    <w:p w14:paraId="6C89A95A" w14:textId="59B4A519" w:rsidR="00594BAD" w:rsidRDefault="00594BAD" w:rsidP="00E63718">
      <w:pPr>
        <w:pStyle w:val="ListBullet0"/>
        <w:numPr>
          <w:ilvl w:val="0"/>
          <w:numId w:val="9"/>
        </w:numPr>
        <w:tabs>
          <w:tab w:val="clear" w:pos="1134"/>
          <w:tab w:val="num" w:pos="872"/>
        </w:tabs>
        <w:ind w:left="1004" w:hanging="284"/>
      </w:pPr>
      <w:commentRangeStart w:id="160"/>
      <w:r>
        <w:t>Minor Event:</w:t>
      </w:r>
      <w:r w:rsidRPr="00F95095">
        <w:t xml:space="preserve"> </w:t>
      </w:r>
      <w:r>
        <w:t xml:space="preserve">1 in </w:t>
      </w:r>
      <w:r w:rsidR="007071E1">
        <w:t>10</w:t>
      </w:r>
      <w:r>
        <w:t xml:space="preserve"> year ARI</w:t>
      </w:r>
    </w:p>
    <w:p w14:paraId="7832D41C" w14:textId="4D21421E" w:rsidR="00594BAD" w:rsidRDefault="00594BAD" w:rsidP="00E63718">
      <w:pPr>
        <w:pStyle w:val="ListBullet0"/>
        <w:numPr>
          <w:ilvl w:val="1"/>
          <w:numId w:val="9"/>
        </w:numPr>
        <w:tabs>
          <w:tab w:val="clear" w:pos="1418"/>
          <w:tab w:val="num" w:pos="1156"/>
        </w:tabs>
        <w:ind w:left="1287"/>
      </w:pPr>
      <w:r>
        <w:t xml:space="preserve">Captured within pit and pipe drainage infrastructure through to </w:t>
      </w:r>
      <w:r w:rsidR="007071E1">
        <w:t>LPD</w:t>
      </w:r>
      <w:r>
        <w:t>.</w:t>
      </w:r>
    </w:p>
    <w:p w14:paraId="51001E19" w14:textId="3FF302DC" w:rsidR="00594BAD" w:rsidRDefault="00594BAD" w:rsidP="00E63718">
      <w:pPr>
        <w:pStyle w:val="ListBullet0"/>
        <w:numPr>
          <w:ilvl w:val="0"/>
          <w:numId w:val="9"/>
        </w:numPr>
        <w:tabs>
          <w:tab w:val="clear" w:pos="1134"/>
          <w:tab w:val="num" w:pos="872"/>
        </w:tabs>
        <w:ind w:left="1004" w:hanging="284"/>
      </w:pPr>
      <w:r>
        <w:t xml:space="preserve">Major Event: </w:t>
      </w:r>
      <w:r w:rsidRPr="00774E95">
        <w:t xml:space="preserve">1 in </w:t>
      </w:r>
      <w:r w:rsidR="007071E1">
        <w:t>100</w:t>
      </w:r>
      <w:r w:rsidRPr="00774E95">
        <w:t xml:space="preserve"> year ARI</w:t>
      </w:r>
    </w:p>
    <w:p w14:paraId="77A8F98B" w14:textId="108BA4BF" w:rsidR="00594BAD" w:rsidRDefault="00594BAD" w:rsidP="00E63718">
      <w:pPr>
        <w:pStyle w:val="ListBullet0"/>
        <w:numPr>
          <w:ilvl w:val="1"/>
          <w:numId w:val="9"/>
        </w:numPr>
        <w:tabs>
          <w:tab w:val="clear" w:pos="1418"/>
          <w:tab w:val="num" w:pos="1156"/>
        </w:tabs>
        <w:ind w:left="1287"/>
      </w:pPr>
      <w:r>
        <w:t>Detention volumes designed to attenuate flows up to and including the 1 in 100 year ARI.</w:t>
      </w:r>
    </w:p>
    <w:p w14:paraId="7A280661" w14:textId="4C2D8D93" w:rsidR="00594BAD" w:rsidRDefault="00594BAD" w:rsidP="007071E1">
      <w:pPr>
        <w:pStyle w:val="ListBullet0"/>
        <w:numPr>
          <w:ilvl w:val="1"/>
          <w:numId w:val="9"/>
        </w:numPr>
        <w:tabs>
          <w:tab w:val="clear" w:pos="1418"/>
          <w:tab w:val="num" w:pos="1025"/>
        </w:tabs>
        <w:ind w:left="1287"/>
      </w:pPr>
      <w:r>
        <w:lastRenderedPageBreak/>
        <w:t>Surface drainage overflows in events up to and including the 1 in 100 year ARI are to be captured with overland flows paths and road corridors and will not present a hazard to people or cause significant damage to property.</w:t>
      </w:r>
      <w:commentRangeEnd w:id="160"/>
      <w:r w:rsidRPr="007071E1">
        <w:commentReference w:id="160"/>
      </w:r>
    </w:p>
    <w:p w14:paraId="1D30DCD1" w14:textId="77777777" w:rsidR="004407A9" w:rsidRDefault="004407A9" w:rsidP="004B1987">
      <w:pPr>
        <w:pStyle w:val="BodyText"/>
      </w:pPr>
      <w:r>
        <w:t xml:space="preserve">Pipe sizing will be performed during detailed design and increased as required to ensure a safe depth vs velocity is maintained at all times during the major event. </w:t>
      </w:r>
    </w:p>
    <w:p w14:paraId="38C58853" w14:textId="358EA4F8" w:rsidR="00475775" w:rsidRDefault="00475775" w:rsidP="004B1987">
      <w:pPr>
        <w:pStyle w:val="NoHeading3"/>
        <w:tabs>
          <w:tab w:val="clear" w:pos="851"/>
          <w:tab w:val="num" w:pos="-262"/>
        </w:tabs>
        <w:ind w:left="0" w:firstLine="0"/>
      </w:pPr>
      <w:bookmarkStart w:id="161" w:name="_Toc336501828"/>
      <w:bookmarkStart w:id="162" w:name="_Toc471825664"/>
      <w:r>
        <w:t>Rational Method for Peak Flow Rate</w:t>
      </w:r>
      <w:bookmarkEnd w:id="161"/>
      <w:bookmarkEnd w:id="162"/>
    </w:p>
    <w:p w14:paraId="0D0BACE6" w14:textId="00052007" w:rsidR="00475775" w:rsidRDefault="00475775" w:rsidP="004B1987">
      <w:pPr>
        <w:pStyle w:val="BodyText"/>
      </w:pPr>
      <w:r>
        <w:t xml:space="preserve">The peak flow rate </w:t>
      </w:r>
      <w:r w:rsidR="004C0EA3">
        <w:t>for</w:t>
      </w:r>
      <w:r>
        <w:t xml:space="preserve"> the si</w:t>
      </w:r>
      <w:r w:rsidR="004D6FE3">
        <w:t>te has been obtained using the R</w:t>
      </w:r>
      <w:r>
        <w:t xml:space="preserve">ational </w:t>
      </w:r>
      <w:r w:rsidR="004D6FE3">
        <w:t>M</w:t>
      </w:r>
      <w:r>
        <w:t xml:space="preserve">ethod in accordance with </w:t>
      </w:r>
      <w:r w:rsidRPr="00D06D81">
        <w:t>ARR</w:t>
      </w:r>
      <w:r>
        <w:t xml:space="preserve"> and QUDM. Summaries of the hydrology calculations can be seen </w:t>
      </w:r>
      <w:r w:rsidR="00B37B1A">
        <w:t xml:space="preserve">in </w:t>
      </w:r>
      <w:r w:rsidR="00B37B1A" w:rsidRPr="00B37B1A">
        <w:rPr>
          <w:b/>
        </w:rPr>
        <w:t>Section</w:t>
      </w:r>
      <w:r w:rsidR="00634807">
        <w:rPr>
          <w:b/>
        </w:rPr>
        <w:t>s</w:t>
      </w:r>
      <w:r w:rsidR="00B37B1A" w:rsidRPr="00B37B1A">
        <w:rPr>
          <w:b/>
        </w:rPr>
        <w:t xml:space="preserve"> </w:t>
      </w:r>
      <w:r w:rsidR="00B37B1A" w:rsidRPr="00B37B1A">
        <w:rPr>
          <w:b/>
        </w:rPr>
        <w:fldChar w:fldCharType="begin"/>
      </w:r>
      <w:r w:rsidR="00B37B1A" w:rsidRPr="00B37B1A">
        <w:rPr>
          <w:b/>
        </w:rPr>
        <w:instrText xml:space="preserve"> REF _Ref440005138 \r \h </w:instrText>
      </w:r>
      <w:r w:rsidR="00B37B1A">
        <w:rPr>
          <w:b/>
        </w:rPr>
        <w:instrText xml:space="preserve"> \* MERGEFORMAT </w:instrText>
      </w:r>
      <w:r w:rsidR="00B37B1A" w:rsidRPr="00B37B1A">
        <w:rPr>
          <w:b/>
        </w:rPr>
      </w:r>
      <w:r w:rsidR="00B37B1A" w:rsidRPr="00B37B1A">
        <w:rPr>
          <w:b/>
        </w:rPr>
        <w:fldChar w:fldCharType="separate"/>
      </w:r>
      <w:r w:rsidR="00CF03B0">
        <w:rPr>
          <w:b/>
        </w:rPr>
        <w:t>8.4</w:t>
      </w:r>
      <w:r w:rsidR="00B37B1A" w:rsidRPr="00B37B1A">
        <w:rPr>
          <w:b/>
        </w:rPr>
        <w:fldChar w:fldCharType="end"/>
      </w:r>
      <w:r w:rsidR="00B37B1A">
        <w:t xml:space="preserve"> and </w:t>
      </w:r>
      <w:r w:rsidR="00B37B1A" w:rsidRPr="00B37B1A">
        <w:rPr>
          <w:b/>
        </w:rPr>
        <w:fldChar w:fldCharType="begin"/>
      </w:r>
      <w:r w:rsidR="00B37B1A" w:rsidRPr="00B37B1A">
        <w:rPr>
          <w:b/>
        </w:rPr>
        <w:instrText xml:space="preserve"> REF _Ref440292214 \r \h </w:instrText>
      </w:r>
      <w:r w:rsidR="00B37B1A">
        <w:rPr>
          <w:b/>
        </w:rPr>
        <w:instrText xml:space="preserve"> \* MERGEFORMAT </w:instrText>
      </w:r>
      <w:r w:rsidR="00B37B1A" w:rsidRPr="00B37B1A">
        <w:rPr>
          <w:b/>
        </w:rPr>
      </w:r>
      <w:r w:rsidR="00B37B1A" w:rsidRPr="00B37B1A">
        <w:rPr>
          <w:b/>
        </w:rPr>
        <w:fldChar w:fldCharType="separate"/>
      </w:r>
      <w:r w:rsidR="00CF03B0">
        <w:rPr>
          <w:b/>
        </w:rPr>
        <w:t>8.5</w:t>
      </w:r>
      <w:r w:rsidR="00B37B1A" w:rsidRPr="00B37B1A">
        <w:rPr>
          <w:b/>
        </w:rPr>
        <w:fldChar w:fldCharType="end"/>
      </w:r>
      <w:r>
        <w:t xml:space="preserve"> for the pre and post-development scenarios</w:t>
      </w:r>
      <w:r w:rsidR="00B37B1A">
        <w:t xml:space="preserve"> respectively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24ACB" w14:paraId="3A28862C" w14:textId="77777777" w:rsidTr="00624ACB">
        <w:tc>
          <w:tcPr>
            <w:tcW w:w="4814" w:type="dxa"/>
          </w:tcPr>
          <w:p w14:paraId="6573F30E" w14:textId="43C95FF1" w:rsidR="00624ACB" w:rsidRPr="00675CB2" w:rsidRDefault="00624ACB" w:rsidP="00675CB2">
            <w:pPr>
              <w:pStyle w:val="BodyText"/>
              <w:ind w:left="720"/>
              <w:rPr>
                <w:rFonts w:ascii="Arial" w:hAnsi="Arial" w:cs="Arial"/>
                <w:i/>
                <w:sz w:val="20"/>
              </w:rPr>
            </w:pPr>
            <w:r w:rsidRPr="00675CB2">
              <w:rPr>
                <w:rFonts w:ascii="Arial" w:hAnsi="Arial" w:cs="Arial"/>
                <w:i/>
                <w:sz w:val="20"/>
              </w:rPr>
              <w:t>Q = (2.78 x10</w:t>
            </w:r>
            <w:r w:rsidRPr="007071E1">
              <w:rPr>
                <w:rFonts w:ascii="Arial" w:hAnsi="Arial" w:cs="Arial"/>
                <w:i/>
                <w:sz w:val="20"/>
                <w:vertAlign w:val="superscript"/>
              </w:rPr>
              <w:t>-3</w:t>
            </w:r>
            <w:r w:rsidRPr="00675CB2">
              <w:rPr>
                <w:rFonts w:ascii="Arial" w:hAnsi="Arial" w:cs="Arial"/>
                <w:i/>
                <w:sz w:val="20"/>
              </w:rPr>
              <w:t>) Cy Iy A</w:t>
            </w:r>
            <w:r w:rsidRPr="00675CB2">
              <w:rPr>
                <w:rFonts w:ascii="Arial" w:hAnsi="Arial" w:cs="Arial"/>
                <w:i/>
                <w:sz w:val="20"/>
              </w:rPr>
              <w:tab/>
            </w:r>
          </w:p>
        </w:tc>
        <w:tc>
          <w:tcPr>
            <w:tcW w:w="4815" w:type="dxa"/>
          </w:tcPr>
          <w:p w14:paraId="2C404F22" w14:textId="6C61CEA1" w:rsidR="00624ACB" w:rsidRPr="00675CB2" w:rsidRDefault="00624ACB" w:rsidP="00675CB2">
            <w:pPr>
              <w:pStyle w:val="BodyText"/>
              <w:jc w:val="right"/>
              <w:rPr>
                <w:rFonts w:ascii="Arial" w:hAnsi="Arial" w:cs="Arial"/>
                <w:b/>
                <w:sz w:val="20"/>
              </w:rPr>
            </w:pPr>
            <w:r w:rsidRPr="00675CB2">
              <w:rPr>
                <w:rFonts w:ascii="Arial" w:hAnsi="Arial" w:cs="Arial"/>
                <w:b/>
                <w:sz w:val="20"/>
              </w:rPr>
              <w:t xml:space="preserve">Equation </w:t>
            </w:r>
            <w:r w:rsidRPr="00675CB2">
              <w:rPr>
                <w:rFonts w:cs="Arial"/>
                <w:b/>
              </w:rPr>
              <w:fldChar w:fldCharType="begin"/>
            </w:r>
            <w:r w:rsidRPr="00675CB2">
              <w:rPr>
                <w:rFonts w:ascii="Arial" w:hAnsi="Arial" w:cs="Arial"/>
                <w:b/>
                <w:sz w:val="20"/>
              </w:rPr>
              <w:instrText xml:space="preserve"> SEQ Equation \* ARABIC </w:instrText>
            </w:r>
            <w:r w:rsidRPr="00675CB2">
              <w:rPr>
                <w:rFonts w:cs="Arial"/>
                <w:b/>
              </w:rPr>
              <w:fldChar w:fldCharType="separate"/>
            </w:r>
            <w:r w:rsidR="00CF03B0">
              <w:rPr>
                <w:rFonts w:ascii="Arial" w:hAnsi="Arial" w:cs="Arial"/>
                <w:b/>
                <w:noProof/>
                <w:sz w:val="20"/>
              </w:rPr>
              <w:t>1</w:t>
            </w:r>
            <w:r w:rsidRPr="00675CB2">
              <w:rPr>
                <w:rFonts w:cs="Arial"/>
                <w:b/>
              </w:rPr>
              <w:fldChar w:fldCharType="end"/>
            </w:r>
          </w:p>
        </w:tc>
      </w:tr>
      <w:tr w:rsidR="00624ACB" w14:paraId="3BBEB687" w14:textId="77777777" w:rsidTr="000D00C6">
        <w:tc>
          <w:tcPr>
            <w:tcW w:w="9629" w:type="dxa"/>
            <w:gridSpan w:val="2"/>
          </w:tcPr>
          <w:p w14:paraId="607CD67B" w14:textId="17C7C86E" w:rsidR="00624ACB" w:rsidRPr="00675CB2" w:rsidRDefault="00675CB2" w:rsidP="00675CB2">
            <w:pPr>
              <w:pStyle w:val="BodyText"/>
              <w:rPr>
                <w:rFonts w:ascii="Arial" w:hAnsi="Arial" w:cs="Arial"/>
                <w:sz w:val="20"/>
              </w:rPr>
            </w:pPr>
            <w:r>
              <w:rPr>
                <w:rFonts w:ascii="Arial" w:hAnsi="Arial" w:cs="Arial"/>
                <w:sz w:val="20"/>
              </w:rPr>
              <w:t xml:space="preserve">Q = </w:t>
            </w:r>
            <w:r w:rsidR="00624ACB" w:rsidRPr="00675CB2">
              <w:rPr>
                <w:rFonts w:ascii="Arial" w:hAnsi="Arial" w:cs="Arial"/>
                <w:sz w:val="20"/>
              </w:rPr>
              <w:t>Peak flow rate (m3/s) for average recurrence interval</w:t>
            </w:r>
            <w:r w:rsidR="00624ACB" w:rsidRPr="00675CB2">
              <w:rPr>
                <w:rFonts w:ascii="Arial" w:hAnsi="Arial" w:cs="Arial"/>
                <w:sz w:val="20"/>
              </w:rPr>
              <w:tab/>
            </w:r>
            <w:r w:rsidR="00624ACB" w:rsidRPr="00675CB2">
              <w:rPr>
                <w:rFonts w:ascii="Arial" w:hAnsi="Arial" w:cs="Arial"/>
                <w:sz w:val="20"/>
              </w:rPr>
              <w:tab/>
            </w:r>
          </w:p>
          <w:p w14:paraId="303D1702" w14:textId="2D7A86BF" w:rsidR="00624ACB" w:rsidRPr="00675CB2" w:rsidRDefault="00675CB2" w:rsidP="00675CB2">
            <w:pPr>
              <w:pStyle w:val="BodyText"/>
              <w:rPr>
                <w:rFonts w:ascii="Arial" w:hAnsi="Arial" w:cs="Arial"/>
                <w:sz w:val="20"/>
              </w:rPr>
            </w:pPr>
            <w:r>
              <w:rPr>
                <w:rFonts w:ascii="Arial" w:hAnsi="Arial" w:cs="Arial"/>
                <w:sz w:val="20"/>
              </w:rPr>
              <w:t xml:space="preserve">Cy = </w:t>
            </w:r>
            <w:r w:rsidR="00624ACB" w:rsidRPr="00675CB2">
              <w:rPr>
                <w:rFonts w:ascii="Arial" w:hAnsi="Arial" w:cs="Arial"/>
                <w:sz w:val="20"/>
              </w:rPr>
              <w:t>Co-efficient of runoff for ARI of y years (dimensionless)</w:t>
            </w:r>
            <w:r w:rsidR="00624ACB" w:rsidRPr="00675CB2">
              <w:rPr>
                <w:rFonts w:ascii="Arial" w:hAnsi="Arial" w:cs="Arial"/>
                <w:sz w:val="20"/>
              </w:rPr>
              <w:tab/>
            </w:r>
            <w:r w:rsidR="00624ACB" w:rsidRPr="00675CB2">
              <w:rPr>
                <w:rFonts w:ascii="Arial" w:hAnsi="Arial" w:cs="Arial"/>
                <w:sz w:val="20"/>
              </w:rPr>
              <w:tab/>
            </w:r>
          </w:p>
          <w:p w14:paraId="32A877E7" w14:textId="446057B3" w:rsidR="00624ACB" w:rsidRPr="00675CB2" w:rsidRDefault="00675CB2" w:rsidP="00675CB2">
            <w:pPr>
              <w:pStyle w:val="BodyText"/>
              <w:rPr>
                <w:rFonts w:ascii="Arial" w:hAnsi="Arial" w:cs="Arial"/>
                <w:sz w:val="20"/>
              </w:rPr>
            </w:pPr>
            <w:r>
              <w:rPr>
                <w:rFonts w:ascii="Arial" w:hAnsi="Arial" w:cs="Arial"/>
                <w:sz w:val="20"/>
              </w:rPr>
              <w:t xml:space="preserve">A = </w:t>
            </w:r>
            <w:r w:rsidR="00624ACB" w:rsidRPr="00675CB2">
              <w:rPr>
                <w:rFonts w:ascii="Arial" w:hAnsi="Arial" w:cs="Arial"/>
                <w:sz w:val="20"/>
              </w:rPr>
              <w:t>Catchment area (ha)</w:t>
            </w:r>
            <w:r w:rsidR="00624ACB" w:rsidRPr="00675CB2">
              <w:rPr>
                <w:rFonts w:ascii="Arial" w:hAnsi="Arial" w:cs="Arial"/>
                <w:sz w:val="20"/>
              </w:rPr>
              <w:tab/>
            </w:r>
            <w:r w:rsidR="00624ACB" w:rsidRPr="00675CB2">
              <w:rPr>
                <w:rFonts w:ascii="Arial" w:hAnsi="Arial" w:cs="Arial"/>
                <w:sz w:val="20"/>
              </w:rPr>
              <w:tab/>
            </w:r>
            <w:r w:rsidR="00624ACB" w:rsidRPr="00675CB2">
              <w:rPr>
                <w:rFonts w:ascii="Arial" w:hAnsi="Arial" w:cs="Arial"/>
                <w:sz w:val="20"/>
              </w:rPr>
              <w:tab/>
            </w:r>
          </w:p>
          <w:p w14:paraId="50F0AA36" w14:textId="167D301F" w:rsidR="00624ACB" w:rsidRPr="00675CB2" w:rsidRDefault="00675CB2" w:rsidP="00675CB2">
            <w:pPr>
              <w:pStyle w:val="BodyText"/>
              <w:rPr>
                <w:rFonts w:ascii="Arial" w:hAnsi="Arial" w:cs="Arial"/>
                <w:sz w:val="20"/>
              </w:rPr>
            </w:pPr>
            <w:r>
              <w:rPr>
                <w:rFonts w:ascii="Arial" w:hAnsi="Arial" w:cs="Arial"/>
                <w:sz w:val="20"/>
              </w:rPr>
              <w:t xml:space="preserve">Iy = </w:t>
            </w:r>
            <w:r w:rsidR="00624ACB" w:rsidRPr="00675CB2">
              <w:rPr>
                <w:rFonts w:ascii="Arial" w:hAnsi="Arial" w:cs="Arial"/>
                <w:sz w:val="20"/>
              </w:rPr>
              <w:t>Average rainfall intensity (mm/hr) for a design duration of t hours and an ARI of y years</w:t>
            </w:r>
          </w:p>
        </w:tc>
      </w:tr>
    </w:tbl>
    <w:p w14:paraId="220B9F6C" w14:textId="398F3B5E" w:rsidR="00475775" w:rsidRPr="00985A9A" w:rsidRDefault="00475775" w:rsidP="004B1987">
      <w:pPr>
        <w:pStyle w:val="NoHeading3"/>
        <w:tabs>
          <w:tab w:val="clear" w:pos="851"/>
          <w:tab w:val="num" w:pos="-262"/>
        </w:tabs>
        <w:ind w:left="0" w:firstLine="0"/>
      </w:pPr>
      <w:bookmarkStart w:id="163" w:name="_Toc471825665"/>
      <w:r w:rsidRPr="00985A9A">
        <w:t>Catchment Area</w:t>
      </w:r>
      <w:r>
        <w:t xml:space="preserve"> (A)</w:t>
      </w:r>
      <w:bookmarkEnd w:id="163"/>
    </w:p>
    <w:p w14:paraId="32EFA45D" w14:textId="2D0940DB" w:rsidR="00475775" w:rsidRDefault="00475775" w:rsidP="00624ACB">
      <w:pPr>
        <w:pStyle w:val="BodyText"/>
      </w:pPr>
      <w:r>
        <w:t>Catchment areas were measured using AutoCAD, contour surface data and known cadastral boundaries.</w:t>
      </w:r>
      <w:r w:rsidR="004C4729">
        <w:t xml:space="preserve"> Catchment boundaries and areas for both the pre-developed and post-developed scenarios can be seen in </w:t>
      </w:r>
      <w:r w:rsidR="004C4729" w:rsidRPr="004C4729">
        <w:rPr>
          <w:b/>
        </w:rPr>
        <w:fldChar w:fldCharType="begin"/>
      </w:r>
      <w:r w:rsidR="004C4729" w:rsidRPr="004C4729">
        <w:rPr>
          <w:b/>
        </w:rPr>
        <w:instrText xml:space="preserve"> REF _Ref439941088 \r \h </w:instrText>
      </w:r>
      <w:r w:rsidR="004C4729">
        <w:rPr>
          <w:b/>
        </w:rPr>
        <w:instrText xml:space="preserve"> \* MERGEFORMAT </w:instrText>
      </w:r>
      <w:r w:rsidR="004C4729" w:rsidRPr="004C4729">
        <w:rPr>
          <w:b/>
        </w:rPr>
      </w:r>
      <w:r w:rsidR="004C4729" w:rsidRPr="004C4729">
        <w:rPr>
          <w:b/>
        </w:rPr>
        <w:fldChar w:fldCharType="separate"/>
      </w:r>
      <w:r w:rsidR="00CF03B0">
        <w:rPr>
          <w:b/>
        </w:rPr>
        <w:t>Appendix C</w:t>
      </w:r>
      <w:r w:rsidR="004C4729" w:rsidRPr="004C4729">
        <w:rPr>
          <w:b/>
        </w:rPr>
        <w:fldChar w:fldCharType="end"/>
      </w:r>
      <w:r w:rsidR="004C4729">
        <w:t xml:space="preserve"> and </w:t>
      </w:r>
      <w:r w:rsidR="004C4729" w:rsidRPr="004C4729">
        <w:rPr>
          <w:b/>
        </w:rPr>
        <w:fldChar w:fldCharType="begin"/>
      </w:r>
      <w:r w:rsidR="004C4729" w:rsidRPr="004C4729">
        <w:rPr>
          <w:b/>
        </w:rPr>
        <w:instrText xml:space="preserve"> REF _Ref439941159 \r \h </w:instrText>
      </w:r>
      <w:r w:rsidR="004C4729">
        <w:rPr>
          <w:b/>
        </w:rPr>
        <w:instrText xml:space="preserve"> \* MERGEFORMAT </w:instrText>
      </w:r>
      <w:r w:rsidR="004C4729" w:rsidRPr="004C4729">
        <w:rPr>
          <w:b/>
        </w:rPr>
      </w:r>
      <w:r w:rsidR="004C4729" w:rsidRPr="004C4729">
        <w:rPr>
          <w:b/>
        </w:rPr>
        <w:fldChar w:fldCharType="separate"/>
      </w:r>
      <w:r w:rsidR="00CF03B0">
        <w:rPr>
          <w:b/>
        </w:rPr>
        <w:t>Appendix D</w:t>
      </w:r>
      <w:r w:rsidR="004C4729" w:rsidRPr="004C4729">
        <w:rPr>
          <w:b/>
        </w:rPr>
        <w:fldChar w:fldCharType="end"/>
      </w:r>
      <w:r w:rsidR="004C4729">
        <w:t xml:space="preserve"> respectively.</w:t>
      </w:r>
    </w:p>
    <w:p w14:paraId="2E814B1E" w14:textId="30E871A3" w:rsidR="00475775" w:rsidRPr="00985A9A" w:rsidRDefault="00475775" w:rsidP="004B1987">
      <w:pPr>
        <w:pStyle w:val="NoHeading3"/>
        <w:tabs>
          <w:tab w:val="clear" w:pos="851"/>
          <w:tab w:val="num" w:pos="-262"/>
        </w:tabs>
        <w:ind w:left="0" w:firstLine="0"/>
      </w:pPr>
      <w:bookmarkStart w:id="164" w:name="_Toc471825666"/>
      <w:r w:rsidRPr="00985A9A">
        <w:t>Co-efficient of runoff</w:t>
      </w:r>
      <w:r>
        <w:t xml:space="preserve"> (C)</w:t>
      </w:r>
      <w:bookmarkEnd w:id="164"/>
    </w:p>
    <w:p w14:paraId="594651C9" w14:textId="100C4803" w:rsidR="00A16BDA" w:rsidRDefault="00A16BDA" w:rsidP="00624ACB">
      <w:pPr>
        <w:pStyle w:val="BodyText"/>
      </w:pPr>
      <w:r>
        <w:t xml:space="preserve">Given the </w:t>
      </w:r>
      <w:r>
        <w:rPr>
          <w:vertAlign w:val="superscript"/>
        </w:rPr>
        <w:t>1</w:t>
      </w:r>
      <w:r>
        <w:t>I</w:t>
      </w:r>
      <w:r>
        <w:rPr>
          <w:vertAlign w:val="subscript"/>
        </w:rPr>
        <w:t xml:space="preserve">10 </w:t>
      </w:r>
      <w:r>
        <w:t xml:space="preserve">for </w:t>
      </w:r>
      <w:commentRangeStart w:id="165"/>
      <w:r w:rsidR="00A90AE0">
        <w:rPr>
          <w:highlight w:val="yellow"/>
        </w:rPr>
        <w:t>Brisbane</w:t>
      </w:r>
      <w:r w:rsidRPr="00475775">
        <w:rPr>
          <w:highlight w:val="yellow"/>
        </w:rPr>
        <w:t xml:space="preserve"> </w:t>
      </w:r>
      <w:r>
        <w:rPr>
          <w:highlight w:val="yellow"/>
        </w:rPr>
        <w:t>of</w:t>
      </w:r>
      <w:r w:rsidRPr="00475775">
        <w:rPr>
          <w:highlight w:val="yellow"/>
        </w:rPr>
        <w:t xml:space="preserve"> </w:t>
      </w:r>
      <w:r w:rsidR="00A90AE0">
        <w:rPr>
          <w:highlight w:val="yellow"/>
        </w:rPr>
        <w:t>70</w:t>
      </w:r>
      <w:r w:rsidRPr="00475775">
        <w:rPr>
          <w:highlight w:val="yellow"/>
        </w:rPr>
        <w:t>mm/hr</w:t>
      </w:r>
      <w:r>
        <w:t xml:space="preserve"> </w:t>
      </w:r>
      <w:commentRangeEnd w:id="165"/>
      <w:r>
        <w:rPr>
          <w:rStyle w:val="CommentReference"/>
        </w:rPr>
        <w:commentReference w:id="165"/>
      </w:r>
      <w:r>
        <w:t>and the relevant impervious fractions for each catchment, Tables 4.5.3 and 4.5.4 of QUDM 2013 were used to determine the C</w:t>
      </w:r>
      <w:r w:rsidRPr="004407A9">
        <w:rPr>
          <w:vertAlign w:val="subscript"/>
        </w:rPr>
        <w:t xml:space="preserve">10 </w:t>
      </w:r>
      <w:r>
        <w:t>values for the pre-developed and post-developed scenarios.</w:t>
      </w:r>
      <w:r w:rsidRPr="00A16BDA">
        <w:t xml:space="preserve"> </w:t>
      </w:r>
      <w:r>
        <w:t>From the C</w:t>
      </w:r>
      <w:r w:rsidRPr="00E668C9">
        <w:rPr>
          <w:vertAlign w:val="subscript"/>
        </w:rPr>
        <w:t>10</w:t>
      </w:r>
      <w:r>
        <w:t xml:space="preserve"> values the remaining coefficients of runoff were derived for all storm events up to and including the Q100 using the frequency factors presented within Table 4.5.2 of QUDM 2013. Please </w:t>
      </w:r>
      <w:r w:rsidRPr="00C52F61">
        <w:t xml:space="preserve">refer to </w:t>
      </w:r>
      <w:r w:rsidRPr="00475775">
        <w:rPr>
          <w:b/>
        </w:rPr>
        <w:fldChar w:fldCharType="begin"/>
      </w:r>
      <w:r w:rsidRPr="00475775">
        <w:rPr>
          <w:b/>
        </w:rPr>
        <w:instrText xml:space="preserve"> REF _Ref440269212 \r \h  \* MERGEFORMAT </w:instrText>
      </w:r>
      <w:r w:rsidRPr="00475775">
        <w:rPr>
          <w:b/>
        </w:rPr>
      </w:r>
      <w:r w:rsidRPr="00475775">
        <w:rPr>
          <w:b/>
        </w:rPr>
        <w:fldChar w:fldCharType="separate"/>
      </w:r>
      <w:r w:rsidR="00CF03B0">
        <w:rPr>
          <w:b/>
        </w:rPr>
        <w:t>Appendix J</w:t>
      </w:r>
      <w:r w:rsidRPr="00475775">
        <w:rPr>
          <w:b/>
        </w:rPr>
        <w:fldChar w:fldCharType="end"/>
      </w:r>
      <w:r>
        <w:rPr>
          <w:b/>
        </w:rPr>
        <w:t xml:space="preserve"> </w:t>
      </w:r>
      <w:r w:rsidRPr="00C52F61">
        <w:t>for more details</w:t>
      </w:r>
      <w:r>
        <w:t>.</w:t>
      </w:r>
    </w:p>
    <w:p w14:paraId="6FF60481" w14:textId="6B5F1A0E" w:rsidR="00475775" w:rsidRPr="001719BD" w:rsidRDefault="00475775" w:rsidP="004B1987">
      <w:pPr>
        <w:pStyle w:val="NoHeading3"/>
        <w:tabs>
          <w:tab w:val="clear" w:pos="851"/>
          <w:tab w:val="num" w:pos="-262"/>
        </w:tabs>
        <w:ind w:left="0" w:firstLine="0"/>
      </w:pPr>
      <w:bookmarkStart w:id="166" w:name="_Toc471825667"/>
      <w:r w:rsidRPr="001719BD">
        <w:t>Time of Concentration</w:t>
      </w:r>
      <w:bookmarkEnd w:id="166"/>
    </w:p>
    <w:p w14:paraId="55113472" w14:textId="0046A672" w:rsidR="00475775" w:rsidRDefault="00475775" w:rsidP="00624ACB">
      <w:pPr>
        <w:pStyle w:val="BodyText"/>
      </w:pPr>
      <w:r>
        <w:t>The time of concentration (t</w:t>
      </w:r>
      <w:r w:rsidRPr="0088602A">
        <w:rPr>
          <w:vertAlign w:val="subscript"/>
        </w:rPr>
        <w:t>c</w:t>
      </w:r>
      <w:r>
        <w:t>) for each catchment was calculated using a combination of sheet flow (u</w:t>
      </w:r>
      <w:r w:rsidR="00912C7F">
        <w:t>sing the Friend’s equation</w:t>
      </w:r>
      <w:r w:rsidR="00B65468">
        <w:t xml:space="preserve"> – Equation 4.5 of QUDM 2013</w:t>
      </w:r>
      <w:r w:rsidR="00912C7F">
        <w:t xml:space="preserve">), </w:t>
      </w:r>
      <w:r>
        <w:t>channel flow (using figure 4.</w:t>
      </w:r>
      <w:r w:rsidR="00B65468">
        <w:t>8 of</w:t>
      </w:r>
      <w:r>
        <w:t xml:space="preserve"> QUDM</w:t>
      </w:r>
      <w:r w:rsidR="00B65468">
        <w:t xml:space="preserve"> 2013</w:t>
      </w:r>
      <w:r>
        <w:t>)</w:t>
      </w:r>
      <w:r w:rsidR="00912C7F">
        <w:t xml:space="preserve"> and standard inlet times (using table 4.6.2 of QUDM 2013)</w:t>
      </w:r>
      <w:r>
        <w:t xml:space="preserve">. Please </w:t>
      </w:r>
      <w:r w:rsidRPr="00C52F61">
        <w:t xml:space="preserve">refer to </w:t>
      </w:r>
      <w:r w:rsidRPr="00475775">
        <w:rPr>
          <w:b/>
        </w:rPr>
        <w:fldChar w:fldCharType="begin"/>
      </w:r>
      <w:r w:rsidRPr="00475775">
        <w:rPr>
          <w:b/>
        </w:rPr>
        <w:instrText xml:space="preserve"> REF _Ref440269212 \r \h  \* MERGEFORMAT </w:instrText>
      </w:r>
      <w:r w:rsidRPr="00475775">
        <w:rPr>
          <w:b/>
        </w:rPr>
      </w:r>
      <w:r w:rsidRPr="00475775">
        <w:rPr>
          <w:b/>
        </w:rPr>
        <w:fldChar w:fldCharType="separate"/>
      </w:r>
      <w:r w:rsidR="00CF03B0">
        <w:rPr>
          <w:b/>
        </w:rPr>
        <w:t>Appendix J</w:t>
      </w:r>
      <w:r w:rsidRPr="00475775">
        <w:rPr>
          <w:b/>
        </w:rPr>
        <w:fldChar w:fldCharType="end"/>
      </w:r>
      <w:r>
        <w:rPr>
          <w:b/>
        </w:rPr>
        <w:t xml:space="preserve"> </w:t>
      </w:r>
      <w:r w:rsidRPr="00C52F61">
        <w:t>for more details</w:t>
      </w:r>
      <w:r>
        <w:t>.</w:t>
      </w:r>
    </w:p>
    <w:p w14:paraId="0435F3EF" w14:textId="2951380C" w:rsidR="00BB02C1" w:rsidRDefault="00267FC7" w:rsidP="00587E2D">
      <w:pPr>
        <w:pStyle w:val="NoHeading2"/>
      </w:pPr>
      <w:bookmarkStart w:id="167" w:name="_Toc440014600"/>
      <w:bookmarkStart w:id="168" w:name="_Ref444847999"/>
      <w:bookmarkStart w:id="169" w:name="_Toc471825668"/>
      <w:r>
        <w:t>External</w:t>
      </w:r>
      <w:r w:rsidR="00BB02C1">
        <w:t xml:space="preserve"> Catchment</w:t>
      </w:r>
      <w:bookmarkEnd w:id="167"/>
      <w:bookmarkEnd w:id="168"/>
      <w:bookmarkEnd w:id="169"/>
    </w:p>
    <w:p w14:paraId="24DBB7F8" w14:textId="31C1A8A9" w:rsidR="00BB02C1" w:rsidRDefault="00BB02C1" w:rsidP="00624ACB">
      <w:pPr>
        <w:pStyle w:val="BodyText"/>
        <w:rPr>
          <w:lang w:val="en-NZ"/>
        </w:rPr>
      </w:pPr>
      <w:commentRangeStart w:id="170"/>
      <w:r w:rsidRPr="00FC7DA8">
        <w:rPr>
          <w:highlight w:val="yellow"/>
          <w:lang w:val="en-NZ"/>
        </w:rPr>
        <w:t xml:space="preserve">There is a small </w:t>
      </w:r>
      <w:r w:rsidR="0052500F">
        <w:rPr>
          <w:highlight w:val="yellow"/>
          <w:lang w:val="en-NZ"/>
        </w:rPr>
        <w:t>external</w:t>
      </w:r>
      <w:r w:rsidRPr="00FC7DA8">
        <w:rPr>
          <w:highlight w:val="yellow"/>
          <w:lang w:val="en-NZ"/>
        </w:rPr>
        <w:t xml:space="preserve"> catchment which contributes flows to the subject site. Aerial imaging indicates that several upstream lots shall contribute sheet flow into the site, as can be seen in</w:t>
      </w:r>
      <w:r w:rsidR="00FC7DA8" w:rsidRPr="00FC7DA8">
        <w:rPr>
          <w:b/>
          <w:highlight w:val="yellow"/>
          <w:lang w:val="en-NZ"/>
        </w:rPr>
        <w:t xml:space="preserve"> </w:t>
      </w:r>
      <w:r w:rsidR="00FC7DA8" w:rsidRPr="00FC7DA8">
        <w:rPr>
          <w:b/>
          <w:highlight w:val="yellow"/>
          <w:lang w:val="en-NZ"/>
        </w:rPr>
        <w:fldChar w:fldCharType="begin"/>
      </w:r>
      <w:r w:rsidR="00FC7DA8" w:rsidRPr="00FC7DA8">
        <w:rPr>
          <w:b/>
          <w:highlight w:val="yellow"/>
          <w:lang w:val="en-NZ"/>
        </w:rPr>
        <w:instrText xml:space="preserve"> REF _Ref440003454 \h  \* MERGEFORMAT </w:instrText>
      </w:r>
      <w:r w:rsidR="00FC7DA8" w:rsidRPr="00FC7DA8">
        <w:rPr>
          <w:b/>
          <w:highlight w:val="yellow"/>
          <w:lang w:val="en-NZ"/>
        </w:rPr>
      </w:r>
      <w:r w:rsidR="00FC7DA8" w:rsidRPr="00FC7DA8">
        <w:rPr>
          <w:b/>
          <w:highlight w:val="yellow"/>
          <w:lang w:val="en-NZ"/>
        </w:rPr>
        <w:fldChar w:fldCharType="separate"/>
      </w:r>
      <w:r w:rsidR="00CF03B0" w:rsidRPr="00CF03B0">
        <w:rPr>
          <w:b/>
          <w:highlight w:val="yellow"/>
        </w:rPr>
        <w:t>Figure</w:t>
      </w:r>
      <w:r w:rsidR="00CF03B0" w:rsidRPr="00CF03B0">
        <w:rPr>
          <w:highlight w:val="yellow"/>
        </w:rPr>
        <w:t xml:space="preserve"> </w:t>
      </w:r>
      <w:r w:rsidR="00CF03B0" w:rsidRPr="00CF03B0">
        <w:rPr>
          <w:b/>
          <w:noProof/>
          <w:highlight w:val="yellow"/>
        </w:rPr>
        <w:t>8</w:t>
      </w:r>
      <w:r w:rsidR="00FC7DA8" w:rsidRPr="00FC7DA8">
        <w:rPr>
          <w:b/>
          <w:highlight w:val="yellow"/>
          <w:lang w:val="en-NZ"/>
        </w:rPr>
        <w:fldChar w:fldCharType="end"/>
      </w:r>
      <w:r w:rsidRPr="00FC7DA8">
        <w:rPr>
          <w:highlight w:val="yellow"/>
          <w:lang w:val="en-NZ"/>
        </w:rPr>
        <w:t xml:space="preserve">. Based on aerial imaging, it can be seen that the </w:t>
      </w:r>
      <w:r w:rsidR="0052500F">
        <w:rPr>
          <w:highlight w:val="yellow"/>
          <w:lang w:val="en-NZ"/>
        </w:rPr>
        <w:t>external</w:t>
      </w:r>
      <w:r w:rsidRPr="00FC7DA8">
        <w:rPr>
          <w:highlight w:val="yellow"/>
          <w:lang w:val="en-NZ"/>
        </w:rPr>
        <w:t xml:space="preserve"> catchment consists primarily of roofed areas. Site inspection does not provide any indication that this roof</w:t>
      </w:r>
      <w:r w:rsidR="0040660F">
        <w:rPr>
          <w:highlight w:val="yellow"/>
          <w:lang w:val="en-NZ"/>
        </w:rPr>
        <w:t xml:space="preserve"> </w:t>
      </w:r>
      <w:r w:rsidRPr="00FC7DA8">
        <w:rPr>
          <w:highlight w:val="yellow"/>
          <w:lang w:val="en-NZ"/>
        </w:rPr>
        <w:t>water is discharged to drainage infrastructure. As a result, it has been assumed that the entire catchment is to be discharged through the site, in order to provide a conservative estimate of sheet flow.</w:t>
      </w:r>
      <w:r w:rsidRPr="006120D8">
        <w:rPr>
          <w:lang w:val="en-NZ"/>
        </w:rPr>
        <w:t xml:space="preserve"> </w:t>
      </w:r>
    </w:p>
    <w:p w14:paraId="21CAE354" w14:textId="55BB67A0" w:rsidR="00624ACB" w:rsidRDefault="00624ACB" w:rsidP="00624ACB">
      <w:pPr>
        <w:pStyle w:val="BodyText"/>
        <w:jc w:val="center"/>
        <w:rPr>
          <w:lang w:val="en-NZ"/>
        </w:rPr>
      </w:pPr>
      <w:r>
        <w:rPr>
          <w:noProof/>
        </w:rPr>
        <w:lastRenderedPageBreak/>
        <mc:AlternateContent>
          <mc:Choice Requires="wpg">
            <w:drawing>
              <wp:anchor distT="0" distB="0" distL="114300" distR="114300" simplePos="0" relativeHeight="251764736" behindDoc="0" locked="0" layoutInCell="1" allowOverlap="1" wp14:anchorId="5CFCEAC4" wp14:editId="65189495">
                <wp:simplePos x="0" y="0"/>
                <wp:positionH relativeFrom="column">
                  <wp:posOffset>989965</wp:posOffset>
                </wp:positionH>
                <wp:positionV relativeFrom="paragraph">
                  <wp:posOffset>206375</wp:posOffset>
                </wp:positionV>
                <wp:extent cx="285750" cy="685800"/>
                <wp:effectExtent l="0" t="38100" r="0" b="0"/>
                <wp:wrapNone/>
                <wp:docPr id="290" name="Group 290"/>
                <wp:cNvGraphicFramePr/>
                <a:graphic xmlns:a="http://schemas.openxmlformats.org/drawingml/2006/main">
                  <a:graphicData uri="http://schemas.microsoft.com/office/word/2010/wordprocessingGroup">
                    <wpg:wgp>
                      <wpg:cNvGrpSpPr/>
                      <wpg:grpSpPr>
                        <a:xfrm>
                          <a:off x="0" y="0"/>
                          <a:ext cx="285750" cy="685800"/>
                          <a:chOff x="0" y="0"/>
                          <a:chExt cx="285750" cy="685800"/>
                        </a:xfrm>
                      </wpg:grpSpPr>
                      <wps:wsp>
                        <wps:cNvPr id="291" name="Straight Arrow Connector 291"/>
                        <wps:cNvCnPr/>
                        <wps:spPr>
                          <a:xfrm flipV="1">
                            <a:off x="142875" y="0"/>
                            <a:ext cx="3810" cy="384810"/>
                          </a:xfrm>
                          <a:prstGeom prst="straightConnector1">
                            <a:avLst/>
                          </a:prstGeom>
                          <a:ln w="476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4" name="Text Box 294"/>
                        <wps:cNvSpPr txBox="1"/>
                        <wps:spPr>
                          <a:xfrm>
                            <a:off x="0" y="342900"/>
                            <a:ext cx="2857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591C5" w14:textId="77777777" w:rsidR="00CF03B0" w:rsidRPr="00D53BCE" w:rsidRDefault="00CF03B0" w:rsidP="00624ACB">
                              <w:pPr>
                                <w:rPr>
                                  <w:b/>
                                  <w:color w:val="000000" w:themeColor="text1"/>
                                  <w:sz w:val="24"/>
                                </w:rPr>
                              </w:pPr>
                              <w:r w:rsidRPr="00D53BCE">
                                <w:rPr>
                                  <w:b/>
                                  <w:color w:val="000000" w:themeColor="text1"/>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CEAC4" id="Group 290" o:spid="_x0000_s1034" style="position:absolute;left:0;text-align:left;margin-left:77.95pt;margin-top:16.25pt;width:22.5pt;height:54pt;z-index:251764736;mso-width-relative:margin;mso-height-relative:margin" coordsize="285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9WdwMAAGIJAAAOAAAAZHJzL2Uyb0RvYy54bWzUVttu2zAMfR+wfxD8vjoX51KjSZGlazGg&#10;aIulW58VWbKNyZImKbGzrx8lX5Km7S4dMGAvtiSSInl0SOnsvCo42lJtcilmQf+kFyAqiExykc6C&#10;z/eX76YBMhaLBHMp6CzYUROcz9++OStVTAcykzyhGsEmwsSlmgWZtSoOQ0MyWmBzIhUVIGRSF9jC&#10;VKdhonEJuxc8HPR647CUOlFaEmoMrF7UwmDu92eMEnvLmKEW8VkAsVn/1f67dt9wfobjVGOV5aQJ&#10;A78iigLnApx2W11gi9FG50+2KnKipZHMnhBZhJKxnFCfA2TT7x1lc6XlRvlc0rhMVQcTQHuE06u3&#10;JTfbO43yZBYMTgEfgQs4JO8XuQWAp1RpDFpXWq3UnW4W0nrmMq6YLtwfckGVB3bXAUsriwgsDqaj&#10;yQi2JyAaT0fTXgM8yeB0nliR7MNP7cLWaehi60IpFVDI7FEyf4fSKsOKevCNy79Dqd+itLIa52lm&#10;0UJrWaKlFALoJjUA16+B84ZL0aBmYgMAtpAhxnP1BUrG06YBrx8NppNRgJ4iOJz2G/yG08iN4SA6&#10;HHCstLFXVBbIDWaBaULrYqq94O21sbVha+DC4QKVsyCajAcjH4yRPE8uc86d0FciXXKNthhqyFY+&#10;N3D9SMvinH8QCbI7BfwxlmJusyZGLiBUdzh1+n5kd5zWrj9RBvQDjtQhHrnDhFBhW5dcgLYzYxBc&#10;Z9irg3YdYx/nY8NG35lS3xT+xLiz8J6lsJ1xkQupn/O+R4nV+i0Cdd4OgrVMdp4YHhrgrau0f0Lg&#10;qCXwvSvP97ICwkYHhHVljmwFAncovuDbs2sL76jahxH0iqaknyv5vfxlymqoHQ/lCyQV0jESomn5&#10;Oh5CR3HTTgKbO661Z9xw/dfM+w0C/TfMS762xfIi82y1rnzH7w695iLSsr4ejSKXOfSRa2zsHdZw&#10;H0LrgTve3sKHcQnNQjajAGVSf39u3elDAwZpgEq4X6ErfNtgTQPEPwpozaf9KIJtrZ9Eo8kAJvpQ&#10;sj6UiE2xlNB+oPlCdH7o9C1vh0zL4gGeAgvnFURYEPAN/aodLm1968NTgtDFwivBFaywvRYrRdr+&#10;4/riffWAtWpaqQVC38j2MsDxET1r3ZqGi42VLPcNdl/hTeX7Avf3FVzkvnU3jw73Ujice/3902j+&#10;AwAA//8DAFBLAwQUAAYACAAAACEA52wXe98AAAAKAQAADwAAAGRycy9kb3ducmV2LnhtbEyPwU7D&#10;MBBE70j8g7VI3KiTFiMIcaqqAk4VEi1S1ds23iZRYzuK3ST9e5YTHGdnNPM2X062FQP1ofFOQzpL&#10;QJArvWlcpeF79/7wDCJEdAZb70jDlQIsi9ubHDPjR/dFwzZWgktcyFBDHWOXSRnKmiyGme/IsXfy&#10;vcXIsq+k6XHkctvKeZI8SYuN44UaO1rXVJ63F6vhY8RxtUjfhs35tL4edupzv0lJ6/u7afUKItIU&#10;/8Lwi8/oUDDT0V+cCaJlrdQLRzUs5goEB3iOD0d2HhMFssjl/xeKHwAAAP//AwBQSwECLQAUAAYA&#10;CAAAACEAtoM4kv4AAADhAQAAEwAAAAAAAAAAAAAAAAAAAAAAW0NvbnRlbnRfVHlwZXNdLnhtbFBL&#10;AQItABQABgAIAAAAIQA4/SH/1gAAAJQBAAALAAAAAAAAAAAAAAAAAC8BAABfcmVscy8ucmVsc1BL&#10;AQItABQABgAIAAAAIQB1JI9WdwMAAGIJAAAOAAAAAAAAAAAAAAAAAC4CAABkcnMvZTJvRG9jLnht&#10;bFBLAQItABQABgAIAAAAIQDnbBd73wAAAAoBAAAPAAAAAAAAAAAAAAAAANEFAABkcnMvZG93bnJl&#10;di54bWxQSwUGAAAAAAQABADzAAAA3QYAAAAA&#10;">
                <v:shape id="Straight Arrow Connector 291" o:spid="_x0000_s1035" type="#_x0000_t32" style="position:absolute;left:1428;width:38;height:3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slxAAAANwAAAAPAAAAZHJzL2Rvd25yZXYueG1sRI9Bi8Iw&#10;FITvwv6H8IS9iKZ6ENs1iiws6MXF2h/waN62pc1LaWJb/fVGWPA4zMw3zHY/mkb01LnKsoLlIgJB&#10;nFtdcaEgu/7MNyCcR9bYWCYFd3Kw331MtphoO/CF+tQXIkDYJaig9L5NpHR5SQbdwrbEwfuznUEf&#10;ZFdI3eEQ4KaRqyhaS4MVh4USW/ouKa/Tm1FQ91l9Ss/DbTZcHr/mpOP7cR0r9TkdD18gPI3+Hf5v&#10;H7WCVbyE15lwBOTuCQAA//8DAFBLAQItABQABgAIAAAAIQDb4fbL7gAAAIUBAAATAAAAAAAAAAAA&#10;AAAAAAAAAABbQ29udGVudF9UeXBlc10ueG1sUEsBAi0AFAAGAAgAAAAhAFr0LFu/AAAAFQEAAAsA&#10;AAAAAAAAAAAAAAAAHwEAAF9yZWxzLy5yZWxzUEsBAi0AFAAGAAgAAAAhAIgDOyXEAAAA3AAAAA8A&#10;AAAAAAAAAAAAAAAABwIAAGRycy9kb3ducmV2LnhtbFBLBQYAAAAAAwADALcAAAD4AgAAAAA=&#10;" strokecolor="black [3213]" strokeweight="3.75pt">
                  <v:stroke endarrow="classic"/>
                </v:shape>
                <v:shape id="Text Box 294" o:spid="_x0000_s1036" type="#_x0000_t202" style="position:absolute;top:3429;width:2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126591C5" w14:textId="77777777" w:rsidR="00CF03B0" w:rsidRPr="00D53BCE" w:rsidRDefault="00CF03B0" w:rsidP="00624ACB">
                        <w:pPr>
                          <w:rPr>
                            <w:b/>
                            <w:color w:val="000000" w:themeColor="text1"/>
                            <w:sz w:val="24"/>
                          </w:rPr>
                        </w:pPr>
                        <w:r w:rsidRPr="00D53BCE">
                          <w:rPr>
                            <w:b/>
                            <w:color w:val="000000" w:themeColor="text1"/>
                            <w:sz w:val="24"/>
                          </w:rPr>
                          <w:t>N</w:t>
                        </w:r>
                      </w:p>
                    </w:txbxContent>
                  </v:textbox>
                </v:shape>
              </v:group>
            </w:pict>
          </mc:Fallback>
        </mc:AlternateContent>
      </w:r>
      <w:r>
        <w:rPr>
          <w:noProof/>
        </w:rPr>
        <mc:AlternateContent>
          <mc:Choice Requires="wps">
            <w:drawing>
              <wp:anchor distT="0" distB="0" distL="114300" distR="114300" simplePos="0" relativeHeight="251762688" behindDoc="0" locked="0" layoutInCell="1" allowOverlap="1" wp14:anchorId="4080FC10" wp14:editId="4754C200">
                <wp:simplePos x="0" y="0"/>
                <wp:positionH relativeFrom="column">
                  <wp:posOffset>3975735</wp:posOffset>
                </wp:positionH>
                <wp:positionV relativeFrom="paragraph">
                  <wp:posOffset>1673225</wp:posOffset>
                </wp:positionV>
                <wp:extent cx="904875" cy="257175"/>
                <wp:effectExtent l="419100" t="0" r="28575" b="219075"/>
                <wp:wrapNone/>
                <wp:docPr id="289" name="Line Callout 1 289"/>
                <wp:cNvGraphicFramePr/>
                <a:graphic xmlns:a="http://schemas.openxmlformats.org/drawingml/2006/main">
                  <a:graphicData uri="http://schemas.microsoft.com/office/word/2010/wordprocessingShape">
                    <wps:wsp>
                      <wps:cNvSpPr/>
                      <wps:spPr>
                        <a:xfrm>
                          <a:off x="0" y="0"/>
                          <a:ext cx="904875" cy="257175"/>
                        </a:xfrm>
                        <a:prstGeom prst="borderCallout1">
                          <a:avLst>
                            <a:gd name="adj1" fmla="val 47917"/>
                            <a:gd name="adj2" fmla="val 88"/>
                            <a:gd name="adj3" fmla="val 158333"/>
                            <a:gd name="adj4" fmla="val -41491"/>
                          </a:avLst>
                        </a:prstGeom>
                        <a:solidFill>
                          <a:schemeClr val="bg1"/>
                        </a:solid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46B5E0DE" w14:textId="77777777" w:rsidR="00CF03B0" w:rsidRDefault="00CF03B0" w:rsidP="00624ACB">
                            <w:pPr>
                              <w:jc w:val="center"/>
                            </w:pPr>
                            <w:r>
                              <w:t>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FC10" id="Line Callout 1 289" o:spid="_x0000_s1037" type="#_x0000_t47" style="position:absolute;left:0;text-align:left;margin-left:313.05pt;margin-top:131.75pt;width:71.2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dZ8QIAAIIGAAAOAAAAZHJzL2Uyb0RvYy54bWysVVtv2yAUfp+0/4B4bx0nznJRnSpKl2lS&#10;1VZrpz4TjBMmDAxInOzX74Cx4y7VHqb1gXJ8vvNx7rm5PVYCHZixXMkcp9cDjJikquBym+PvL+ur&#10;KUbWEVkQoSTL8YlZfLv4+OGm1nM2VDslCmYQkEg7r3WOd87peZJYumMVsddKMwnKUpmKOBDNNikM&#10;qYG9EslwMPiU1MoU2ijKrIWvd40SLwJ/WTLqHsvSModEjsE3F04Tzo0/k8UNmW8N0TtOoxvkH7yo&#10;CJfwaEd1RxxBe8MvqCpOjbKqdNdUVYkqS05ZiAGiSQd/RPO8I5qFWCA5Vndpsv+Plj4cngziRY6H&#10;0xlGklRQpHsuGVoRIdTeoRR5DeSp1nYO8Gf9ZKJk4eqDPpam8v8hHHQMuT11uWVHhyh8nA2y6WSM&#10;EQXVcDxJ4Q4sydlYG+u+MFUhf8nxBurKTHQiDbklh3vrQpKL6CgpfqQYlZWAmh2IQNlklk5iTXuY&#10;YR8znV4CRn1AOp6ORqNLUNYHXWVpNktjCNExCKYNwntpleDFmgsRBN/QbCUMAj8hum1r+wYl5KWh&#10;2W46s/V6AH/x1TeWjnDxWRbInTQUkBij6gjznImvXVOtcHMnwfxLQn5jJVQf6jMMKQ5zd3aTUMqk&#10;a7Jvd6RgjffjvhdtYKGYgdAzlxB3xx0JWmRD0nI3XRDx3pSFse2MB39zrDHuLMLLSrrOuOJSmfcI&#10;BEQVX27wbZKa1PgsuePmGCYjdKr/slHFCabFqGaNWE3XHJr1nlj3RAz0IGwY2IXuEY5SqDrHKt4w&#10;2inz673vHg/jDFqMathDObY/98QwjMRXCYM+S7PML64gZOPJEATT12z6GrmvVgr6C6YCvAtXj3ei&#10;vZZGVa8wWkv/KqiIpPB2jqkzrbByzX6EpUvZchlgsKw0cffyWVNP7vPsW/3l+EqMjhPrYNQfVLuz&#10;yDxMRZPjM9ZbSrXcO1Vy55XnvEYBFl1opbiU/SbtywF1/ulY/AYAAP//AwBQSwMEFAAGAAgAAAAh&#10;AAFVlAnhAAAACwEAAA8AAABkcnMvZG93bnJldi54bWxMj11LwzAUhu8F/0M4gncubaex1KbDDwYK&#10;gnTOXWfNsSk2JyXJtvrvjVd6eXgf3vc59Wq2IzuiD4MjCfkiA4bUOT1QL2H7vr4qgYWoSKvREUr4&#10;xgCr5vysVpV2J2rxuIk9SyUUKiXBxDhVnIfOoFVh4SaklH06b1VMp++59uqUyu3IiywT3KqB0oJR&#10;Ez4a7L42BysBvWnz3ev66bndbd94ePEP5YeX8vJivr8DFnGOfzD86id1aJLT3h1IBzZKEIXIEyqh&#10;EMsbYIm4FaUAtpewzK4z4E3N///Q/AAAAP//AwBQSwECLQAUAAYACAAAACEAtoM4kv4AAADhAQAA&#10;EwAAAAAAAAAAAAAAAAAAAAAAW0NvbnRlbnRfVHlwZXNdLnhtbFBLAQItABQABgAIAAAAIQA4/SH/&#10;1gAAAJQBAAALAAAAAAAAAAAAAAAAAC8BAABfcmVscy8ucmVsc1BLAQItABQABgAIAAAAIQBk1edZ&#10;8QIAAIIGAAAOAAAAAAAAAAAAAAAAAC4CAABkcnMvZTJvRG9jLnhtbFBLAQItABQABgAIAAAAIQAB&#10;VZQJ4QAAAAsBAAAPAAAAAAAAAAAAAAAAAEsFAABkcnMvZG93bnJldi54bWxQSwUGAAAAAAQABADz&#10;AAAAWQYAAAAA&#10;" adj="-8962,34200,19,10350" fillcolor="white [3212]" strokecolor="red" strokeweight="2pt">
                <v:stroke startarrow="open"/>
                <v:textbox>
                  <w:txbxContent>
                    <w:p w14:paraId="46B5E0DE" w14:textId="77777777" w:rsidR="00CF03B0" w:rsidRDefault="00CF03B0" w:rsidP="00624ACB">
                      <w:pPr>
                        <w:jc w:val="center"/>
                      </w:pPr>
                      <w:r>
                        <w:t>Subject Site</w:t>
                      </w:r>
                    </w:p>
                  </w:txbxContent>
                </v:textbox>
                <o:callout v:ext="edit" minusy="t"/>
              </v:shape>
            </w:pict>
          </mc:Fallback>
        </mc:AlternateContent>
      </w:r>
      <w:r>
        <w:rPr>
          <w:noProof/>
        </w:rPr>
        <mc:AlternateContent>
          <mc:Choice Requires="wps">
            <w:drawing>
              <wp:anchor distT="0" distB="0" distL="114300" distR="114300" simplePos="0" relativeHeight="251760640" behindDoc="0" locked="0" layoutInCell="1" allowOverlap="1" wp14:anchorId="23B73F66" wp14:editId="59881D80">
                <wp:simplePos x="0" y="0"/>
                <wp:positionH relativeFrom="column">
                  <wp:posOffset>3762375</wp:posOffset>
                </wp:positionH>
                <wp:positionV relativeFrom="paragraph">
                  <wp:posOffset>528320</wp:posOffset>
                </wp:positionV>
                <wp:extent cx="904875" cy="257175"/>
                <wp:effectExtent l="419100" t="0" r="28575" b="219075"/>
                <wp:wrapNone/>
                <wp:docPr id="288" name="Line Callout 1 288"/>
                <wp:cNvGraphicFramePr/>
                <a:graphic xmlns:a="http://schemas.openxmlformats.org/drawingml/2006/main">
                  <a:graphicData uri="http://schemas.microsoft.com/office/word/2010/wordprocessingShape">
                    <wps:wsp>
                      <wps:cNvSpPr/>
                      <wps:spPr>
                        <a:xfrm>
                          <a:off x="0" y="0"/>
                          <a:ext cx="904875" cy="257175"/>
                        </a:xfrm>
                        <a:prstGeom prst="borderCallout1">
                          <a:avLst>
                            <a:gd name="adj1" fmla="val 47917"/>
                            <a:gd name="adj2" fmla="val 88"/>
                            <a:gd name="adj3" fmla="val 158333"/>
                            <a:gd name="adj4" fmla="val -41491"/>
                          </a:avLst>
                        </a:prstGeom>
                        <a:solidFill>
                          <a:schemeClr val="bg1"/>
                        </a:solidFill>
                        <a:ln>
                          <a:solidFill>
                            <a:schemeClr val="tx2">
                              <a:lumMod val="60000"/>
                              <a:lumOff val="40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BBA7AD8" w14:textId="77777777" w:rsidR="00CF03B0" w:rsidRDefault="00CF03B0" w:rsidP="00624ACB">
                            <w:pPr>
                              <w:jc w:val="center"/>
                            </w:pPr>
                            <w:r>
                              <w:t>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3F66" id="Line Callout 1 288" o:spid="_x0000_s1038" type="#_x0000_t47" style="position:absolute;left:0;text-align:left;margin-left:296.25pt;margin-top:41.6pt;width:71.2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2GAwMAALwGAAAOAAAAZHJzL2Uyb0RvYy54bWysVVtP2zAUfp+0/2D5HdK0Kb2IFFVlTJM6&#10;QIOJZ9dx2kyO7dluk+7X79hO0nSAJk3jIZz75Ts+p9c3dcnRgWlTSJHi+HKAERNUZoXYpvj7893F&#10;FCNjicgIl4Kl+MgMvll8/HBdqTkbyp3kGdMIgggzr1SKd9aqeRQZumMlMZdSMQHKXOqSWGD1Nso0&#10;qSB6yaPhYHAVVVJnSkvKjAHpbVDihY+f54zahzw3zCKeYqjN+q/23437RotrMt9qonYFbcog/1BF&#10;SQoBSbtQt8QStNfFq1BlQbU0MreXVJaRzPOCMt8DdBMP/ujmaUcU870AOEZ1MJn/F5beHx41KrIU&#10;D6cwKkFKGNK6EAytCOdyb1GMnAZwqpSZg/mTetQNZ4B0Tde5Lt1/aAfVHttjhy2rLaIgnA2S6WSM&#10;EQXVcDyJgYYo0clZaWM/M1kiR6R4A3Nluiki9tiSw9pYD3LWFEqyHzFGeclhZgfCUTKZxZNmpj2b&#10;Yd8mNAOT6hmM+gbxeDoajV5HSfpGF0mczOKmhaYwaKZtwlVpJC+yu4Jzz7gHzVZcI6gTutu2vmdW&#10;XPzN0dZDjwXfl19lFoJdDeAv1AtieO9BnLRiqMvvk0vvIT/LaUnBP4kM2aOC0ROtZdW05aqJ3NTD&#10;nD1lj5y5Grn4xnJ4NzDZUFCXISQnlDJhw9zMjmQsiMfv1uQDusg5INbFbgKcg9fGDu+nsXeuzC98&#10;5zzwSL1TWHDuPHxmKWznXBZC6rcCcOiqyRzsW5ACNA4lW29qv1NXztJJNjI7wp5pGQ6QUfSugGe+&#10;JsY+Eg2vF24TXFH7AJ+cyyrFsqEw2kn96y25s4dDAFqMKrhgKTY/90QzjPgXASdiFieJO3meScaT&#10;ITC6r9n0NWJfriS8TNgnqM6Tzt7ylsy1LF9gKZcuK6iIoJA7xdTqllnZcFnhXFO2XHozOHOK2LV4&#10;UtQFdzi7JXmuX4hWza5bOBL3sr12ZO73KWB8snWeQi73VuaFdcoTrg0DJxKosxvc573V6Udn8RsA&#10;AP//AwBQSwMEFAAGAAgAAAAhAJZLYcDeAAAACgEAAA8AAABkcnMvZG93bnJldi54bWxMj8FOhDAU&#10;Rfcm/kPzTNw5ZSAMiJSJMfEDBibOttAORekr0jKDfr3PlS5f3sm955b71Y7somc/OBSw3UTANHZO&#10;DdgLODavDzkwHyQqOTrUAr60h311e1PKQrkrHvSlDj2jEPSFFGBCmArOfWe0lX7jJo30O7vZykDn&#10;3HM1yyuF25HHUbTjVg5IDUZO+sXo7qNerIDmtPOHt/p0btG9L7k5fm8/s0aI+7v1+QlY0Gv4g+FX&#10;n9ShIqfWLag8GwWkj3FKqIA8iYERkCUpjWuJjJMMeFXy/xOqHwAAAP//AwBQSwECLQAUAAYACAAA&#10;ACEAtoM4kv4AAADhAQAAEwAAAAAAAAAAAAAAAAAAAAAAW0NvbnRlbnRfVHlwZXNdLnhtbFBLAQIt&#10;ABQABgAIAAAAIQA4/SH/1gAAAJQBAAALAAAAAAAAAAAAAAAAAC8BAABfcmVscy8ucmVsc1BLAQIt&#10;ABQABgAIAAAAIQAptq2GAwMAALwGAAAOAAAAAAAAAAAAAAAAAC4CAABkcnMvZTJvRG9jLnhtbFBL&#10;AQItABQABgAIAAAAIQCWS2HA3gAAAAoBAAAPAAAAAAAAAAAAAAAAAF0FAABkcnMvZG93bnJldi54&#10;bWxQSwUGAAAAAAQABADzAAAAaAYAAAAA&#10;" adj="-8962,34200,19,10350" fillcolor="white [3212]" strokecolor="#548dd4 [1951]" strokeweight="2pt">
                <v:stroke startarrow="open"/>
                <v:textbox>
                  <w:txbxContent>
                    <w:p w14:paraId="1BBA7AD8" w14:textId="77777777" w:rsidR="00CF03B0" w:rsidRDefault="00CF03B0" w:rsidP="00624ACB">
                      <w:pPr>
                        <w:jc w:val="center"/>
                      </w:pPr>
                      <w:r>
                        <w:t>Subject Site</w:t>
                      </w:r>
                    </w:p>
                  </w:txbxContent>
                </v:textbox>
                <o:callout v:ext="edit" minusy="t"/>
              </v:shape>
            </w:pict>
          </mc:Fallback>
        </mc:AlternateContent>
      </w:r>
      <w:r w:rsidRPr="00E6570B">
        <w:rPr>
          <w:noProof/>
          <w:highlight w:val="yellow"/>
        </w:rPr>
        <mc:AlternateContent>
          <mc:Choice Requires="wps">
            <w:drawing>
              <wp:anchor distT="0" distB="0" distL="114300" distR="114300" simplePos="0" relativeHeight="251720704" behindDoc="0" locked="0" layoutInCell="1" allowOverlap="1" wp14:anchorId="4AB2061C" wp14:editId="6DDE8DBF">
                <wp:simplePos x="0" y="0"/>
                <wp:positionH relativeFrom="column">
                  <wp:posOffset>3836670</wp:posOffset>
                </wp:positionH>
                <wp:positionV relativeFrom="paragraph">
                  <wp:posOffset>2422525</wp:posOffset>
                </wp:positionV>
                <wp:extent cx="819150" cy="133350"/>
                <wp:effectExtent l="38100" t="38100" r="76200" b="133350"/>
                <wp:wrapNone/>
                <wp:docPr id="229" name="Straight Arrow Connector 229"/>
                <wp:cNvGraphicFramePr/>
                <a:graphic xmlns:a="http://schemas.openxmlformats.org/drawingml/2006/main">
                  <a:graphicData uri="http://schemas.microsoft.com/office/word/2010/wordprocessingShape">
                    <wps:wsp>
                      <wps:cNvCnPr/>
                      <wps:spPr>
                        <a:xfrm>
                          <a:off x="0" y="0"/>
                          <a:ext cx="819150" cy="133350"/>
                        </a:xfrm>
                        <a:prstGeom prst="straightConnector1">
                          <a:avLst/>
                        </a:prstGeom>
                        <a:ln w="19050">
                          <a:solidFill>
                            <a:srgbClr val="FFFF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A8B57" id="Straight Arrow Connector 229" o:spid="_x0000_s1026" type="#_x0000_t32" style="position:absolute;margin-left:302.1pt;margin-top:190.75pt;width:64.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Pj9wEAAEMEAAAOAAAAZHJzL2Uyb0RvYy54bWysU9uO0zAQfUfiHyy/01wq0LZqukJdyguC&#10;ioUPcB27seSbxqZJ/p6xk2ZZbg+IPrieeM6ZM8fj3f1gNLkKCMrZhlarkhJhuWuVvTT065fjqztK&#10;QmS2ZdpZ0dBRBHq/f/li1/utqF3ndCuAIIkN2943tIvRb4si8E4YFlbOC4uH0oFhEUO4FC2wHtmN&#10;LuqyfFP0DloPjosQ8OvDdEj3mV9KweMnKYOIRDcUtcW8Ql7PaS32O7a9APOd4rMM9g8qDFMWiy5U&#10;Dywy8g3UL1RGcXDBybjizhROSsVF7gG7qcqfunnsmBe5FzQn+MWm8P9o+cfrCYhqG1rXG0osM3hJ&#10;jxGYunSRvAVwPTk4a9FIByTloGO9D1sEHuwJ5ij4E6T2Bwkm/WNjZMguj4vLYoiE48e7alO9xrvg&#10;eFSt12vcI0vxBPYQ4nvhDEmbhoZZzSKjyk6z64cQJ+ANkCprS3rk3ZRIm+LgtGqPSuscwOV80ECu&#10;DMfhiL/yVvtZWmRKv7MtiaNHN1gyYZaoLSpN7U8N510ctZgqfxYSrcQW66l0GmKx1GOcCxvrhQmz&#10;E0yitgU4a/4bcM5PUJEHfAFPvuSn86eqCyJXdjYuYKOsg9/JjkM1S5ZT/s2Bqe9kwdm1Yx6FbA1O&#10;ar7O+VWlp/BjnOFPb3//HQAA//8DAFBLAwQUAAYACAAAACEAPHB0cuEAAAALAQAADwAAAGRycy9k&#10;b3ducmV2LnhtbEyPPU/DMBCGdyT+g3VILIja+WhpQ5wKoXTq1JaB0YmPJGCfo9htw7/HTDDe3aP3&#10;nrfcztawC05+cCQhWQhgSK3TA3US3k67xzUwHxRpZRyhhG/0sK1ub0pVaHelA16OoWMxhHyhJPQh&#10;jAXnvu3RKr9wI1K8fbjJqhDHqeN6UtcYbg1PhVhxqwaKH3o14muP7dfxbCXUyWbzvpsf8ml/+qyb&#10;wz5QbYKU93fzyzOwgHP4g+FXP6pDFZ0adybtmZGwEnkaUQnZOlkCi8RTlsVNIyEX6RJ4VfL/Haof&#10;AAAA//8DAFBLAQItABQABgAIAAAAIQC2gziS/gAAAOEBAAATAAAAAAAAAAAAAAAAAAAAAABbQ29u&#10;dGVudF9UeXBlc10ueG1sUEsBAi0AFAAGAAgAAAAhADj9If/WAAAAlAEAAAsAAAAAAAAAAAAAAAAA&#10;LwEAAF9yZWxzLy5yZWxzUEsBAi0AFAAGAAgAAAAhAKwxs+P3AQAAQwQAAA4AAAAAAAAAAAAAAAAA&#10;LgIAAGRycy9lMm9Eb2MueG1sUEsBAi0AFAAGAAgAAAAhADxwdHLhAAAACwEAAA8AAAAAAAAAAAAA&#10;AAAAUQQAAGRycy9kb3ducmV2LnhtbFBLBQYAAAAABAAEAPMAAABfBQAAAAA=&#10;" strokecolor="yellow" strokeweight="1.5pt">
                <v:stroke endarrow="open"/>
                <v:shadow on="t" color="black" opacity="24903f" origin=",.5" offset="0,.55556mm"/>
              </v:shape>
            </w:pict>
          </mc:Fallback>
        </mc:AlternateContent>
      </w:r>
      <w:r w:rsidRPr="00E6570B">
        <w:rPr>
          <w:noProof/>
          <w:highlight w:val="yellow"/>
        </w:rPr>
        <mc:AlternateContent>
          <mc:Choice Requires="wps">
            <w:drawing>
              <wp:anchor distT="0" distB="0" distL="114300" distR="114300" simplePos="0" relativeHeight="251725824" behindDoc="0" locked="0" layoutInCell="1" allowOverlap="1" wp14:anchorId="0A6D6F40" wp14:editId="43F345BE">
                <wp:simplePos x="0" y="0"/>
                <wp:positionH relativeFrom="column">
                  <wp:posOffset>3629025</wp:posOffset>
                </wp:positionH>
                <wp:positionV relativeFrom="paragraph">
                  <wp:posOffset>3212465</wp:posOffset>
                </wp:positionV>
                <wp:extent cx="45085" cy="295275"/>
                <wp:effectExtent l="95250" t="38100" r="88265" b="85725"/>
                <wp:wrapNone/>
                <wp:docPr id="246" name="Straight Arrow Connector 246"/>
                <wp:cNvGraphicFramePr/>
                <a:graphic xmlns:a="http://schemas.openxmlformats.org/drawingml/2006/main">
                  <a:graphicData uri="http://schemas.microsoft.com/office/word/2010/wordprocessingShape">
                    <wps:wsp>
                      <wps:cNvCnPr/>
                      <wps:spPr>
                        <a:xfrm flipH="1" flipV="1">
                          <a:off x="0" y="0"/>
                          <a:ext cx="45085" cy="295275"/>
                        </a:xfrm>
                        <a:prstGeom prst="straightConnector1">
                          <a:avLst/>
                        </a:prstGeom>
                        <a:ln w="19050">
                          <a:solidFill>
                            <a:srgbClr val="FFFF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FF5B7" id="Straight Arrow Connector 246" o:spid="_x0000_s1026" type="#_x0000_t32" style="position:absolute;margin-left:285.75pt;margin-top:252.95pt;width:3.55pt;height:23.2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qqBwIAAFYEAAAOAAAAZHJzL2Uyb0RvYy54bWysVE2P0zAQvSPxHyzfadJos+xGTVeoS+GA&#10;oNoF7q5jJ5b8pbFp2n/P2MmGbw6IHCw7M2/em5dxNndno8lJQFDOtnS9KikRlrtO2b6lnz7uX9xQ&#10;EiKzHdPOipZeRKB32+fPNqNvROUGpzsBBIvY0Iy+pUOMvimKwAdhWFg5LywGpQPDIh6hLzpgI1Y3&#10;uqjK8roYHXQeHBch4Nv7KUi3ub6UgscPUgYRiW4paot5hbwe01psN6zpgflB8VkG+wcVhimLpEup&#10;exYZ+QLql1JGcXDBybjizhROSsVF7gG7WZc/dfM4MC9yL2hO8ItN4f+V5e9PByCqa2l1dU2JZQY/&#10;0mMEpvohklcAbiQ7Zy0a6YCkHHRs9KFB4M4eYD4Ff4DU/lmCIVIr/xaHgebd57RLMWyWnLPzl8V5&#10;cY6E48ururypKeEYqW7r6mWdaIqpXsJ6CPGNcIakTUvDLHBRNjGw07sQJ+ATIIG1JSOKuC3rMgsJ&#10;Tqtur7ROwQD9caeBnBhOyB6fMg8Fcv+QFpnSr21H4sWjQSz5MkvUFpUmRyYP8i5etJiYH4REd7HD&#10;aqJOcy0WPsa5sLFaKmF2gknUtgBnzX8DzvkJKvLML+DJl3yb/sS6IDKzs3EBG2Ud/E52PK9nyXLK&#10;f3Jg6jtZcHTdJU9HtgaHN3/O+aKl2/H9OcO//Q62XwEAAP//AwBQSwMEFAAGAAgAAAAhADGb4iDg&#10;AAAACwEAAA8AAABkcnMvZG93bnJldi54bWxMj8FOwzAMhu9IvENkJG4sXbeuozSdEAKJCwO6PUDW&#10;mLZa41RNunU8PeYEt9/yp9+f881kO3HCwbeOFMxnEQikypmWagX73cvdGoQPmozuHKGCC3rYFNdX&#10;uc6MO9MnnspQCy4hn2kFTQh9JqWvGrTaz1yPxLsvN1gdeBxqaQZ95nLbyTiKVtLqlvhCo3t8arA6&#10;lqNVkL4ucfwozeK4fY+f3+wlVN8Lo9TtzfT4ACLgFP5g+NVndSjY6eBGMl50CpJ0njDKIUruQTCR&#10;pOsViAOHJF6CLHL5/4fiBwAA//8DAFBLAQItABQABgAIAAAAIQC2gziS/gAAAOEBAAATAAAAAAAA&#10;AAAAAAAAAAAAAABbQ29udGVudF9UeXBlc10ueG1sUEsBAi0AFAAGAAgAAAAhADj9If/WAAAAlAEA&#10;AAsAAAAAAAAAAAAAAAAALwEAAF9yZWxzLy5yZWxzUEsBAi0AFAAGAAgAAAAhAF2uCqoHAgAAVgQA&#10;AA4AAAAAAAAAAAAAAAAALgIAAGRycy9lMm9Eb2MueG1sUEsBAi0AFAAGAAgAAAAhADGb4iDgAAAA&#10;CwEAAA8AAAAAAAAAAAAAAAAAYQQAAGRycy9kb3ducmV2LnhtbFBLBQYAAAAABAAEAPMAAABuBQAA&#10;AAA=&#10;" strokecolor="yellow" strokeweight="1.5pt">
                <v:stroke endarrow="open"/>
                <v:shadow on="t" color="black" opacity="24903f" origin=",.5" offset="0,.55556mm"/>
              </v:shape>
            </w:pict>
          </mc:Fallback>
        </mc:AlternateContent>
      </w:r>
      <w:r w:rsidRPr="00E6570B">
        <w:rPr>
          <w:noProof/>
          <w:highlight w:val="yellow"/>
        </w:rPr>
        <mc:AlternateContent>
          <mc:Choice Requires="wps">
            <w:drawing>
              <wp:anchor distT="0" distB="0" distL="114300" distR="114300" simplePos="0" relativeHeight="251728896" behindDoc="0" locked="0" layoutInCell="1" allowOverlap="1" wp14:anchorId="2D598C43" wp14:editId="79D2260F">
                <wp:simplePos x="0" y="0"/>
                <wp:positionH relativeFrom="column">
                  <wp:posOffset>2219325</wp:posOffset>
                </wp:positionH>
                <wp:positionV relativeFrom="paragraph">
                  <wp:posOffset>1689100</wp:posOffset>
                </wp:positionV>
                <wp:extent cx="45085" cy="142240"/>
                <wp:effectExtent l="95250" t="38100" r="50165" b="86360"/>
                <wp:wrapNone/>
                <wp:docPr id="194" name="Straight Arrow Connector 194"/>
                <wp:cNvGraphicFramePr/>
                <a:graphic xmlns:a="http://schemas.openxmlformats.org/drawingml/2006/main">
                  <a:graphicData uri="http://schemas.microsoft.com/office/word/2010/wordprocessingShape">
                    <wps:wsp>
                      <wps:cNvCnPr/>
                      <wps:spPr>
                        <a:xfrm flipV="1">
                          <a:off x="0" y="0"/>
                          <a:ext cx="45085" cy="142240"/>
                        </a:xfrm>
                        <a:prstGeom prst="straightConnector1">
                          <a:avLst/>
                        </a:prstGeom>
                        <a:ln w="19050">
                          <a:solidFill>
                            <a:srgbClr val="FFFF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537E9" id="Straight Arrow Connector 194" o:spid="_x0000_s1026" type="#_x0000_t32" style="position:absolute;margin-left:174.75pt;margin-top:133pt;width:3.55pt;height:11.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LnAAIAAEwEAAAOAAAAZHJzL2Uyb0RvYy54bWysVE2P0zAUvCPxHyzfadKoRUvUdIW6lAuC&#10;igXurmMnlvylZ9Ok/55nJw3L5wHRgxvHb+bNjO3s7kejyUVAUM42dL0qKRGWu1bZrqGfPx1f3FES&#10;IrMt086Khl5FoPf75892g69F5XqnWwEESWyoB9/QPkZfF0XgvTAsrJwXFhelA8MiTqErWmADshtd&#10;VGX5shgctB4cFyHg24dpke4zv5SCxw9SBhGJbihqi3mEPJ7TWOx3rO6A+V7xWQb7BxWGKYtNF6oH&#10;Fhn5CuoXKqM4uOBkXHFnCiel4iJ7QDfr8ic3jz3zInvBcIJfYgr/j5a/v5yAqBb37tWGEssMbtJj&#10;BKa6PpLXAG4gB2ctBumApBpMbPChRuDBnmCeBX+CZH+UYIjUyn9BwhwIWiRjzvu65C3GSDi+3GzL&#10;uy0lHFfWm6ra5O0oJpbE5iHEt8IZkh4aGmZZi56pA7u8CxF1IPAGSGBtyZBcldsyCwlOq/aotE6L&#10;AbrzQQO5MDwXR/yVt94/lEWm9Bvbknj1GAtLaST/2Elb/Es5TM7zU7xqMXX+KCRmig6rqXU6zWLp&#10;xzgXNlYLE1YnmERtC3DW/DfgXJ+gIp/0BTzlku/Qn7ouiNzZ2biAjbIOfic7jutZspzqbwlMvlME&#10;Z9de85nI0eCRzVnN1yvdiafzDP/+Edh/AwAA//8DAFBLAwQUAAYACAAAACEAbRY5KeEAAAALAQAA&#10;DwAAAGRycy9kb3ducmV2LnhtbEyPy07DMBBF90j8gzVIbBB1SFsrhDhVhURZISDtB7jx1An4EcVu&#10;G/h6hhUsZ+bozrnVanKWnXCMffAS7mYZMPRt0L03Enbbp9sCWEzKa2WDRwlfGGFVX15UqtTh7N/x&#10;1CTDKMTHUknoUhpKzmPboVNxFgb0dDuE0alE42i4HtWZwp3leZYJ7lTv6UOnBnzssP1sjk7Cun9+&#10;Mdvm9ZA7Y6fdt9h83LxtpLy+mtYPwBJO6Q+GX31Sh5qc9uHodWRWwnxxvyRUQi4ElSJivhQC2J42&#10;RbEAXlf8f4f6BwAA//8DAFBLAQItABQABgAIAAAAIQC2gziS/gAAAOEBAAATAAAAAAAAAAAAAAAA&#10;AAAAAABbQ29udGVudF9UeXBlc10ueG1sUEsBAi0AFAAGAAgAAAAhADj9If/WAAAAlAEAAAsAAAAA&#10;AAAAAAAAAAAALwEAAF9yZWxzLy5yZWxzUEsBAi0AFAAGAAgAAAAhAICegucAAgAATAQAAA4AAAAA&#10;AAAAAAAAAAAALgIAAGRycy9lMm9Eb2MueG1sUEsBAi0AFAAGAAgAAAAhAG0WOSnhAAAACwEAAA8A&#10;AAAAAAAAAAAAAAAAWgQAAGRycy9kb3ducmV2LnhtbFBLBQYAAAAABAAEAPMAAABoBQAAAAA=&#10;" strokecolor="yellow" strokeweight="1.5pt">
                <v:stroke endarrow="open"/>
                <v:shadow on="t" color="black" opacity="24903f" origin=",.5" offset="0,.55556mm"/>
              </v:shape>
            </w:pict>
          </mc:Fallback>
        </mc:AlternateContent>
      </w:r>
      <w:r w:rsidRPr="00E6570B">
        <w:rPr>
          <w:noProof/>
          <w:highlight w:val="yellow"/>
        </w:rPr>
        <mc:AlternateContent>
          <mc:Choice Requires="wps">
            <w:drawing>
              <wp:anchor distT="0" distB="0" distL="114300" distR="114300" simplePos="0" relativeHeight="251729920" behindDoc="0" locked="0" layoutInCell="1" allowOverlap="1" wp14:anchorId="7F444BCA" wp14:editId="0A4730BF">
                <wp:simplePos x="0" y="0"/>
                <wp:positionH relativeFrom="column">
                  <wp:posOffset>2993390</wp:posOffset>
                </wp:positionH>
                <wp:positionV relativeFrom="paragraph">
                  <wp:posOffset>1908175</wp:posOffset>
                </wp:positionV>
                <wp:extent cx="45085" cy="142240"/>
                <wp:effectExtent l="95250" t="38100" r="50165" b="86360"/>
                <wp:wrapNone/>
                <wp:docPr id="195" name="Straight Arrow Connector 195"/>
                <wp:cNvGraphicFramePr/>
                <a:graphic xmlns:a="http://schemas.openxmlformats.org/drawingml/2006/main">
                  <a:graphicData uri="http://schemas.microsoft.com/office/word/2010/wordprocessingShape">
                    <wps:wsp>
                      <wps:cNvCnPr/>
                      <wps:spPr>
                        <a:xfrm flipV="1">
                          <a:off x="0" y="0"/>
                          <a:ext cx="45085" cy="142240"/>
                        </a:xfrm>
                        <a:prstGeom prst="straightConnector1">
                          <a:avLst/>
                        </a:prstGeom>
                        <a:ln w="19050">
                          <a:solidFill>
                            <a:srgbClr val="FFFF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264C4" id="Straight Arrow Connector 195" o:spid="_x0000_s1026" type="#_x0000_t32" style="position:absolute;margin-left:235.7pt;margin-top:150.25pt;width:3.55pt;height:11.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ap/wEAAEwEAAAOAAAAZHJzL2Uyb0RvYy54bWysVMuO0zAU3SPxD5b3NGnUoiFqOkIdygZB&#10;xQB717ETS37p2jTp33PtpGF4LhBduHF8zz0P29ndj0aTi4CgnG3oelVSIix3rbJdQz9/Or64oyRE&#10;ZlumnRUNvYpA7/fPn+0GX4vK9U63Agg2saEefEP7GH1dFIH3wrCwcl5YXJQODIs4ha5ogQ3Y3eii&#10;KsuXxeCg9eC4CAHfPkyLdJ/7Syl4/CBlEJHohqK2mEfI4zmNxX7H6g6Y7xWfZbB/UGGYski6tHpg&#10;kZGvoH5pZRQHF5yMK+5M4aRUXGQP6GZd/uTmsWdeZC8YTvBLTOH/teXvLycgqsW9e7WlxDKDm/QY&#10;gamuj+Q1gBvIwVmLQTogqQYTG3yoEXiwJ5hnwZ8g2R8lGCK18l+wYQ4ELZIx531d8hZjJBxfbrbl&#10;HZJyXFlvqmqTt6OYuqRuHkJ8K5wh6aGhYZa16JkY2OVdiKgDgTdAAmtLhuSq3JZZSHBatUeldVoM&#10;0J0PGsiF4bk44q+8cf9QFpnSb2xL4tVjLCylkfwjk7b4l3KYnOeneNViYv4oJGaKDquJOp1msfAx&#10;zoWN1dIJqxNMorYFOGv+G3CuT1CRT/oCnnLJd+hPrAsiMzsbF7BR1sHvZMdxPUuWU/0tgcl3iuDs&#10;2ms+EzkaPLI5q/l6pTvxdJ7h3z8C+28AAAD//wMAUEsDBBQABgAIAAAAIQCk0CeK4gAAAAsBAAAP&#10;AAAAZHJzL2Rvd25yZXYueG1sTI9NTsMwEEb3SNzBGiQ2iNoNoS0hTlUhUVYVkPYAbuw6AXscxW4b&#10;OD3DCnbz8/TNm3I5esdOZohdQAnTiQBmsAm6Qytht32+XQCLSaFWLqCR8GUiLKvLi1IVOpzx3Zzq&#10;ZBmFYCyUhDalvuA8Nq3xKk5Cb5B2hzB4lagdLNeDOlO4dzwTYsa96pAutKo3T61pPuujl7DqXjZ2&#10;W78eMm/duPuerT9u3tZSXl+Nq0dgyYzpD4ZffVKHipz24Yg6Michn09zQiXcCXEPjIh8vqBiT5Ms&#10;ewBelfz/D9UPAAAA//8DAFBLAQItABQABgAIAAAAIQC2gziS/gAAAOEBAAATAAAAAAAAAAAAAAAA&#10;AAAAAABbQ29udGVudF9UeXBlc10ueG1sUEsBAi0AFAAGAAgAAAAhADj9If/WAAAAlAEAAAsAAAAA&#10;AAAAAAAAAAAALwEAAF9yZWxzLy5yZWxzUEsBAi0AFAAGAAgAAAAhAGAHVqn/AQAATAQAAA4AAAAA&#10;AAAAAAAAAAAALgIAAGRycy9lMm9Eb2MueG1sUEsBAi0AFAAGAAgAAAAhAKTQJ4riAAAACwEAAA8A&#10;AAAAAAAAAAAAAAAAWQQAAGRycy9kb3ducmV2LnhtbFBLBQYAAAAABAAEAPMAAABoBQAAAAA=&#10;" strokecolor="yellow" strokeweight="1.5pt">
                <v:stroke endarrow="open"/>
                <v:shadow on="t" color="black" opacity="24903f" origin=",.5" offset="0,.55556mm"/>
              </v:shape>
            </w:pict>
          </mc:Fallback>
        </mc:AlternateContent>
      </w:r>
      <w:r w:rsidRPr="00E6570B">
        <w:rPr>
          <w:noProof/>
          <w:highlight w:val="yellow"/>
        </w:rPr>
        <mc:AlternateContent>
          <mc:Choice Requires="wps">
            <w:drawing>
              <wp:anchor distT="0" distB="0" distL="114300" distR="114300" simplePos="0" relativeHeight="251727872" behindDoc="0" locked="0" layoutInCell="1" allowOverlap="1" wp14:anchorId="7FA087EF" wp14:editId="118345EF">
                <wp:simplePos x="0" y="0"/>
                <wp:positionH relativeFrom="column">
                  <wp:posOffset>3429000</wp:posOffset>
                </wp:positionH>
                <wp:positionV relativeFrom="paragraph">
                  <wp:posOffset>2155190</wp:posOffset>
                </wp:positionV>
                <wp:extent cx="45085" cy="257175"/>
                <wp:effectExtent l="76200" t="38100" r="50165" b="85725"/>
                <wp:wrapNone/>
                <wp:docPr id="193" name="Straight Arrow Connector 193"/>
                <wp:cNvGraphicFramePr/>
                <a:graphic xmlns:a="http://schemas.openxmlformats.org/drawingml/2006/main">
                  <a:graphicData uri="http://schemas.microsoft.com/office/word/2010/wordprocessingShape">
                    <wps:wsp>
                      <wps:cNvCnPr/>
                      <wps:spPr>
                        <a:xfrm flipV="1">
                          <a:off x="0" y="0"/>
                          <a:ext cx="45085" cy="257175"/>
                        </a:xfrm>
                        <a:prstGeom prst="straightConnector1">
                          <a:avLst/>
                        </a:prstGeom>
                        <a:ln w="19050">
                          <a:solidFill>
                            <a:srgbClr val="FFFF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44435" id="Straight Arrow Connector 193" o:spid="_x0000_s1026" type="#_x0000_t32" style="position:absolute;margin-left:270pt;margin-top:169.7pt;width:3.55pt;height:20.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XnAQIAAEwEAAAOAAAAZHJzL2Uyb0RvYy54bWysVE2P2yAUvFfqf0DcGztp091GcVZVtuml&#10;aqPdbu8EQ4wEPPSgcfLv+8Be93sPVX1AxjDzZoaH1zdnZ9lJYTTgGz6f1ZwpL6E1/tjwh8+7F9ec&#10;xSR8Kyx41fCLivxm8/zZug8rtYAObKuQEYmPqz40vEsprKoqyk45EWcQlKdFDehEoikeqxZFT+zO&#10;Vou6fl31gG1AkCpG+no7LPJN4ddayfRJ66gSsw0nbamMWMZDHqvNWqyOKEJn5ChD/IMKJ4ynohPV&#10;rUiCfUXzG5UzEiGCTjMJrgKtjVTFA7mZ17+4ue9EUMULhRPDFFP8f7Ty42mPzLR0dm9ecuaFo0O6&#10;TyjMsUvsLSL0bAveU5CALO+hxPoQVwTc+j2Osxj2mO2fNTqmrQlfiLAEQhbZueR9mfJW58QkfXy1&#10;rK+XnElaWSyv5lfLTF4NLJktYEzvFTiWXxoeR1mTnqGCOH2IaQA+AjLYetZnV/WyLkIiWNPujLV5&#10;MeLxsLXIToL6YkdPXVqBav+0LQlj3/mWpUugWEROY5RoPSnNOQzOy1u6WDVUvlOaMiWHi6F07mY1&#10;1RNSKp8WExPtzjBN2ibgqPkp4Lg/Q1Xp9Ak85FLu0N+qTohSGXyawM54wD/JTuf5KFkP+x8TGHzn&#10;CA7QXkpPlGioZctxjtcr34kf5wX+/Sew+QYAAP//AwBQSwMEFAAGAAgAAAAhANRMe8jjAAAACwEA&#10;AA8AAABkcnMvZG93bnJldi54bWxMj81OwzAQhO9IvIO1SFxQ67RNfxLiVBUS5VQBaR/AjbdOwD9R&#10;7LaBp2c5wXF2RrPfFOvBGnbBPrTeCZiME2Doaq9apwUc9s+jFbAQpVPSeIcCvjDAury9KWSu/NW9&#10;46WKmlGJC7kU0MTY5ZyHukErw9h36Mg7+d7KSLLXXPXySuXW8GmSLLiVraMPjezwqcH6szpbAZv2&#10;Zaf31etparUZDt+L7cfD21aI+7th8wgs4hD/wvCLT+hQEtPRn50KzAiYpwltiQJmsywFRol5upwA&#10;O9JlmWXAy4L/31D+AAAA//8DAFBLAQItABQABgAIAAAAIQC2gziS/gAAAOEBAAATAAAAAAAAAAAA&#10;AAAAAAAAAABbQ29udGVudF9UeXBlc10ueG1sUEsBAi0AFAAGAAgAAAAhADj9If/WAAAAlAEAAAsA&#10;AAAAAAAAAAAAAAAALwEAAF9yZWxzLy5yZWxzUEsBAi0AFAAGAAgAAAAhAJl5lecBAgAATAQAAA4A&#10;AAAAAAAAAAAAAAAALgIAAGRycy9lMm9Eb2MueG1sUEsBAi0AFAAGAAgAAAAhANRMe8jjAAAACwEA&#10;AA8AAAAAAAAAAAAAAAAAWwQAAGRycy9kb3ducmV2LnhtbFBLBQYAAAAABAAEAPMAAABrBQAAAAA=&#10;" strokecolor="yellow" strokeweight="1.5pt">
                <v:stroke endarrow="open"/>
                <v:shadow on="t" color="black" opacity="24903f" origin=",.5" offset="0,.55556mm"/>
              </v:shape>
            </w:pict>
          </mc:Fallback>
        </mc:AlternateContent>
      </w:r>
      <w:r>
        <w:rPr>
          <w:noProof/>
        </w:rPr>
        <w:drawing>
          <wp:inline distT="0" distB="0" distL="0" distR="0" wp14:anchorId="17DB7243" wp14:editId="22B2F7B2">
            <wp:extent cx="4543425" cy="3838575"/>
            <wp:effectExtent l="76200" t="76200" r="142875" b="1428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3425"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22589" w14:textId="4A5C2285" w:rsidR="00624ACB" w:rsidRPr="00624ACB" w:rsidRDefault="00624ACB" w:rsidP="00F074CB">
      <w:pPr>
        <w:pStyle w:val="Caption"/>
        <w:rPr>
          <w:b w:val="0"/>
          <w:lang w:val="en-NZ"/>
        </w:rPr>
      </w:pPr>
      <w:bookmarkStart w:id="171" w:name="_Ref440003454"/>
      <w:bookmarkStart w:id="172" w:name="_Toc471825778"/>
      <w:r w:rsidRPr="00624ACB">
        <w:rPr>
          <w:b w:val="0"/>
        </w:rPr>
        <w:t xml:space="preserve">Figure </w:t>
      </w:r>
      <w:r w:rsidRPr="00624ACB">
        <w:rPr>
          <w:b w:val="0"/>
        </w:rPr>
        <w:fldChar w:fldCharType="begin"/>
      </w:r>
      <w:r w:rsidRPr="00624ACB">
        <w:rPr>
          <w:b w:val="0"/>
        </w:rPr>
        <w:instrText xml:space="preserve"> SEQ Figure \* ARABIC </w:instrText>
      </w:r>
      <w:r w:rsidRPr="00624ACB">
        <w:rPr>
          <w:b w:val="0"/>
        </w:rPr>
        <w:fldChar w:fldCharType="separate"/>
      </w:r>
      <w:r w:rsidR="00CF03B0">
        <w:rPr>
          <w:b w:val="0"/>
          <w:noProof/>
        </w:rPr>
        <w:t>8</w:t>
      </w:r>
      <w:r w:rsidRPr="00624ACB">
        <w:rPr>
          <w:b w:val="0"/>
          <w:noProof/>
        </w:rPr>
        <w:fldChar w:fldCharType="end"/>
      </w:r>
      <w:bookmarkEnd w:id="171"/>
      <w:r w:rsidRPr="00624ACB">
        <w:rPr>
          <w:b w:val="0"/>
        </w:rPr>
        <w:t xml:space="preserve"> </w:t>
      </w:r>
      <w:bookmarkStart w:id="173" w:name="_Toc432521334"/>
      <w:r w:rsidRPr="00624ACB">
        <w:rPr>
          <w:b w:val="0"/>
        </w:rPr>
        <w:t>- External Catchment</w:t>
      </w:r>
      <w:bookmarkEnd w:id="172"/>
      <w:bookmarkEnd w:id="173"/>
    </w:p>
    <w:p w14:paraId="15863A85" w14:textId="13B4431B" w:rsidR="00B65468" w:rsidRDefault="00B65468" w:rsidP="00624ACB">
      <w:pPr>
        <w:pStyle w:val="BodyText"/>
        <w:rPr>
          <w:highlight w:val="yellow"/>
          <w:lang w:val="en-NZ"/>
        </w:rPr>
      </w:pPr>
      <w:r w:rsidRPr="009D074D">
        <w:t xml:space="preserve">The hydrology of the </w:t>
      </w:r>
      <w:r w:rsidR="006439C4">
        <w:t>external</w:t>
      </w:r>
      <w:r w:rsidRPr="009D074D">
        <w:t xml:space="preserve"> catchment has been assessed in accordance with </w:t>
      </w:r>
      <w:r w:rsidRPr="00250F39">
        <w:t>Section 4.0</w:t>
      </w:r>
      <w:r>
        <w:t xml:space="preserve"> of QUDM 2013</w:t>
      </w:r>
      <w:r w:rsidRPr="00250F39">
        <w:t xml:space="preserve"> using</w:t>
      </w:r>
      <w:r w:rsidRPr="009D074D">
        <w:t xml:space="preserve"> the </w:t>
      </w:r>
      <w:r>
        <w:t>R</w:t>
      </w:r>
      <w:r w:rsidRPr="009D074D">
        <w:t xml:space="preserve">ational </w:t>
      </w:r>
      <w:r>
        <w:t>M</w:t>
      </w:r>
      <w:r w:rsidRPr="009D074D">
        <w:t>ethod. From QUDM</w:t>
      </w:r>
      <w:r>
        <w:t xml:space="preserve"> 2013,</w:t>
      </w:r>
      <w:r w:rsidRPr="009D074D">
        <w:t xml:space="preserve"> Section 4.0, the theoretical calculated peak discharge for storm events ranging from </w:t>
      </w:r>
      <w:r>
        <w:t xml:space="preserve">the 1 in 1 year to 1 in </w:t>
      </w:r>
      <w:proofErr w:type="gramStart"/>
      <w:r>
        <w:t>100 year</w:t>
      </w:r>
      <w:proofErr w:type="gramEnd"/>
      <w:r>
        <w:t xml:space="preserve"> ARIs </w:t>
      </w:r>
      <w:r w:rsidRPr="009D074D">
        <w:t>has been calculated and a summary of the results is presented in</w:t>
      </w:r>
      <w:r>
        <w:t xml:space="preserve"> </w:t>
      </w:r>
      <w:r w:rsidRPr="00206F4D">
        <w:rPr>
          <w:b/>
        </w:rPr>
        <w:fldChar w:fldCharType="begin"/>
      </w:r>
      <w:r w:rsidRPr="00206F4D">
        <w:rPr>
          <w:b/>
        </w:rPr>
        <w:instrText xml:space="preserve"> REF _Ref439941119 \n </w:instrText>
      </w:r>
      <w:r>
        <w:rPr>
          <w:b/>
        </w:rPr>
        <w:instrText xml:space="preserve"> \* MERGEFORMAT </w:instrText>
      </w:r>
      <w:r w:rsidRPr="00206F4D">
        <w:rPr>
          <w:b/>
        </w:rPr>
        <w:fldChar w:fldCharType="separate"/>
      </w:r>
      <w:r w:rsidR="00CF03B0">
        <w:rPr>
          <w:b/>
        </w:rPr>
        <w:t>Appendix J</w:t>
      </w:r>
      <w:r w:rsidRPr="00206F4D">
        <w:rPr>
          <w:b/>
        </w:rPr>
        <w:fldChar w:fldCharType="end"/>
      </w:r>
    </w:p>
    <w:p w14:paraId="56EA84CE" w14:textId="0E6ED54F" w:rsidR="00B65468" w:rsidRDefault="00BB02C1" w:rsidP="00624ACB">
      <w:pPr>
        <w:pStyle w:val="BodyText"/>
        <w:rPr>
          <w:b/>
          <w:szCs w:val="20"/>
          <w:lang w:val="en-NZ"/>
        </w:rPr>
      </w:pPr>
      <w:r w:rsidRPr="00FC7DA8">
        <w:rPr>
          <w:highlight w:val="yellow"/>
          <w:lang w:val="en-NZ"/>
        </w:rPr>
        <w:t xml:space="preserve">It was determined that the </w:t>
      </w:r>
      <w:r w:rsidR="006439C4">
        <w:rPr>
          <w:highlight w:val="yellow"/>
          <w:lang w:val="en-NZ"/>
        </w:rPr>
        <w:t>external</w:t>
      </w:r>
      <w:r w:rsidRPr="00FC7DA8">
        <w:rPr>
          <w:highlight w:val="yellow"/>
          <w:lang w:val="en-NZ"/>
        </w:rPr>
        <w:t xml:space="preserve"> catchment is 85% impervious, with an area of approximately </w:t>
      </w:r>
      <w:r w:rsidRPr="00FC7DA8">
        <w:rPr>
          <w:highlight w:val="yellow"/>
        </w:rPr>
        <w:t>3</w:t>
      </w:r>
      <w:r w:rsidR="006439C4">
        <w:rPr>
          <w:highlight w:val="yellow"/>
        </w:rPr>
        <w:t>,</w:t>
      </w:r>
      <w:r w:rsidRPr="00FC7DA8">
        <w:rPr>
          <w:highlight w:val="yellow"/>
        </w:rPr>
        <w:t>356</w:t>
      </w:r>
      <w:r w:rsidRPr="00FC7DA8">
        <w:rPr>
          <w:highlight w:val="yellow"/>
          <w:lang w:val="en-NZ"/>
        </w:rPr>
        <w:t>m</w:t>
      </w:r>
      <w:r w:rsidRPr="00FC7DA8">
        <w:rPr>
          <w:highlight w:val="yellow"/>
          <w:vertAlign w:val="superscript"/>
          <w:lang w:val="en-NZ"/>
        </w:rPr>
        <w:t>2</w:t>
      </w:r>
      <w:r w:rsidRPr="00FC7DA8">
        <w:rPr>
          <w:highlight w:val="yellow"/>
          <w:lang w:val="en-NZ"/>
        </w:rPr>
        <w:t xml:space="preserve">. </w:t>
      </w:r>
      <w:r w:rsidRPr="00DC2645">
        <w:rPr>
          <w:lang w:val="en-NZ"/>
        </w:rPr>
        <w:t>Considering the size</w:t>
      </w:r>
      <w:r w:rsidR="00DC2645" w:rsidRPr="00DC2645">
        <w:rPr>
          <w:lang w:val="en-NZ"/>
        </w:rPr>
        <w:t xml:space="preserve"> and nature</w:t>
      </w:r>
      <w:r w:rsidRPr="00DC2645">
        <w:rPr>
          <w:lang w:val="en-NZ"/>
        </w:rPr>
        <w:t xml:space="preserve"> of the catchment, a time of concentration of </w:t>
      </w:r>
      <w:r w:rsidR="00DC2645" w:rsidRPr="00B65468">
        <w:rPr>
          <w:highlight w:val="yellow"/>
          <w:lang w:val="en-NZ"/>
        </w:rPr>
        <w:t>X</w:t>
      </w:r>
      <w:r w:rsidR="00B65468" w:rsidRPr="00B65468">
        <w:rPr>
          <w:highlight w:val="yellow"/>
          <w:lang w:val="en-NZ"/>
        </w:rPr>
        <w:t>X</w:t>
      </w:r>
      <w:r w:rsidRPr="00DC2645">
        <w:rPr>
          <w:lang w:val="en-NZ"/>
        </w:rPr>
        <w:t xml:space="preserve"> minutes was assumed.</w:t>
      </w:r>
      <w:r>
        <w:rPr>
          <w:lang w:val="en-NZ"/>
        </w:rPr>
        <w:t xml:space="preserve"> Rational Method calculations were performed, the results of which can be seen in </w:t>
      </w:r>
      <w:r w:rsidR="0030624C" w:rsidRPr="003E0135">
        <w:rPr>
          <w:b/>
          <w:szCs w:val="20"/>
          <w:highlight w:val="yellow"/>
          <w:lang w:val="en-NZ"/>
        </w:rPr>
        <w:fldChar w:fldCharType="begin"/>
      </w:r>
      <w:r w:rsidR="0030624C" w:rsidRPr="003E0135">
        <w:rPr>
          <w:szCs w:val="20"/>
          <w:lang w:val="en-NZ"/>
        </w:rPr>
        <w:instrText xml:space="preserve"> REF _Ref439668351 </w:instrText>
      </w:r>
      <w:r w:rsidR="003E0135">
        <w:rPr>
          <w:szCs w:val="20"/>
          <w:lang w:val="en-NZ"/>
        </w:rPr>
        <w:instrText xml:space="preserve"> \* MERGEFORMAT </w:instrText>
      </w:r>
      <w:r w:rsidR="0030624C" w:rsidRPr="003E0135">
        <w:rPr>
          <w:b/>
          <w:szCs w:val="20"/>
          <w:highlight w:val="yellow"/>
          <w:lang w:val="en-NZ"/>
        </w:rPr>
        <w:fldChar w:fldCharType="separate"/>
      </w:r>
      <w:r w:rsidR="00CF03B0" w:rsidRPr="00CF03B0">
        <w:rPr>
          <w:b/>
          <w:szCs w:val="20"/>
        </w:rPr>
        <w:t xml:space="preserve">Table </w:t>
      </w:r>
      <w:r w:rsidR="00CF03B0" w:rsidRPr="00CF03B0">
        <w:rPr>
          <w:b/>
          <w:noProof/>
          <w:szCs w:val="20"/>
        </w:rPr>
        <w:t>4</w:t>
      </w:r>
      <w:r w:rsidR="0030624C" w:rsidRPr="003E0135">
        <w:rPr>
          <w:b/>
          <w:szCs w:val="20"/>
          <w:highlight w:val="yellow"/>
          <w:lang w:val="en-NZ"/>
        </w:rPr>
        <w:fldChar w:fldCharType="end"/>
      </w:r>
      <w:r w:rsidR="0030624C" w:rsidRPr="003E0135">
        <w:rPr>
          <w:b/>
          <w:szCs w:val="20"/>
          <w:lang w:val="en-NZ"/>
        </w:rPr>
        <w:t>.</w:t>
      </w:r>
      <w:r w:rsidR="00550AAD">
        <w:rPr>
          <w:b/>
          <w:szCs w:val="20"/>
          <w:lang w:val="en-NZ"/>
        </w:rPr>
        <w:t xml:space="preserve"> </w:t>
      </w:r>
    </w:p>
    <w:p w14:paraId="1C2D7C03" w14:textId="53046DCE" w:rsidR="00BB02C1" w:rsidRDefault="00397DDC" w:rsidP="00624ACB">
      <w:pPr>
        <w:pStyle w:val="BodyText"/>
        <w:rPr>
          <w:lang w:val="en-NZ"/>
        </w:rPr>
      </w:pPr>
      <w:r>
        <w:rPr>
          <w:szCs w:val="20"/>
          <w:lang w:val="en-NZ"/>
        </w:rPr>
        <w:t>Please r</w:t>
      </w:r>
      <w:r w:rsidR="00550AAD" w:rsidRPr="00550AAD">
        <w:rPr>
          <w:szCs w:val="20"/>
          <w:lang w:val="en-NZ"/>
        </w:rPr>
        <w:t>efer to</w:t>
      </w:r>
      <w:r w:rsidR="00550AAD">
        <w:rPr>
          <w:szCs w:val="20"/>
          <w:lang w:val="en-NZ"/>
        </w:rPr>
        <w:t xml:space="preserve"> </w:t>
      </w:r>
      <w:r w:rsidR="00550AAD" w:rsidRPr="00550AAD">
        <w:rPr>
          <w:b/>
          <w:szCs w:val="20"/>
          <w:lang w:val="en-NZ"/>
        </w:rPr>
        <w:fldChar w:fldCharType="begin"/>
      </w:r>
      <w:r w:rsidR="00550AAD" w:rsidRPr="00550AAD">
        <w:rPr>
          <w:b/>
          <w:szCs w:val="20"/>
          <w:lang w:val="en-NZ"/>
        </w:rPr>
        <w:instrText xml:space="preserve"> REF _Ref440269644 \r \h </w:instrText>
      </w:r>
      <w:r w:rsidR="00550AAD">
        <w:rPr>
          <w:b/>
          <w:szCs w:val="20"/>
          <w:lang w:val="en-NZ"/>
        </w:rPr>
        <w:instrText xml:space="preserve"> \* MERGEFORMAT </w:instrText>
      </w:r>
      <w:r w:rsidR="00550AAD" w:rsidRPr="00550AAD">
        <w:rPr>
          <w:b/>
          <w:szCs w:val="20"/>
          <w:lang w:val="en-NZ"/>
        </w:rPr>
      </w:r>
      <w:r w:rsidR="00550AAD" w:rsidRPr="00550AAD">
        <w:rPr>
          <w:b/>
          <w:szCs w:val="20"/>
          <w:lang w:val="en-NZ"/>
        </w:rPr>
        <w:fldChar w:fldCharType="separate"/>
      </w:r>
      <w:r w:rsidR="00CF03B0">
        <w:rPr>
          <w:b/>
          <w:szCs w:val="20"/>
          <w:lang w:val="en-NZ"/>
        </w:rPr>
        <w:t>Appendix J</w:t>
      </w:r>
      <w:r w:rsidR="00550AAD" w:rsidRPr="00550AAD">
        <w:rPr>
          <w:b/>
          <w:szCs w:val="20"/>
          <w:lang w:val="en-NZ"/>
        </w:rPr>
        <w:fldChar w:fldCharType="end"/>
      </w:r>
      <w:r w:rsidR="00550AAD" w:rsidRPr="00550AAD">
        <w:rPr>
          <w:szCs w:val="20"/>
          <w:lang w:val="en-NZ"/>
        </w:rPr>
        <w:t xml:space="preserve"> for a summary of the Rational Method calculations and</w:t>
      </w:r>
      <w:r w:rsidR="00B65468">
        <w:rPr>
          <w:szCs w:val="20"/>
          <w:lang w:val="en-NZ"/>
        </w:rPr>
        <w:t xml:space="preserve"> all</w:t>
      </w:r>
      <w:r w:rsidR="00550AAD" w:rsidRPr="00550AAD">
        <w:rPr>
          <w:szCs w:val="20"/>
          <w:lang w:val="en-NZ"/>
        </w:rPr>
        <w:t xml:space="preserve"> parameters used.</w:t>
      </w:r>
    </w:p>
    <w:p w14:paraId="17FB4D8B" w14:textId="30900E32" w:rsidR="00BB02C1" w:rsidRPr="00CE20FA" w:rsidRDefault="0030624C" w:rsidP="00587E2D">
      <w:pPr>
        <w:pStyle w:val="Caption"/>
        <w:rPr>
          <w:b w:val="0"/>
        </w:rPr>
      </w:pPr>
      <w:bookmarkStart w:id="174" w:name="_Ref439668351"/>
      <w:bookmarkStart w:id="175" w:name="_Toc439947851"/>
      <w:bookmarkStart w:id="176" w:name="_Toc471825747"/>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4</w:t>
      </w:r>
      <w:r w:rsidRPr="00CE20FA">
        <w:rPr>
          <w:b w:val="0"/>
        </w:rPr>
        <w:fldChar w:fldCharType="end"/>
      </w:r>
      <w:bookmarkEnd w:id="174"/>
      <w:r w:rsidRPr="00CE20FA">
        <w:rPr>
          <w:b w:val="0"/>
        </w:rPr>
        <w:t xml:space="preserve"> </w:t>
      </w:r>
      <w:r w:rsidR="00BB02C1" w:rsidRPr="00CE20FA">
        <w:rPr>
          <w:b w:val="0"/>
        </w:rPr>
        <w:t xml:space="preserve">- </w:t>
      </w:r>
      <w:r w:rsidR="006439C4">
        <w:rPr>
          <w:b w:val="0"/>
        </w:rPr>
        <w:t>External</w:t>
      </w:r>
      <w:r w:rsidR="00BB02C1" w:rsidRPr="00CE20FA">
        <w:rPr>
          <w:b w:val="0"/>
        </w:rPr>
        <w:t xml:space="preserve"> Hydrology</w:t>
      </w:r>
      <w:bookmarkEnd w:id="175"/>
      <w:bookmarkEnd w:id="176"/>
    </w:p>
    <w:tbl>
      <w:tblPr>
        <w:tblStyle w:val="ADGBlueTable"/>
        <w:tblW w:w="8770" w:type="dxa"/>
        <w:jc w:val="center"/>
        <w:tblInd w:w="0" w:type="dxa"/>
        <w:tblLook w:val="04A0" w:firstRow="1" w:lastRow="0" w:firstColumn="1" w:lastColumn="0" w:noHBand="0" w:noVBand="1"/>
      </w:tblPr>
      <w:tblGrid>
        <w:gridCol w:w="1555"/>
        <w:gridCol w:w="1134"/>
        <w:gridCol w:w="1559"/>
        <w:gridCol w:w="2041"/>
        <w:gridCol w:w="1243"/>
        <w:gridCol w:w="1238"/>
      </w:tblGrid>
      <w:tr w:rsidR="00AA1C05" w14:paraId="65B13E9E" w14:textId="77777777" w:rsidTr="00422E1D">
        <w:trPr>
          <w:cnfStyle w:val="100000000000" w:firstRow="1" w:lastRow="0" w:firstColumn="0" w:lastColumn="0" w:oddVBand="0" w:evenVBand="0" w:oddHBand="0" w:evenHBand="0" w:firstRowFirstColumn="0" w:firstRowLastColumn="0" w:lastRowFirstColumn="0" w:lastRowLastColumn="0"/>
          <w:trHeight w:val="566"/>
          <w:jc w:val="center"/>
        </w:trPr>
        <w:tc>
          <w:tcPr>
            <w:tcW w:w="1555" w:type="dxa"/>
          </w:tcPr>
          <w:p w14:paraId="1EDA87CB"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Catchment</w:t>
            </w:r>
          </w:p>
        </w:tc>
        <w:tc>
          <w:tcPr>
            <w:tcW w:w="1134" w:type="dxa"/>
          </w:tcPr>
          <w:p w14:paraId="4098365C"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Area (m</w:t>
            </w:r>
            <w:r w:rsidRPr="002E2F1E">
              <w:rPr>
                <w:rFonts w:eastAsia="SimSun" w:cs="Arial"/>
                <w:b/>
                <w:color w:val="auto"/>
                <w:vertAlign w:val="superscript"/>
              </w:rPr>
              <w:t>2</w:t>
            </w:r>
            <w:r w:rsidRPr="002E2F1E">
              <w:rPr>
                <w:rFonts w:eastAsia="SimSun" w:cs="Arial"/>
                <w:b/>
                <w:color w:val="auto"/>
              </w:rPr>
              <w:t>)</w:t>
            </w:r>
          </w:p>
        </w:tc>
        <w:tc>
          <w:tcPr>
            <w:tcW w:w="1559" w:type="dxa"/>
          </w:tcPr>
          <w:p w14:paraId="2A6A496E" w14:textId="1E7D2075"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 Impervious</w:t>
            </w:r>
          </w:p>
        </w:tc>
        <w:tc>
          <w:tcPr>
            <w:tcW w:w="2041" w:type="dxa"/>
          </w:tcPr>
          <w:p w14:paraId="4A8FCAEA" w14:textId="3621093C" w:rsidR="00BB02C1" w:rsidRPr="002E2F1E" w:rsidRDefault="0088602A" w:rsidP="00E66923">
            <w:pPr>
              <w:spacing w:after="113" w:line="240" w:lineRule="atLeast"/>
              <w:jc w:val="center"/>
              <w:rPr>
                <w:rFonts w:eastAsia="SimSun" w:cs="Arial"/>
                <w:b/>
                <w:color w:val="auto"/>
              </w:rPr>
            </w:pPr>
            <w:r>
              <w:rPr>
                <w:rFonts w:eastAsia="SimSun" w:cs="Arial"/>
                <w:b/>
                <w:color w:val="auto"/>
              </w:rPr>
              <w:t>Time of Concentration (t</w:t>
            </w:r>
            <w:r w:rsidR="00BB02C1" w:rsidRPr="002E2F1E">
              <w:rPr>
                <w:rFonts w:eastAsia="SimSun" w:cs="Arial"/>
                <w:b/>
                <w:color w:val="auto"/>
                <w:vertAlign w:val="subscript"/>
              </w:rPr>
              <w:t>c</w:t>
            </w:r>
            <w:r w:rsidR="00BB02C1" w:rsidRPr="002E2F1E">
              <w:rPr>
                <w:rFonts w:eastAsia="SimSun" w:cs="Arial"/>
                <w:b/>
                <w:color w:val="auto"/>
              </w:rPr>
              <w:t>)</w:t>
            </w:r>
          </w:p>
        </w:tc>
        <w:tc>
          <w:tcPr>
            <w:tcW w:w="1243" w:type="dxa"/>
          </w:tcPr>
          <w:p w14:paraId="09685791" w14:textId="3B6DE819" w:rsidR="00BB02C1" w:rsidRPr="002E2F1E" w:rsidRDefault="00422E1D" w:rsidP="006F44C3">
            <w:pPr>
              <w:spacing w:after="113" w:line="240" w:lineRule="atLeast"/>
              <w:jc w:val="center"/>
              <w:rPr>
                <w:rFonts w:eastAsia="SimSun" w:cs="Arial"/>
                <w:b/>
                <w:color w:val="auto"/>
              </w:rPr>
            </w:pPr>
            <w:r>
              <w:rPr>
                <w:rFonts w:eastAsia="SimSun" w:cs="Arial"/>
                <w:b/>
                <w:color w:val="auto"/>
              </w:rPr>
              <w:t>Q</w:t>
            </w:r>
            <w:r w:rsidR="006F44C3">
              <w:rPr>
                <w:rFonts w:eastAsia="SimSun" w:cs="Arial"/>
                <w:b/>
                <w:color w:val="auto"/>
                <w:vertAlign w:val="subscript"/>
              </w:rPr>
              <w:t>10</w:t>
            </w:r>
            <w:r w:rsidR="006F44C3">
              <w:rPr>
                <w:rFonts w:eastAsia="SimSun" w:cs="Arial"/>
                <w:b/>
                <w:color w:val="auto"/>
              </w:rPr>
              <w:t xml:space="preserve"> (</w:t>
            </w:r>
            <w:r w:rsidR="00BB02C1" w:rsidRPr="00422E1D">
              <w:rPr>
                <w:rFonts w:eastAsia="SimSun" w:cs="Arial"/>
                <w:b/>
                <w:color w:val="auto"/>
              </w:rPr>
              <w:t>m</w:t>
            </w:r>
            <w:r w:rsidR="00BB02C1" w:rsidRPr="002E2F1E">
              <w:rPr>
                <w:rFonts w:eastAsia="SimSun" w:cs="Arial"/>
                <w:b/>
                <w:color w:val="auto"/>
                <w:vertAlign w:val="superscript"/>
              </w:rPr>
              <w:t>3</w:t>
            </w:r>
            <w:r w:rsidR="00BB02C1" w:rsidRPr="002E2F1E">
              <w:rPr>
                <w:rFonts w:eastAsia="SimSun" w:cs="Arial"/>
                <w:b/>
                <w:color w:val="auto"/>
              </w:rPr>
              <w:t>/s)</w:t>
            </w:r>
          </w:p>
        </w:tc>
        <w:tc>
          <w:tcPr>
            <w:tcW w:w="1238" w:type="dxa"/>
          </w:tcPr>
          <w:p w14:paraId="02F40004" w14:textId="4CB0CB8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Q</w:t>
            </w:r>
            <w:r w:rsidR="006F44C3">
              <w:rPr>
                <w:rFonts w:eastAsia="SimSun" w:cs="Arial"/>
                <w:b/>
                <w:color w:val="auto"/>
                <w:vertAlign w:val="subscript"/>
              </w:rPr>
              <w:t>10</w:t>
            </w:r>
            <w:r w:rsidRPr="002E2F1E">
              <w:rPr>
                <w:rFonts w:eastAsia="SimSun" w:cs="Arial"/>
                <w:b/>
                <w:color w:val="auto"/>
                <w:vertAlign w:val="subscript"/>
              </w:rPr>
              <w:t>0</w:t>
            </w:r>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/s)</w:t>
            </w:r>
          </w:p>
        </w:tc>
      </w:tr>
      <w:tr w:rsidR="00AA1C05" w14:paraId="3D6F90C9" w14:textId="77777777" w:rsidTr="00422E1D">
        <w:trPr>
          <w:jc w:val="center"/>
        </w:trPr>
        <w:tc>
          <w:tcPr>
            <w:tcW w:w="1555" w:type="dxa"/>
          </w:tcPr>
          <w:p w14:paraId="5BBC10D6" w14:textId="02C04670" w:rsidR="00BB02C1" w:rsidRDefault="00AA1C05" w:rsidP="00E66923">
            <w:pPr>
              <w:pStyle w:val="BodyText"/>
              <w:jc w:val="center"/>
            </w:pPr>
            <w:r>
              <w:t xml:space="preserve">External </w:t>
            </w:r>
            <w:r w:rsidR="00BB02C1">
              <w:t>Catchment</w:t>
            </w:r>
          </w:p>
        </w:tc>
        <w:tc>
          <w:tcPr>
            <w:tcW w:w="1134" w:type="dxa"/>
          </w:tcPr>
          <w:p w14:paraId="58DEBFA0" w14:textId="77777777" w:rsidR="00BB02C1" w:rsidRPr="008A7A7E" w:rsidRDefault="00BB02C1" w:rsidP="00E66923">
            <w:pPr>
              <w:pStyle w:val="BodyText"/>
              <w:jc w:val="center"/>
              <w:rPr>
                <w:highlight w:val="yellow"/>
              </w:rPr>
            </w:pPr>
            <w:r w:rsidRPr="008A7A7E">
              <w:rPr>
                <w:highlight w:val="yellow"/>
              </w:rPr>
              <w:t>3356</w:t>
            </w:r>
          </w:p>
        </w:tc>
        <w:tc>
          <w:tcPr>
            <w:tcW w:w="1559" w:type="dxa"/>
          </w:tcPr>
          <w:p w14:paraId="746A4DD0" w14:textId="77777777" w:rsidR="00BB02C1" w:rsidRPr="008A7A7E" w:rsidRDefault="00BB02C1" w:rsidP="00E66923">
            <w:pPr>
              <w:pStyle w:val="BodyText"/>
              <w:ind w:left="33"/>
              <w:jc w:val="center"/>
              <w:rPr>
                <w:highlight w:val="yellow"/>
              </w:rPr>
            </w:pPr>
            <w:r w:rsidRPr="008A7A7E">
              <w:rPr>
                <w:highlight w:val="yellow"/>
              </w:rPr>
              <w:t>0%</w:t>
            </w:r>
          </w:p>
        </w:tc>
        <w:tc>
          <w:tcPr>
            <w:tcW w:w="2041" w:type="dxa"/>
          </w:tcPr>
          <w:p w14:paraId="2D382BF6" w14:textId="230B056D" w:rsidR="00BB02C1" w:rsidRPr="008A7A7E" w:rsidRDefault="00BB02C1" w:rsidP="00E66923">
            <w:pPr>
              <w:pStyle w:val="BodyText"/>
              <w:jc w:val="center"/>
              <w:rPr>
                <w:highlight w:val="yellow"/>
              </w:rPr>
            </w:pPr>
            <w:r w:rsidRPr="008A7A7E">
              <w:rPr>
                <w:highlight w:val="yellow"/>
              </w:rPr>
              <w:t>5</w:t>
            </w:r>
          </w:p>
        </w:tc>
        <w:tc>
          <w:tcPr>
            <w:tcW w:w="1243" w:type="dxa"/>
          </w:tcPr>
          <w:p w14:paraId="5EFB3888" w14:textId="77777777" w:rsidR="00BB02C1" w:rsidRPr="008A7A7E" w:rsidRDefault="00BB02C1" w:rsidP="00E66923">
            <w:pPr>
              <w:pStyle w:val="BodyText"/>
              <w:jc w:val="center"/>
              <w:rPr>
                <w:highlight w:val="yellow"/>
              </w:rPr>
            </w:pPr>
            <w:r w:rsidRPr="008A7A7E">
              <w:rPr>
                <w:highlight w:val="yellow"/>
              </w:rPr>
              <w:t>0.017</w:t>
            </w:r>
          </w:p>
        </w:tc>
        <w:tc>
          <w:tcPr>
            <w:tcW w:w="1238" w:type="dxa"/>
          </w:tcPr>
          <w:p w14:paraId="66B4B423" w14:textId="77777777" w:rsidR="00BB02C1" w:rsidRPr="008A7A7E" w:rsidRDefault="00BB02C1" w:rsidP="00E66923">
            <w:pPr>
              <w:pStyle w:val="BodyText"/>
              <w:jc w:val="center"/>
              <w:rPr>
                <w:highlight w:val="yellow"/>
              </w:rPr>
            </w:pPr>
            <w:r w:rsidRPr="008A7A7E">
              <w:rPr>
                <w:highlight w:val="yellow"/>
              </w:rPr>
              <w:t>0.027</w:t>
            </w:r>
          </w:p>
        </w:tc>
      </w:tr>
    </w:tbl>
    <w:p w14:paraId="0ACC75F2" w14:textId="39E66814" w:rsidR="00AA1C05" w:rsidRPr="00AA1C05" w:rsidRDefault="003C7753" w:rsidP="00AA1C05">
      <w:pPr>
        <w:pStyle w:val="NoHeading2"/>
      </w:pPr>
      <w:bookmarkStart w:id="177" w:name="_Ref440005138"/>
      <w:bookmarkStart w:id="178" w:name="_Ref440005173"/>
      <w:bookmarkStart w:id="179" w:name="_Ref440005564"/>
      <w:bookmarkStart w:id="180" w:name="_Toc440014601"/>
      <w:bookmarkStart w:id="181" w:name="_Toc471825669"/>
      <w:commentRangeEnd w:id="170"/>
      <w:r>
        <w:commentReference w:id="170"/>
      </w:r>
      <w:r w:rsidR="00E335BC">
        <w:t>Pre-Development Hydrology</w:t>
      </w:r>
      <w:bookmarkEnd w:id="177"/>
      <w:bookmarkEnd w:id="178"/>
      <w:bookmarkEnd w:id="179"/>
      <w:bookmarkEnd w:id="180"/>
      <w:bookmarkEnd w:id="181"/>
    </w:p>
    <w:p w14:paraId="4D3FFF28" w14:textId="55B35D90" w:rsidR="00AA1C05" w:rsidRDefault="00E335BC" w:rsidP="00624ACB">
      <w:pPr>
        <w:pStyle w:val="BodyText"/>
      </w:pPr>
      <w:r w:rsidRPr="009D074D">
        <w:t xml:space="preserve">The hydrology of the pre-developed catchment has been assessed in accordance with </w:t>
      </w:r>
      <w:r w:rsidRPr="00250F39">
        <w:t>Section 4.0</w:t>
      </w:r>
      <w:r w:rsidR="00B65468">
        <w:t xml:space="preserve"> of QUDM 2013</w:t>
      </w:r>
      <w:r w:rsidRPr="00250F39">
        <w:t xml:space="preserve"> using</w:t>
      </w:r>
      <w:r w:rsidRPr="009D074D">
        <w:t xml:space="preserve"> the </w:t>
      </w:r>
      <w:r w:rsidR="00F019A5">
        <w:t>R</w:t>
      </w:r>
      <w:r w:rsidRPr="009D074D">
        <w:t xml:space="preserve">ational </w:t>
      </w:r>
      <w:r w:rsidR="00F019A5">
        <w:t>M</w:t>
      </w:r>
      <w:r w:rsidRPr="009D074D">
        <w:t xml:space="preserve">ethod. From QUDM Section 4.0, the theoretical calculated peak discharge for storm events ranging </w:t>
      </w:r>
      <w:r w:rsidR="00054680" w:rsidRPr="009D074D">
        <w:t xml:space="preserve">from </w:t>
      </w:r>
      <w:r w:rsidR="00054680">
        <w:t xml:space="preserve">the 1 in 1 year to </w:t>
      </w:r>
      <w:r w:rsidR="0051000A">
        <w:t>1 in</w:t>
      </w:r>
      <w:r w:rsidR="00E478B4">
        <w:t xml:space="preserve"> </w:t>
      </w:r>
      <w:proofErr w:type="gramStart"/>
      <w:r w:rsidR="00E478B4">
        <w:t xml:space="preserve">100 </w:t>
      </w:r>
      <w:r w:rsidR="0051000A">
        <w:t>year</w:t>
      </w:r>
      <w:proofErr w:type="gramEnd"/>
      <w:r w:rsidR="0051000A">
        <w:t xml:space="preserve"> </w:t>
      </w:r>
      <w:r w:rsidR="00E478B4">
        <w:t>ARI</w:t>
      </w:r>
      <w:r w:rsidR="007F1DE2">
        <w:t xml:space="preserve">s </w:t>
      </w:r>
      <w:r w:rsidRPr="009D074D">
        <w:t>has been calculated and a summary of the results is presented in</w:t>
      </w:r>
      <w:r w:rsidR="00206F4D">
        <w:t xml:space="preserve"> </w:t>
      </w:r>
      <w:r w:rsidR="00206F4D" w:rsidRPr="00206F4D">
        <w:rPr>
          <w:b/>
        </w:rPr>
        <w:fldChar w:fldCharType="begin"/>
      </w:r>
      <w:r w:rsidR="00206F4D" w:rsidRPr="00206F4D">
        <w:rPr>
          <w:b/>
        </w:rPr>
        <w:instrText xml:space="preserve"> REF _Ref439941119 \n </w:instrText>
      </w:r>
      <w:r w:rsidR="00206F4D">
        <w:rPr>
          <w:b/>
        </w:rPr>
        <w:instrText xml:space="preserve"> \* MERGEFORMAT </w:instrText>
      </w:r>
      <w:r w:rsidR="00206F4D" w:rsidRPr="00206F4D">
        <w:rPr>
          <w:b/>
        </w:rPr>
        <w:fldChar w:fldCharType="separate"/>
      </w:r>
      <w:r w:rsidR="00CF03B0">
        <w:rPr>
          <w:b/>
        </w:rPr>
        <w:t>Appendix J</w:t>
      </w:r>
      <w:r w:rsidR="00206F4D" w:rsidRPr="00206F4D">
        <w:rPr>
          <w:b/>
        </w:rPr>
        <w:fldChar w:fldCharType="end"/>
      </w:r>
      <w:r w:rsidRPr="003E0135">
        <w:t xml:space="preserve">. </w:t>
      </w:r>
    </w:p>
    <w:p w14:paraId="4671194D" w14:textId="272982A6" w:rsidR="00AA1C05" w:rsidRPr="00BF2E1D" w:rsidRDefault="00AA1C05" w:rsidP="00624ACB">
      <w:pPr>
        <w:pStyle w:val="BodyText"/>
        <w:rPr>
          <w:b/>
        </w:rPr>
      </w:pPr>
      <w:r>
        <w:t>The subject</w:t>
      </w:r>
      <w:r w:rsidR="0040660F">
        <w:t xml:space="preserve"> site</w:t>
      </w:r>
      <w:r>
        <w:t xml:space="preserve"> has a total area of </w:t>
      </w:r>
      <w:r w:rsidR="003F63AB">
        <w:fldChar w:fldCharType="begin"/>
      </w:r>
      <w:r w:rsidR="003F63AB">
        <w:instrText xml:space="preserve"> </w:instrText>
      </w:r>
      <w:r w:rsidR="00D06D81">
        <w:rPr>
          <w:rStyle w:val="NonBold"/>
        </w:rPr>
        <w:instrText xml:space="preserve">INCLUDETEXT  "01 Reference Doc - COMPLETE FIRST.docx" </w:instrText>
      </w:r>
      <w:r w:rsidR="001A1C26">
        <w:instrText xml:space="preserve"> </w:instrText>
      </w:r>
      <w:r w:rsidR="00D06D81">
        <w:instrText>Area</w:instrText>
      </w:r>
      <w:r w:rsidR="001A1C26">
        <w:instrText xml:space="preserve"> </w:instrText>
      </w:r>
      <w:r w:rsidR="00D06D81">
        <w:instrText>\a</w:instrText>
      </w:r>
      <w:r w:rsidR="003F63AB">
        <w:instrText xml:space="preserve"> </w:instrText>
      </w:r>
      <w:r w:rsidR="003F63AB">
        <w:fldChar w:fldCharType="separate"/>
      </w:r>
      <w:r w:rsidR="00CF03B0">
        <w:t xml:space="preserve">Area  </w:t>
      </w:r>
      <w:r w:rsidR="003F63AB">
        <w:fldChar w:fldCharType="end"/>
      </w:r>
      <w:r w:rsidRPr="00195761">
        <w:t>m</w:t>
      </w:r>
      <w:r w:rsidRPr="00195761">
        <w:rPr>
          <w:vertAlign w:val="superscript"/>
        </w:rPr>
        <w:t>2</w:t>
      </w:r>
      <w:r>
        <w:t xml:space="preserve"> and currently comprises of </w:t>
      </w:r>
      <w:r w:rsidRPr="00AA1C05">
        <w:rPr>
          <w:highlight w:val="yellow"/>
        </w:rPr>
        <w:t xml:space="preserve">four residential lots featuring single dwellings. Each of respective dwellings discharges roof flows to the kerb and channel drainage via downpipes. </w:t>
      </w:r>
      <w:r w:rsidRPr="00AA1C05">
        <w:rPr>
          <w:highlight w:val="yellow"/>
        </w:rPr>
        <w:lastRenderedPageBreak/>
        <w:t>The rest of the site area comprises of grass coverage and concrete/paved areas which discharge sheet flows to the street.</w:t>
      </w:r>
      <w:r>
        <w:t xml:space="preserve"> </w:t>
      </w:r>
      <w:r w:rsidRPr="00DA3F80">
        <w:t>The Coefficient of discharge (C</w:t>
      </w:r>
      <w:r w:rsidRPr="00DA3F80">
        <w:rPr>
          <w:vertAlign w:val="subscript"/>
        </w:rPr>
        <w:t>10</w:t>
      </w:r>
      <w:r w:rsidRPr="00DA3F80">
        <w:t>) value</w:t>
      </w:r>
      <w:r w:rsidR="00B65468">
        <w:t xml:space="preserve"> for each catchment</w:t>
      </w:r>
      <w:r w:rsidRPr="00DA3F80">
        <w:t xml:space="preserve"> was derived from QUDM</w:t>
      </w:r>
      <w:r w:rsidR="00B65468">
        <w:t xml:space="preserve"> 2013</w:t>
      </w:r>
      <w:r w:rsidRPr="00DA3F80">
        <w:t xml:space="preserve"> Table 4.5.3 and Table 4.5.</w:t>
      </w:r>
      <w:r w:rsidR="00B65468">
        <w:t>4.</w:t>
      </w:r>
      <w:r w:rsidRPr="00DA3F80">
        <w:t xml:space="preserve"> </w:t>
      </w:r>
      <w:r w:rsidR="00397DDC" w:rsidRPr="00DA3F80">
        <w:t>F</w:t>
      </w:r>
      <w:r w:rsidR="00397DDC" w:rsidRPr="00DA3F80">
        <w:rPr>
          <w:vertAlign w:val="subscript"/>
        </w:rPr>
        <w:t>y</w:t>
      </w:r>
      <w:r w:rsidR="00397DDC" w:rsidRPr="00DA3F80">
        <w:t xml:space="preserve"> frequency factors were applied to determine runoff coefficients for various average recurrence interval (ARI) storm events i</w:t>
      </w:r>
      <w:r w:rsidR="00397DDC">
        <w:t>n accordance with QUDM 2013 Table 4.</w:t>
      </w:r>
      <w:r w:rsidR="00397DDC" w:rsidRPr="00DA3F80">
        <w:t>5.2.</w:t>
      </w:r>
    </w:p>
    <w:p w14:paraId="5E3B4371" w14:textId="1D96BC34" w:rsidR="00AF012A" w:rsidRDefault="00AA1C05" w:rsidP="00624ACB">
      <w:pPr>
        <w:pStyle w:val="BodyText"/>
      </w:pPr>
      <w:commentRangeStart w:id="182"/>
      <w:r>
        <w:t>QUDM</w:t>
      </w:r>
      <w:r w:rsidR="00B65468">
        <w:t xml:space="preserve"> 2013</w:t>
      </w:r>
      <w:r>
        <w:t xml:space="preserve"> Section 4.6 was</w:t>
      </w:r>
      <w:r w:rsidRPr="00FB1F85">
        <w:t xml:space="preserve"> applied to determine a total time of concentration of </w:t>
      </w:r>
      <w:r w:rsidRPr="00AA1C05">
        <w:rPr>
          <w:highlight w:val="yellow"/>
        </w:rPr>
        <w:t>6</w:t>
      </w:r>
      <w:r w:rsidRPr="00FB1F85">
        <w:t xml:space="preserve"> minutes.</w:t>
      </w:r>
      <w:r>
        <w:t xml:space="preserve"> Rational Method calculations were performed, t</w:t>
      </w:r>
      <w:r w:rsidR="00AF012A">
        <w:t xml:space="preserve">he </w:t>
      </w:r>
      <w:r>
        <w:t>results of which can be seen</w:t>
      </w:r>
      <w:r w:rsidR="00AF012A" w:rsidRPr="00305C16">
        <w:rPr>
          <w:szCs w:val="20"/>
        </w:rPr>
        <w:t xml:space="preserve"> in </w:t>
      </w:r>
      <w:r w:rsidR="00305C16" w:rsidRPr="00305C16">
        <w:rPr>
          <w:b/>
          <w:szCs w:val="20"/>
          <w:highlight w:val="yellow"/>
        </w:rPr>
        <w:fldChar w:fldCharType="begin"/>
      </w:r>
      <w:r w:rsidR="00305C16" w:rsidRPr="00305C16">
        <w:rPr>
          <w:szCs w:val="20"/>
        </w:rPr>
        <w:instrText xml:space="preserve"> REF _Ref439667630 </w:instrText>
      </w:r>
      <w:r w:rsidR="00305C16">
        <w:rPr>
          <w:szCs w:val="20"/>
        </w:rPr>
        <w:instrText xml:space="preserve"> \* MERGEFORMAT </w:instrText>
      </w:r>
      <w:r w:rsidR="00305C16" w:rsidRPr="00305C16">
        <w:rPr>
          <w:b/>
          <w:szCs w:val="20"/>
          <w:highlight w:val="yellow"/>
        </w:rPr>
        <w:fldChar w:fldCharType="separate"/>
      </w:r>
      <w:r w:rsidR="00CF03B0" w:rsidRPr="00CF03B0">
        <w:rPr>
          <w:b/>
          <w:szCs w:val="20"/>
        </w:rPr>
        <w:t xml:space="preserve">Table </w:t>
      </w:r>
      <w:r w:rsidR="00CF03B0" w:rsidRPr="00CF03B0">
        <w:rPr>
          <w:b/>
          <w:noProof/>
          <w:szCs w:val="20"/>
        </w:rPr>
        <w:t>5</w:t>
      </w:r>
      <w:r w:rsidR="00305C16" w:rsidRPr="00305C16">
        <w:rPr>
          <w:b/>
          <w:szCs w:val="20"/>
          <w:highlight w:val="yellow"/>
        </w:rPr>
        <w:fldChar w:fldCharType="end"/>
      </w:r>
      <w:r w:rsidR="00AF012A">
        <w:t>.</w:t>
      </w:r>
      <w:commentRangeEnd w:id="182"/>
      <w:r w:rsidR="0040660F">
        <w:rPr>
          <w:rStyle w:val="CommentReference"/>
        </w:rPr>
        <w:commentReference w:id="182"/>
      </w:r>
    </w:p>
    <w:p w14:paraId="05D3D1BE" w14:textId="3ABED169" w:rsidR="00AA1C05" w:rsidRDefault="00AA1C05" w:rsidP="00624ACB">
      <w:pPr>
        <w:pStyle w:val="BodyText"/>
      </w:pPr>
      <w:commentRangeStart w:id="183"/>
      <w:r>
        <w:t>QUDM</w:t>
      </w:r>
      <w:r w:rsidR="00B65468">
        <w:t xml:space="preserve"> 2013</w:t>
      </w:r>
      <w:r>
        <w:t xml:space="preserve"> Section 4.6 was</w:t>
      </w:r>
      <w:r w:rsidRPr="00FB1F85">
        <w:t xml:space="preserve"> applied to determine a total time</w:t>
      </w:r>
      <w:r>
        <w:t>s</w:t>
      </w:r>
      <w:r w:rsidRPr="00FB1F85">
        <w:t xml:space="preserve"> of concentration of </w:t>
      </w:r>
      <w:r>
        <w:rPr>
          <w:highlight w:val="yellow"/>
        </w:rPr>
        <w:t>X</w:t>
      </w:r>
      <w:r w:rsidR="0040660F">
        <w:rPr>
          <w:highlight w:val="yellow"/>
        </w:rPr>
        <w:t>, X</w:t>
      </w:r>
      <w:r>
        <w:rPr>
          <w:highlight w:val="yellow"/>
        </w:rPr>
        <w:t xml:space="preserve"> and X</w:t>
      </w:r>
      <w:r w:rsidRPr="00FB1F85">
        <w:t xml:space="preserve"> minutes</w:t>
      </w:r>
      <w:r>
        <w:t xml:space="preserve"> for </w:t>
      </w:r>
      <w:r w:rsidR="0040660F" w:rsidRPr="0040660F">
        <w:rPr>
          <w:highlight w:val="yellow"/>
        </w:rPr>
        <w:t>catchments X, X and X</w:t>
      </w:r>
      <w:r w:rsidR="0040660F">
        <w:t xml:space="preserve"> respectively</w:t>
      </w:r>
      <w:r w:rsidRPr="00FB1F85">
        <w:t>.</w:t>
      </w:r>
      <w:r>
        <w:t xml:space="preserve"> Rational Method calculations were performed, the results of which can be seen </w:t>
      </w:r>
      <w:r w:rsidRPr="00305C16">
        <w:rPr>
          <w:szCs w:val="20"/>
        </w:rPr>
        <w:t xml:space="preserve">outlined in </w:t>
      </w:r>
      <w:r w:rsidRPr="00305C16">
        <w:rPr>
          <w:b/>
          <w:szCs w:val="20"/>
          <w:highlight w:val="yellow"/>
        </w:rPr>
        <w:fldChar w:fldCharType="begin"/>
      </w:r>
      <w:r w:rsidRPr="00305C16">
        <w:rPr>
          <w:szCs w:val="20"/>
        </w:rPr>
        <w:instrText xml:space="preserve"> REF _Ref439667630 </w:instrText>
      </w:r>
      <w:r>
        <w:rPr>
          <w:szCs w:val="20"/>
        </w:rPr>
        <w:instrText xml:space="preserve"> \* MERGEFORMAT </w:instrText>
      </w:r>
      <w:r w:rsidRPr="00305C16">
        <w:rPr>
          <w:b/>
          <w:szCs w:val="20"/>
          <w:highlight w:val="yellow"/>
        </w:rPr>
        <w:fldChar w:fldCharType="separate"/>
      </w:r>
      <w:r w:rsidR="00CF03B0" w:rsidRPr="00CF03B0">
        <w:rPr>
          <w:b/>
          <w:szCs w:val="20"/>
        </w:rPr>
        <w:t xml:space="preserve">Table </w:t>
      </w:r>
      <w:r w:rsidR="00CF03B0" w:rsidRPr="00CF03B0">
        <w:rPr>
          <w:b/>
          <w:noProof/>
          <w:szCs w:val="20"/>
        </w:rPr>
        <w:t>5</w:t>
      </w:r>
      <w:r w:rsidRPr="00305C16">
        <w:rPr>
          <w:b/>
          <w:szCs w:val="20"/>
          <w:highlight w:val="yellow"/>
        </w:rPr>
        <w:fldChar w:fldCharType="end"/>
      </w:r>
      <w:r>
        <w:t>.</w:t>
      </w:r>
      <w:commentRangeEnd w:id="183"/>
      <w:r w:rsidR="0040660F">
        <w:rPr>
          <w:rStyle w:val="CommentReference"/>
        </w:rPr>
        <w:commentReference w:id="183"/>
      </w:r>
    </w:p>
    <w:p w14:paraId="7C532A9D" w14:textId="0BE9A895" w:rsidR="00B65468" w:rsidRDefault="00B65468" w:rsidP="00624ACB">
      <w:pPr>
        <w:pStyle w:val="BodyText"/>
      </w:pPr>
      <w:r>
        <w:t xml:space="preserve">Please refer to </w:t>
      </w:r>
      <w:r w:rsidRPr="00ED73A6">
        <w:rPr>
          <w:b/>
        </w:rPr>
        <w:fldChar w:fldCharType="begin"/>
      </w:r>
      <w:r w:rsidRPr="00ED73A6">
        <w:rPr>
          <w:b/>
        </w:rPr>
        <w:instrText xml:space="preserve"> REF _Ref440272710 \r \h </w:instrText>
      </w:r>
      <w:r>
        <w:rPr>
          <w:b/>
        </w:rPr>
        <w:instrText xml:space="preserve"> \* MERGEFORMAT </w:instrText>
      </w:r>
      <w:r w:rsidRPr="00ED73A6">
        <w:rPr>
          <w:b/>
        </w:rPr>
      </w:r>
      <w:r w:rsidRPr="00ED73A6">
        <w:rPr>
          <w:b/>
        </w:rPr>
        <w:fldChar w:fldCharType="separate"/>
      </w:r>
      <w:r w:rsidR="00CF03B0">
        <w:rPr>
          <w:b/>
        </w:rPr>
        <w:t>Appendix J</w:t>
      </w:r>
      <w:r w:rsidRPr="00ED73A6">
        <w:rPr>
          <w:b/>
        </w:rPr>
        <w:fldChar w:fldCharType="end"/>
      </w:r>
      <w:r>
        <w:t xml:space="preserve"> for a summary of the Rational Method calculations and </w:t>
      </w:r>
      <w:r w:rsidR="00397DDC">
        <w:t xml:space="preserve">all </w:t>
      </w:r>
      <w:r>
        <w:t>parameters used.</w:t>
      </w:r>
    </w:p>
    <w:p w14:paraId="1C476D23" w14:textId="46D53A4F" w:rsidR="00AF012A" w:rsidRPr="00CE20FA" w:rsidRDefault="00305C16" w:rsidP="00624ACB">
      <w:pPr>
        <w:pStyle w:val="Caption"/>
        <w:rPr>
          <w:b w:val="0"/>
        </w:rPr>
      </w:pPr>
      <w:bookmarkStart w:id="184" w:name="_Ref439667630"/>
      <w:bookmarkStart w:id="185" w:name="_Toc439947852"/>
      <w:bookmarkStart w:id="186" w:name="_Toc471825748"/>
      <w:r w:rsidRPr="00CE20FA">
        <w:rPr>
          <w:b w:val="0"/>
          <w:szCs w:val="18"/>
        </w:rPr>
        <w:t xml:space="preserve">Table </w:t>
      </w:r>
      <w:r w:rsidRPr="00CE20FA">
        <w:rPr>
          <w:b w:val="0"/>
          <w:szCs w:val="18"/>
        </w:rPr>
        <w:fldChar w:fldCharType="begin"/>
      </w:r>
      <w:r w:rsidRPr="00CE20FA">
        <w:rPr>
          <w:b w:val="0"/>
          <w:szCs w:val="18"/>
        </w:rPr>
        <w:instrText xml:space="preserve"> SEQ Table \* ARABIC </w:instrText>
      </w:r>
      <w:r w:rsidRPr="00CE20FA">
        <w:rPr>
          <w:b w:val="0"/>
          <w:szCs w:val="18"/>
        </w:rPr>
        <w:fldChar w:fldCharType="separate"/>
      </w:r>
      <w:r w:rsidR="00CF03B0">
        <w:rPr>
          <w:b w:val="0"/>
          <w:noProof/>
          <w:szCs w:val="18"/>
        </w:rPr>
        <w:t>5</w:t>
      </w:r>
      <w:r w:rsidRPr="00CE20FA">
        <w:rPr>
          <w:b w:val="0"/>
          <w:szCs w:val="18"/>
        </w:rPr>
        <w:fldChar w:fldCharType="end"/>
      </w:r>
      <w:bookmarkEnd w:id="184"/>
      <w:r w:rsidR="00BC56C7" w:rsidRPr="00CE20FA">
        <w:rPr>
          <w:b w:val="0"/>
        </w:rPr>
        <w:t xml:space="preserve"> -</w:t>
      </w:r>
      <w:r w:rsidR="00AF012A" w:rsidRPr="00CE20FA">
        <w:rPr>
          <w:b w:val="0"/>
        </w:rPr>
        <w:t xml:space="preserve"> Pre-development Catchment Details</w:t>
      </w:r>
      <w:bookmarkEnd w:id="185"/>
      <w:bookmarkEnd w:id="186"/>
    </w:p>
    <w:tbl>
      <w:tblPr>
        <w:tblStyle w:val="ADGBlueTable"/>
        <w:tblW w:w="8783" w:type="dxa"/>
        <w:jc w:val="center"/>
        <w:tblInd w:w="0" w:type="dxa"/>
        <w:tblLayout w:type="fixed"/>
        <w:tblLook w:val="04A0" w:firstRow="1" w:lastRow="0" w:firstColumn="1" w:lastColumn="0" w:noHBand="0" w:noVBand="1"/>
      </w:tblPr>
      <w:tblGrid>
        <w:gridCol w:w="1417"/>
        <w:gridCol w:w="993"/>
        <w:gridCol w:w="1413"/>
        <w:gridCol w:w="708"/>
        <w:gridCol w:w="714"/>
        <w:gridCol w:w="1624"/>
        <w:gridCol w:w="895"/>
        <w:gridCol w:w="1019"/>
      </w:tblGrid>
      <w:tr w:rsidR="00397DDC" w14:paraId="750B58D7" w14:textId="77777777" w:rsidTr="00624ACB">
        <w:trPr>
          <w:cnfStyle w:val="100000000000" w:firstRow="1" w:lastRow="0" w:firstColumn="0" w:lastColumn="0" w:oddVBand="0" w:evenVBand="0" w:oddHBand="0" w:evenHBand="0" w:firstRowFirstColumn="0" w:firstRowLastColumn="0" w:lastRowFirstColumn="0" w:lastRowLastColumn="0"/>
          <w:trHeight w:val="725"/>
          <w:jc w:val="center"/>
        </w:trPr>
        <w:tc>
          <w:tcPr>
            <w:tcW w:w="1417" w:type="dxa"/>
          </w:tcPr>
          <w:p w14:paraId="7B32A75C" w14:textId="77777777" w:rsidR="00397DDC" w:rsidRPr="002E2F1E" w:rsidRDefault="00397DDC" w:rsidP="00624ACB">
            <w:pPr>
              <w:spacing w:after="113" w:line="240" w:lineRule="atLeast"/>
              <w:jc w:val="center"/>
              <w:rPr>
                <w:rFonts w:eastAsia="SimSun" w:cs="Arial"/>
                <w:b/>
                <w:color w:val="auto"/>
              </w:rPr>
            </w:pPr>
            <w:r w:rsidRPr="002E2F1E">
              <w:rPr>
                <w:rFonts w:eastAsia="SimSun" w:cs="Arial"/>
                <w:b/>
                <w:color w:val="auto"/>
              </w:rPr>
              <w:t>Catchment I.D</w:t>
            </w:r>
          </w:p>
        </w:tc>
        <w:tc>
          <w:tcPr>
            <w:tcW w:w="993" w:type="dxa"/>
          </w:tcPr>
          <w:p w14:paraId="614B77D8" w14:textId="77777777" w:rsidR="00397DDC" w:rsidRPr="002E2F1E" w:rsidRDefault="00397DDC" w:rsidP="00624ACB">
            <w:pPr>
              <w:spacing w:after="113" w:line="240" w:lineRule="atLeast"/>
              <w:jc w:val="center"/>
              <w:rPr>
                <w:rFonts w:eastAsia="SimSun" w:cs="Arial"/>
                <w:b/>
                <w:color w:val="auto"/>
              </w:rPr>
            </w:pPr>
            <w:r w:rsidRPr="002E2F1E">
              <w:rPr>
                <w:rFonts w:eastAsia="SimSun" w:cs="Arial"/>
                <w:b/>
                <w:color w:val="auto"/>
              </w:rPr>
              <w:t>Area (m</w:t>
            </w:r>
            <w:r w:rsidRPr="002E2F1E">
              <w:rPr>
                <w:rFonts w:eastAsia="SimSun" w:cs="Arial"/>
                <w:b/>
                <w:color w:val="auto"/>
                <w:vertAlign w:val="superscript"/>
              </w:rPr>
              <w:t>2</w:t>
            </w:r>
            <w:r w:rsidRPr="002E2F1E">
              <w:rPr>
                <w:rFonts w:eastAsia="SimSun" w:cs="Arial"/>
                <w:b/>
                <w:color w:val="auto"/>
              </w:rPr>
              <w:t>)</w:t>
            </w:r>
          </w:p>
        </w:tc>
        <w:tc>
          <w:tcPr>
            <w:tcW w:w="1413" w:type="dxa"/>
          </w:tcPr>
          <w:p w14:paraId="27418A63" w14:textId="77777777" w:rsidR="00397DDC" w:rsidRPr="002E2F1E" w:rsidRDefault="00397DDC" w:rsidP="00624ACB">
            <w:pPr>
              <w:spacing w:after="113" w:line="240" w:lineRule="atLeast"/>
              <w:jc w:val="center"/>
              <w:rPr>
                <w:rFonts w:eastAsia="SimSun" w:cs="Arial"/>
                <w:b/>
                <w:color w:val="auto"/>
              </w:rPr>
            </w:pPr>
            <w:r w:rsidRPr="002E2F1E">
              <w:rPr>
                <w:rFonts w:eastAsia="SimSun" w:cs="Arial"/>
                <w:b/>
                <w:color w:val="auto"/>
              </w:rPr>
              <w:t>% Impervious</w:t>
            </w:r>
          </w:p>
        </w:tc>
        <w:tc>
          <w:tcPr>
            <w:tcW w:w="708" w:type="dxa"/>
          </w:tcPr>
          <w:p w14:paraId="2AA718C9" w14:textId="322A0CF2" w:rsidR="00397DDC" w:rsidRPr="002E2F1E" w:rsidRDefault="00397DDC" w:rsidP="00624ACB">
            <w:pPr>
              <w:spacing w:after="113" w:line="240" w:lineRule="atLeast"/>
              <w:jc w:val="center"/>
              <w:rPr>
                <w:rFonts w:eastAsia="SimSun" w:cs="Arial"/>
                <w:b/>
                <w:color w:val="auto"/>
                <w:vertAlign w:val="subscript"/>
              </w:rPr>
            </w:pPr>
            <w:commentRangeStart w:id="187"/>
            <w:r w:rsidRPr="002E2F1E">
              <w:rPr>
                <w:rFonts w:eastAsia="SimSun" w:cs="Arial"/>
                <w:b/>
                <w:color w:val="auto"/>
              </w:rPr>
              <w:t>C</w:t>
            </w:r>
            <w:r w:rsidRPr="002E2F1E">
              <w:rPr>
                <w:rFonts w:eastAsia="SimSun" w:cs="Arial"/>
                <w:b/>
                <w:color w:val="auto"/>
                <w:vertAlign w:val="subscript"/>
              </w:rPr>
              <w:t>10</w:t>
            </w:r>
          </w:p>
        </w:tc>
        <w:tc>
          <w:tcPr>
            <w:tcW w:w="714" w:type="dxa"/>
          </w:tcPr>
          <w:p w14:paraId="6CA6B54B" w14:textId="5159D9F4" w:rsidR="00397DDC" w:rsidRPr="002E2F1E" w:rsidRDefault="00397DDC" w:rsidP="00624ACB">
            <w:pPr>
              <w:spacing w:after="113" w:line="240" w:lineRule="atLeast"/>
              <w:jc w:val="center"/>
              <w:rPr>
                <w:rFonts w:eastAsia="SimSun" w:cs="Arial"/>
                <w:b/>
                <w:color w:val="auto"/>
                <w:vertAlign w:val="subscript"/>
              </w:rPr>
            </w:pPr>
            <w:r w:rsidRPr="002E2F1E">
              <w:rPr>
                <w:rFonts w:eastAsia="SimSun" w:cs="Arial"/>
                <w:b/>
                <w:color w:val="auto"/>
              </w:rPr>
              <w:t>C</w:t>
            </w:r>
            <w:r w:rsidRPr="002E2F1E">
              <w:rPr>
                <w:rFonts w:eastAsia="SimSun" w:cs="Arial"/>
                <w:b/>
                <w:color w:val="auto"/>
                <w:vertAlign w:val="subscript"/>
              </w:rPr>
              <w:t>100</w:t>
            </w:r>
            <w:commentRangeEnd w:id="187"/>
            <w:r w:rsidRPr="002E2F1E">
              <w:rPr>
                <w:rStyle w:val="CommentReference"/>
                <w:sz w:val="20"/>
              </w:rPr>
              <w:commentReference w:id="187"/>
            </w:r>
          </w:p>
        </w:tc>
        <w:tc>
          <w:tcPr>
            <w:tcW w:w="1624" w:type="dxa"/>
          </w:tcPr>
          <w:p w14:paraId="1866C78B" w14:textId="484BE524" w:rsidR="00397DDC" w:rsidRPr="002E2F1E" w:rsidRDefault="0088602A" w:rsidP="00624ACB">
            <w:pPr>
              <w:spacing w:after="113" w:line="240" w:lineRule="atLeast"/>
              <w:jc w:val="center"/>
              <w:rPr>
                <w:rFonts w:eastAsia="SimSun" w:cs="Arial"/>
                <w:b/>
                <w:color w:val="auto"/>
              </w:rPr>
            </w:pPr>
            <w:r>
              <w:rPr>
                <w:rFonts w:eastAsia="SimSun" w:cs="Arial"/>
                <w:b/>
                <w:color w:val="auto"/>
              </w:rPr>
              <w:t>Time of Concentration (t</w:t>
            </w:r>
            <w:r w:rsidR="00397DDC" w:rsidRPr="002E2F1E">
              <w:rPr>
                <w:rFonts w:eastAsia="SimSun" w:cs="Arial"/>
                <w:b/>
                <w:color w:val="auto"/>
                <w:vertAlign w:val="subscript"/>
              </w:rPr>
              <w:t>c</w:t>
            </w:r>
            <w:r w:rsidR="00397DDC" w:rsidRPr="002E2F1E">
              <w:rPr>
                <w:rFonts w:eastAsia="SimSun" w:cs="Arial"/>
                <w:b/>
                <w:color w:val="auto"/>
              </w:rPr>
              <w:t>)</w:t>
            </w:r>
          </w:p>
        </w:tc>
        <w:tc>
          <w:tcPr>
            <w:tcW w:w="895" w:type="dxa"/>
          </w:tcPr>
          <w:p w14:paraId="3A01CF3A" w14:textId="6DB1C529" w:rsidR="00397DDC" w:rsidRPr="002E2F1E" w:rsidRDefault="00422E1D" w:rsidP="007071E1">
            <w:pPr>
              <w:spacing w:after="113" w:line="240" w:lineRule="atLeast"/>
              <w:jc w:val="center"/>
              <w:rPr>
                <w:rFonts w:eastAsia="SimSun" w:cs="Arial"/>
                <w:b/>
                <w:color w:val="auto"/>
              </w:rPr>
            </w:pPr>
            <w:r>
              <w:rPr>
                <w:rFonts w:eastAsia="SimSun" w:cs="Arial"/>
                <w:b/>
                <w:color w:val="auto"/>
              </w:rPr>
              <w:t>Q</w:t>
            </w:r>
            <w:r w:rsidR="007071E1">
              <w:rPr>
                <w:rFonts w:eastAsia="SimSun" w:cs="Arial"/>
                <w:b/>
                <w:color w:val="auto"/>
                <w:vertAlign w:val="subscript"/>
              </w:rPr>
              <w:t>10</w:t>
            </w:r>
            <w:r>
              <w:rPr>
                <w:rFonts w:eastAsia="SimSun" w:cs="Arial"/>
                <w:b/>
                <w:color w:val="auto"/>
              </w:rPr>
              <w:t xml:space="preserve"> </w:t>
            </w:r>
            <w:commentRangeStart w:id="188"/>
            <w:r w:rsidR="00397DDC" w:rsidRPr="002E2F1E">
              <w:rPr>
                <w:rFonts w:eastAsia="SimSun" w:cs="Arial"/>
                <w:b/>
                <w:color w:val="auto"/>
              </w:rPr>
              <w:t>(m</w:t>
            </w:r>
            <w:r w:rsidR="00397DDC" w:rsidRPr="002E2F1E">
              <w:rPr>
                <w:rFonts w:eastAsia="SimSun" w:cs="Arial"/>
                <w:b/>
                <w:color w:val="auto"/>
                <w:vertAlign w:val="superscript"/>
              </w:rPr>
              <w:t>3</w:t>
            </w:r>
            <w:r w:rsidR="00397DDC" w:rsidRPr="002E2F1E">
              <w:rPr>
                <w:rFonts w:eastAsia="SimSun" w:cs="Arial"/>
                <w:b/>
                <w:color w:val="auto"/>
              </w:rPr>
              <w:t>/s)</w:t>
            </w:r>
          </w:p>
        </w:tc>
        <w:tc>
          <w:tcPr>
            <w:tcW w:w="1019" w:type="dxa"/>
          </w:tcPr>
          <w:p w14:paraId="7277B298" w14:textId="77777777" w:rsidR="00397DDC" w:rsidRPr="002E2F1E" w:rsidRDefault="00397DDC" w:rsidP="00624ACB">
            <w:pPr>
              <w:spacing w:after="113" w:line="240" w:lineRule="atLeast"/>
              <w:jc w:val="center"/>
              <w:rPr>
                <w:rFonts w:eastAsia="SimSun" w:cs="Arial"/>
                <w:b/>
                <w:color w:val="auto"/>
              </w:rPr>
            </w:pPr>
            <w:r w:rsidRPr="002E2F1E">
              <w:rPr>
                <w:rFonts w:eastAsia="SimSun" w:cs="Arial"/>
                <w:b/>
                <w:color w:val="auto"/>
              </w:rPr>
              <w:t>Q</w:t>
            </w:r>
            <w:r w:rsidRPr="002E2F1E">
              <w:rPr>
                <w:rFonts w:eastAsia="SimSun" w:cs="Arial"/>
                <w:b/>
                <w:color w:val="auto"/>
                <w:vertAlign w:val="subscript"/>
              </w:rPr>
              <w:t>100</w:t>
            </w:r>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/s)</w:t>
            </w:r>
            <w:commentRangeEnd w:id="188"/>
            <w:r w:rsidRPr="002E2F1E">
              <w:rPr>
                <w:rStyle w:val="CommentReference"/>
                <w:sz w:val="20"/>
              </w:rPr>
              <w:commentReference w:id="188"/>
            </w:r>
          </w:p>
        </w:tc>
      </w:tr>
      <w:tr w:rsidR="00397DDC" w14:paraId="1546438D" w14:textId="77777777" w:rsidTr="00624ACB">
        <w:trPr>
          <w:trHeight w:val="389"/>
          <w:jc w:val="center"/>
        </w:trPr>
        <w:tc>
          <w:tcPr>
            <w:tcW w:w="1417" w:type="dxa"/>
          </w:tcPr>
          <w:p w14:paraId="4F5C3866" w14:textId="77777777" w:rsidR="00397DDC" w:rsidRPr="00F019A5" w:rsidRDefault="00397DDC" w:rsidP="00624ACB">
            <w:pPr>
              <w:pStyle w:val="BodyText"/>
              <w:jc w:val="center"/>
              <w:rPr>
                <w:highlight w:val="yellow"/>
              </w:rPr>
            </w:pPr>
            <w:r w:rsidRPr="00F019A5">
              <w:rPr>
                <w:highlight w:val="yellow"/>
              </w:rPr>
              <w:t>EX1</w:t>
            </w:r>
          </w:p>
        </w:tc>
        <w:tc>
          <w:tcPr>
            <w:tcW w:w="993" w:type="dxa"/>
          </w:tcPr>
          <w:p w14:paraId="1FEC8A7B" w14:textId="77777777" w:rsidR="00397DDC" w:rsidRPr="00F019A5" w:rsidRDefault="00397DDC" w:rsidP="00624ACB">
            <w:pPr>
              <w:pStyle w:val="BodyText"/>
              <w:jc w:val="center"/>
              <w:rPr>
                <w:highlight w:val="yellow"/>
              </w:rPr>
            </w:pPr>
            <w:r w:rsidRPr="00F019A5">
              <w:rPr>
                <w:highlight w:val="yellow"/>
              </w:rPr>
              <w:t>469</w:t>
            </w:r>
          </w:p>
        </w:tc>
        <w:tc>
          <w:tcPr>
            <w:tcW w:w="1413" w:type="dxa"/>
          </w:tcPr>
          <w:p w14:paraId="508959F6" w14:textId="77777777" w:rsidR="00397DDC" w:rsidRPr="00F019A5" w:rsidRDefault="00397DDC" w:rsidP="00624ACB">
            <w:pPr>
              <w:pStyle w:val="BodyText"/>
              <w:ind w:left="33"/>
              <w:jc w:val="center"/>
              <w:rPr>
                <w:highlight w:val="yellow"/>
              </w:rPr>
            </w:pPr>
            <w:r w:rsidRPr="00F019A5">
              <w:rPr>
                <w:highlight w:val="yellow"/>
              </w:rPr>
              <w:t>100%</w:t>
            </w:r>
          </w:p>
        </w:tc>
        <w:tc>
          <w:tcPr>
            <w:tcW w:w="708" w:type="dxa"/>
          </w:tcPr>
          <w:p w14:paraId="19AF5A30" w14:textId="77777777" w:rsidR="00397DDC" w:rsidRPr="00F019A5" w:rsidRDefault="00397DDC" w:rsidP="00624ACB">
            <w:pPr>
              <w:pStyle w:val="BodyText"/>
              <w:jc w:val="center"/>
              <w:rPr>
                <w:highlight w:val="yellow"/>
              </w:rPr>
            </w:pPr>
          </w:p>
        </w:tc>
        <w:tc>
          <w:tcPr>
            <w:tcW w:w="714" w:type="dxa"/>
          </w:tcPr>
          <w:p w14:paraId="79D2AFB2" w14:textId="77777777" w:rsidR="00397DDC" w:rsidRPr="00F019A5" w:rsidRDefault="00397DDC" w:rsidP="00624ACB">
            <w:pPr>
              <w:pStyle w:val="BodyText"/>
              <w:jc w:val="center"/>
              <w:rPr>
                <w:highlight w:val="yellow"/>
              </w:rPr>
            </w:pPr>
          </w:p>
        </w:tc>
        <w:tc>
          <w:tcPr>
            <w:tcW w:w="1624" w:type="dxa"/>
          </w:tcPr>
          <w:p w14:paraId="404D24EF" w14:textId="5286009F" w:rsidR="00397DDC" w:rsidRPr="00F019A5" w:rsidRDefault="00397DDC" w:rsidP="00624ACB">
            <w:pPr>
              <w:pStyle w:val="BodyText"/>
              <w:jc w:val="center"/>
              <w:rPr>
                <w:highlight w:val="yellow"/>
              </w:rPr>
            </w:pPr>
            <w:r w:rsidRPr="00F019A5">
              <w:rPr>
                <w:highlight w:val="yellow"/>
              </w:rPr>
              <w:t>5</w:t>
            </w:r>
          </w:p>
        </w:tc>
        <w:tc>
          <w:tcPr>
            <w:tcW w:w="895" w:type="dxa"/>
          </w:tcPr>
          <w:p w14:paraId="6A8EB43F" w14:textId="77777777" w:rsidR="00397DDC" w:rsidRPr="00F019A5" w:rsidRDefault="00397DDC" w:rsidP="00624ACB">
            <w:pPr>
              <w:pStyle w:val="BodyText"/>
              <w:jc w:val="center"/>
              <w:rPr>
                <w:highlight w:val="yellow"/>
              </w:rPr>
            </w:pPr>
            <w:r w:rsidRPr="00F019A5">
              <w:rPr>
                <w:highlight w:val="yellow"/>
              </w:rPr>
              <w:t>0.025</w:t>
            </w:r>
          </w:p>
        </w:tc>
        <w:tc>
          <w:tcPr>
            <w:tcW w:w="1019" w:type="dxa"/>
          </w:tcPr>
          <w:p w14:paraId="7FA5C367" w14:textId="77777777" w:rsidR="00397DDC" w:rsidRPr="00F019A5" w:rsidRDefault="00397DDC" w:rsidP="00624ACB">
            <w:pPr>
              <w:pStyle w:val="BodyText"/>
              <w:jc w:val="center"/>
              <w:rPr>
                <w:highlight w:val="yellow"/>
              </w:rPr>
            </w:pPr>
            <w:r w:rsidRPr="00F019A5">
              <w:rPr>
                <w:highlight w:val="yellow"/>
              </w:rPr>
              <w:t>0.043</w:t>
            </w:r>
          </w:p>
        </w:tc>
      </w:tr>
      <w:tr w:rsidR="00397DDC" w14:paraId="7FA5D80F" w14:textId="77777777" w:rsidTr="00624ACB">
        <w:trPr>
          <w:trHeight w:val="469"/>
          <w:jc w:val="center"/>
        </w:trPr>
        <w:tc>
          <w:tcPr>
            <w:tcW w:w="1417" w:type="dxa"/>
          </w:tcPr>
          <w:p w14:paraId="439A38E3" w14:textId="77777777" w:rsidR="00397DDC" w:rsidRPr="00F019A5" w:rsidRDefault="00397DDC" w:rsidP="00624ACB">
            <w:pPr>
              <w:pStyle w:val="BodyText"/>
              <w:jc w:val="center"/>
              <w:rPr>
                <w:highlight w:val="yellow"/>
              </w:rPr>
            </w:pPr>
            <w:r w:rsidRPr="00F019A5">
              <w:rPr>
                <w:highlight w:val="yellow"/>
              </w:rPr>
              <w:t>EX2</w:t>
            </w:r>
          </w:p>
        </w:tc>
        <w:tc>
          <w:tcPr>
            <w:tcW w:w="993" w:type="dxa"/>
          </w:tcPr>
          <w:p w14:paraId="0E852CF1" w14:textId="77777777" w:rsidR="00397DDC" w:rsidRPr="00F019A5" w:rsidRDefault="00397DDC" w:rsidP="00624ACB">
            <w:pPr>
              <w:pStyle w:val="BodyText"/>
              <w:jc w:val="center"/>
              <w:rPr>
                <w:highlight w:val="yellow"/>
              </w:rPr>
            </w:pPr>
            <w:r w:rsidRPr="00F019A5">
              <w:rPr>
                <w:highlight w:val="yellow"/>
              </w:rPr>
              <w:t>1,554</w:t>
            </w:r>
          </w:p>
        </w:tc>
        <w:tc>
          <w:tcPr>
            <w:tcW w:w="1413" w:type="dxa"/>
          </w:tcPr>
          <w:p w14:paraId="2619D02D" w14:textId="77777777" w:rsidR="00397DDC" w:rsidRPr="00F019A5" w:rsidRDefault="00397DDC" w:rsidP="00624ACB">
            <w:pPr>
              <w:pStyle w:val="BodyText"/>
              <w:ind w:left="33"/>
              <w:jc w:val="center"/>
              <w:rPr>
                <w:highlight w:val="yellow"/>
              </w:rPr>
            </w:pPr>
            <w:r w:rsidRPr="00F019A5">
              <w:rPr>
                <w:highlight w:val="yellow"/>
              </w:rPr>
              <w:t>0%</w:t>
            </w:r>
          </w:p>
        </w:tc>
        <w:tc>
          <w:tcPr>
            <w:tcW w:w="708" w:type="dxa"/>
          </w:tcPr>
          <w:p w14:paraId="2BB79CCD" w14:textId="77777777" w:rsidR="00397DDC" w:rsidRPr="00F019A5" w:rsidRDefault="00397DDC" w:rsidP="00624ACB">
            <w:pPr>
              <w:pStyle w:val="BodyText"/>
              <w:jc w:val="center"/>
              <w:rPr>
                <w:highlight w:val="yellow"/>
              </w:rPr>
            </w:pPr>
          </w:p>
        </w:tc>
        <w:tc>
          <w:tcPr>
            <w:tcW w:w="714" w:type="dxa"/>
          </w:tcPr>
          <w:p w14:paraId="1E0321E1" w14:textId="77777777" w:rsidR="00397DDC" w:rsidRPr="00F019A5" w:rsidRDefault="00397DDC" w:rsidP="00624ACB">
            <w:pPr>
              <w:pStyle w:val="BodyText"/>
              <w:jc w:val="center"/>
              <w:rPr>
                <w:highlight w:val="yellow"/>
              </w:rPr>
            </w:pPr>
          </w:p>
        </w:tc>
        <w:tc>
          <w:tcPr>
            <w:tcW w:w="1624" w:type="dxa"/>
          </w:tcPr>
          <w:p w14:paraId="475411C8" w14:textId="22AB3B00" w:rsidR="00397DDC" w:rsidRPr="00F019A5" w:rsidRDefault="00397DDC" w:rsidP="00624ACB">
            <w:pPr>
              <w:pStyle w:val="BodyText"/>
              <w:jc w:val="center"/>
              <w:rPr>
                <w:highlight w:val="yellow"/>
              </w:rPr>
            </w:pPr>
            <w:r w:rsidRPr="00F019A5">
              <w:rPr>
                <w:highlight w:val="yellow"/>
              </w:rPr>
              <w:t>13</w:t>
            </w:r>
          </w:p>
        </w:tc>
        <w:tc>
          <w:tcPr>
            <w:tcW w:w="895" w:type="dxa"/>
          </w:tcPr>
          <w:p w14:paraId="7F3B11C6" w14:textId="77777777" w:rsidR="00397DDC" w:rsidRPr="00F019A5" w:rsidRDefault="00397DDC" w:rsidP="00624ACB">
            <w:pPr>
              <w:pStyle w:val="BodyText"/>
              <w:jc w:val="center"/>
              <w:rPr>
                <w:highlight w:val="yellow"/>
              </w:rPr>
            </w:pPr>
            <w:r w:rsidRPr="00F019A5">
              <w:rPr>
                <w:highlight w:val="yellow"/>
              </w:rPr>
              <w:t>0.043</w:t>
            </w:r>
          </w:p>
        </w:tc>
        <w:tc>
          <w:tcPr>
            <w:tcW w:w="1019" w:type="dxa"/>
          </w:tcPr>
          <w:p w14:paraId="1825DD41" w14:textId="77777777" w:rsidR="00397DDC" w:rsidRPr="00F019A5" w:rsidRDefault="00397DDC" w:rsidP="00624ACB">
            <w:pPr>
              <w:pStyle w:val="BodyText"/>
              <w:jc w:val="center"/>
              <w:rPr>
                <w:highlight w:val="yellow"/>
              </w:rPr>
            </w:pPr>
            <w:r w:rsidRPr="00F019A5">
              <w:rPr>
                <w:highlight w:val="yellow"/>
              </w:rPr>
              <w:t>0.080</w:t>
            </w:r>
          </w:p>
        </w:tc>
      </w:tr>
      <w:tr w:rsidR="00397DDC" w14:paraId="72D58A9E" w14:textId="77777777" w:rsidTr="00624ACB">
        <w:trPr>
          <w:trHeight w:val="469"/>
          <w:jc w:val="center"/>
        </w:trPr>
        <w:tc>
          <w:tcPr>
            <w:tcW w:w="1417" w:type="dxa"/>
          </w:tcPr>
          <w:p w14:paraId="185EA24D" w14:textId="77777777" w:rsidR="00397DDC" w:rsidRPr="00F019A5" w:rsidRDefault="00397DDC" w:rsidP="00624ACB">
            <w:pPr>
              <w:pStyle w:val="BodyText"/>
              <w:jc w:val="center"/>
              <w:rPr>
                <w:highlight w:val="yellow"/>
              </w:rPr>
            </w:pPr>
            <w:r w:rsidRPr="00F019A5">
              <w:rPr>
                <w:b/>
                <w:highlight w:val="yellow"/>
              </w:rPr>
              <w:t>Total</w:t>
            </w:r>
          </w:p>
        </w:tc>
        <w:tc>
          <w:tcPr>
            <w:tcW w:w="993" w:type="dxa"/>
          </w:tcPr>
          <w:p w14:paraId="0185185A" w14:textId="77777777" w:rsidR="00397DDC" w:rsidRPr="00F019A5" w:rsidRDefault="00397DDC" w:rsidP="00624ACB">
            <w:pPr>
              <w:pStyle w:val="BodyText"/>
              <w:jc w:val="center"/>
              <w:rPr>
                <w:highlight w:val="yellow"/>
              </w:rPr>
            </w:pPr>
            <w:r w:rsidRPr="00F019A5">
              <w:rPr>
                <w:b/>
                <w:highlight w:val="yellow"/>
              </w:rPr>
              <w:t>2,023</w:t>
            </w:r>
          </w:p>
        </w:tc>
        <w:tc>
          <w:tcPr>
            <w:tcW w:w="1413" w:type="dxa"/>
          </w:tcPr>
          <w:p w14:paraId="6A03E6E5" w14:textId="77777777" w:rsidR="00397DDC" w:rsidRPr="00F019A5" w:rsidRDefault="00397DDC" w:rsidP="00624ACB">
            <w:pPr>
              <w:pStyle w:val="BodyText"/>
              <w:ind w:left="33"/>
              <w:jc w:val="center"/>
              <w:rPr>
                <w:highlight w:val="yellow"/>
              </w:rPr>
            </w:pPr>
            <w:r w:rsidRPr="00F019A5">
              <w:rPr>
                <w:b/>
                <w:highlight w:val="yellow"/>
              </w:rPr>
              <w:t>23%</w:t>
            </w:r>
          </w:p>
        </w:tc>
        <w:tc>
          <w:tcPr>
            <w:tcW w:w="708" w:type="dxa"/>
          </w:tcPr>
          <w:p w14:paraId="35956441" w14:textId="77777777" w:rsidR="00397DDC" w:rsidRPr="00F019A5" w:rsidRDefault="00397DDC" w:rsidP="00624ACB">
            <w:pPr>
              <w:pStyle w:val="BodyText"/>
              <w:jc w:val="center"/>
              <w:rPr>
                <w:b/>
                <w:highlight w:val="yellow"/>
              </w:rPr>
            </w:pPr>
          </w:p>
        </w:tc>
        <w:tc>
          <w:tcPr>
            <w:tcW w:w="714" w:type="dxa"/>
          </w:tcPr>
          <w:p w14:paraId="5F916189" w14:textId="77777777" w:rsidR="00397DDC" w:rsidRPr="00F019A5" w:rsidRDefault="00397DDC" w:rsidP="00624ACB">
            <w:pPr>
              <w:pStyle w:val="BodyText"/>
              <w:jc w:val="center"/>
              <w:rPr>
                <w:b/>
                <w:highlight w:val="yellow"/>
              </w:rPr>
            </w:pPr>
          </w:p>
        </w:tc>
        <w:tc>
          <w:tcPr>
            <w:tcW w:w="1624" w:type="dxa"/>
          </w:tcPr>
          <w:p w14:paraId="32BDD3DB" w14:textId="79377506" w:rsidR="00397DDC" w:rsidRPr="00F019A5" w:rsidRDefault="00397DDC" w:rsidP="00624ACB">
            <w:pPr>
              <w:pStyle w:val="BodyText"/>
              <w:jc w:val="center"/>
              <w:rPr>
                <w:highlight w:val="yellow"/>
              </w:rPr>
            </w:pPr>
            <w:r w:rsidRPr="00F019A5">
              <w:rPr>
                <w:b/>
                <w:highlight w:val="yellow"/>
              </w:rPr>
              <w:t>13</w:t>
            </w:r>
          </w:p>
        </w:tc>
        <w:tc>
          <w:tcPr>
            <w:tcW w:w="895" w:type="dxa"/>
          </w:tcPr>
          <w:p w14:paraId="377556BF" w14:textId="77777777" w:rsidR="00397DDC" w:rsidRPr="00F019A5" w:rsidRDefault="00397DDC" w:rsidP="00624ACB">
            <w:pPr>
              <w:pStyle w:val="BodyText"/>
              <w:jc w:val="center"/>
              <w:rPr>
                <w:b/>
                <w:highlight w:val="yellow"/>
              </w:rPr>
            </w:pPr>
            <w:r w:rsidRPr="00F019A5">
              <w:rPr>
                <w:b/>
                <w:highlight w:val="yellow"/>
              </w:rPr>
              <w:t>0.069</w:t>
            </w:r>
          </w:p>
        </w:tc>
        <w:tc>
          <w:tcPr>
            <w:tcW w:w="1019" w:type="dxa"/>
          </w:tcPr>
          <w:p w14:paraId="2B8D9D3A" w14:textId="77777777" w:rsidR="00397DDC" w:rsidRPr="00F019A5" w:rsidRDefault="00397DDC" w:rsidP="00624ACB">
            <w:pPr>
              <w:pStyle w:val="BodyText"/>
              <w:jc w:val="center"/>
              <w:rPr>
                <w:b/>
                <w:highlight w:val="yellow"/>
              </w:rPr>
            </w:pPr>
            <w:r w:rsidRPr="00F019A5">
              <w:rPr>
                <w:b/>
                <w:highlight w:val="yellow"/>
              </w:rPr>
              <w:t>0.124</w:t>
            </w:r>
          </w:p>
        </w:tc>
      </w:tr>
    </w:tbl>
    <w:p w14:paraId="30346B05" w14:textId="6DDDC274" w:rsidR="00173E13" w:rsidRDefault="00A57E57" w:rsidP="00587E2D">
      <w:pPr>
        <w:pStyle w:val="NoHeading2"/>
      </w:pPr>
      <w:bookmarkStart w:id="189" w:name="_Toc440014602"/>
      <w:bookmarkStart w:id="190" w:name="_Ref440262734"/>
      <w:bookmarkStart w:id="191" w:name="_Ref440292214"/>
      <w:bookmarkStart w:id="192" w:name="_Toc471825670"/>
      <w:r>
        <w:t>Post-Development Hydrology</w:t>
      </w:r>
      <w:bookmarkEnd w:id="189"/>
      <w:bookmarkEnd w:id="190"/>
      <w:bookmarkEnd w:id="191"/>
      <w:bookmarkEnd w:id="192"/>
    </w:p>
    <w:p w14:paraId="2DEE57B7" w14:textId="5593E9C9" w:rsidR="00DC2645" w:rsidRPr="00DC2645" w:rsidRDefault="00DC2645" w:rsidP="00624ACB">
      <w:pPr>
        <w:pStyle w:val="BodyText"/>
        <w:rPr>
          <w:lang w:val="en-NZ"/>
        </w:rPr>
      </w:pPr>
      <w:r>
        <w:rPr>
          <w:lang w:val="en-NZ"/>
        </w:rPr>
        <w:t xml:space="preserve">The total land area considered for the post-development was </w:t>
      </w:r>
      <w:r w:rsidR="003F63AB">
        <w:rPr>
          <w:lang w:val="en-NZ"/>
        </w:rPr>
        <w:fldChar w:fldCharType="begin"/>
      </w:r>
      <w:r w:rsidR="00D06D81">
        <w:rPr>
          <w:lang w:val="en-NZ"/>
        </w:rPr>
        <w:instrText xml:space="preserve"> </w:instrText>
      </w:r>
      <w:r w:rsidR="00D06D81">
        <w:rPr>
          <w:rStyle w:val="NonBold"/>
        </w:rPr>
        <w:instrText xml:space="preserve">INCLUDETEXT  "01 Reference Doc - COMPLETE FIRST.docx" </w:instrText>
      </w:r>
      <w:r w:rsidR="001A1C26">
        <w:rPr>
          <w:lang w:val="en-NZ"/>
        </w:rPr>
        <w:instrText xml:space="preserve"> </w:instrText>
      </w:r>
      <w:r w:rsidR="00D06D81">
        <w:rPr>
          <w:lang w:val="en-NZ"/>
        </w:rPr>
        <w:instrText>Area</w:instrText>
      </w:r>
      <w:r w:rsidR="001A1C26">
        <w:rPr>
          <w:lang w:val="en-NZ"/>
        </w:rPr>
        <w:instrText xml:space="preserve"> </w:instrText>
      </w:r>
      <w:r w:rsidR="00D06D81">
        <w:rPr>
          <w:lang w:val="en-NZ"/>
        </w:rPr>
        <w:instrText>\a</w:instrText>
      </w:r>
      <w:r w:rsidR="003F63AB">
        <w:rPr>
          <w:lang w:val="en-NZ"/>
        </w:rPr>
        <w:instrText xml:space="preserve"> </w:instrText>
      </w:r>
      <w:r w:rsidR="003F63AB">
        <w:rPr>
          <w:lang w:val="en-NZ"/>
        </w:rPr>
        <w:fldChar w:fldCharType="separate"/>
      </w:r>
      <w:r w:rsidR="00CF03B0">
        <w:t xml:space="preserve">Area  </w:t>
      </w:r>
      <w:r w:rsidR="003F63AB">
        <w:rPr>
          <w:lang w:val="en-NZ"/>
        </w:rPr>
        <w:fldChar w:fldCharType="end"/>
      </w:r>
      <w:r w:rsidRPr="00195761">
        <w:rPr>
          <w:lang w:val="en-NZ"/>
        </w:rPr>
        <w:t>m</w:t>
      </w:r>
      <w:r w:rsidRPr="00195761">
        <w:rPr>
          <w:vertAlign w:val="superscript"/>
          <w:lang w:val="en-NZ"/>
        </w:rPr>
        <w:t>2</w:t>
      </w:r>
      <w:r>
        <w:rPr>
          <w:lang w:val="en-NZ"/>
        </w:rPr>
        <w:t xml:space="preserve">. </w:t>
      </w:r>
      <w:r w:rsidRPr="00DA3F80">
        <w:t xml:space="preserve">A catchment plan for the post-developed site was determined based on preliminary architectural drawings, in which the site was divided into </w:t>
      </w:r>
      <w:r w:rsidRPr="00DC2645">
        <w:rPr>
          <w:highlight w:val="yellow"/>
        </w:rPr>
        <w:t>X</w:t>
      </w:r>
      <w:r w:rsidRPr="00DA3F80">
        <w:t xml:space="preserve"> separate catchments. </w:t>
      </w:r>
      <w:r w:rsidR="008B7CB4">
        <w:t>The</w:t>
      </w:r>
      <w:r w:rsidRPr="009D074D">
        <w:t xml:space="preserve"> post-development catchment plan is attached within</w:t>
      </w:r>
      <w:r>
        <w:t xml:space="preserve"> </w:t>
      </w:r>
      <w:r w:rsidRPr="00206F4D">
        <w:rPr>
          <w:b/>
        </w:rPr>
        <w:fldChar w:fldCharType="begin"/>
      </w:r>
      <w:r w:rsidRPr="00206F4D">
        <w:rPr>
          <w:b/>
        </w:rPr>
        <w:instrText xml:space="preserve"> REF _Ref439941159 \n </w:instrText>
      </w:r>
      <w:r>
        <w:rPr>
          <w:b/>
        </w:rPr>
        <w:instrText xml:space="preserve"> \* MERGEFORMAT </w:instrText>
      </w:r>
      <w:r w:rsidRPr="00206F4D">
        <w:rPr>
          <w:b/>
        </w:rPr>
        <w:fldChar w:fldCharType="separate"/>
      </w:r>
      <w:r w:rsidR="00CF03B0">
        <w:rPr>
          <w:b/>
        </w:rPr>
        <w:t>Appendix D</w:t>
      </w:r>
      <w:r w:rsidRPr="00206F4D">
        <w:rPr>
          <w:b/>
        </w:rPr>
        <w:fldChar w:fldCharType="end"/>
      </w:r>
      <w:r w:rsidRPr="003E0135">
        <w:rPr>
          <w:b/>
        </w:rPr>
        <w:t xml:space="preserve"> </w:t>
      </w:r>
      <w:r w:rsidRPr="009D074D">
        <w:t xml:space="preserve">for further information. </w:t>
      </w:r>
    </w:p>
    <w:p w14:paraId="53105B13" w14:textId="1FA4AB3F" w:rsidR="00DC2645" w:rsidRDefault="00DC2645" w:rsidP="00624ACB">
      <w:pPr>
        <w:pStyle w:val="BodyText"/>
      </w:pPr>
      <w:r w:rsidRPr="00DA3F80">
        <w:t>Based on preliminary architectural drawings, the area and fraction impervious of the various catchments were determined. Subsequently, 1 in 10 year coefficients of runoff (C</w:t>
      </w:r>
      <w:r w:rsidRPr="00DA3F80">
        <w:rPr>
          <w:vertAlign w:val="subscript"/>
        </w:rPr>
        <w:t>10</w:t>
      </w:r>
      <w:r w:rsidRPr="00DA3F80">
        <w:t>) values were adopted in accor</w:t>
      </w:r>
      <w:r w:rsidR="00397DDC">
        <w:t>dance with QUDM 2013 Table 4.5.3</w:t>
      </w:r>
      <w:r w:rsidRPr="00DA3F80">
        <w:t>. F</w:t>
      </w:r>
      <w:r w:rsidRPr="00DA3F80">
        <w:rPr>
          <w:vertAlign w:val="subscript"/>
        </w:rPr>
        <w:t>y</w:t>
      </w:r>
      <w:r w:rsidRPr="00DA3F80">
        <w:t xml:space="preserve"> frequency factors were applied to determine runoff coefficients for various average recurrence interval (ARI) storm events i</w:t>
      </w:r>
      <w:r w:rsidR="00397DDC">
        <w:t>n accordance with QUDM 2013 Table 4.</w:t>
      </w:r>
      <w:r w:rsidRPr="00DA3F80">
        <w:t xml:space="preserve">5.2. </w:t>
      </w:r>
    </w:p>
    <w:p w14:paraId="76061517" w14:textId="683CCC80" w:rsidR="002049E4" w:rsidRDefault="00DC2645" w:rsidP="00624ACB">
      <w:pPr>
        <w:pStyle w:val="BodyText"/>
      </w:pPr>
      <w:r>
        <w:t xml:space="preserve">Similar to </w:t>
      </w:r>
      <w:r>
        <w:rPr>
          <w:b/>
        </w:rPr>
        <w:t xml:space="preserve">Section </w:t>
      </w:r>
      <w:r>
        <w:rPr>
          <w:b/>
        </w:rPr>
        <w:fldChar w:fldCharType="begin"/>
      </w:r>
      <w:r>
        <w:rPr>
          <w:b/>
        </w:rPr>
        <w:instrText xml:space="preserve"> REF _Ref440005564 \n \h </w:instrText>
      </w:r>
      <w:r>
        <w:rPr>
          <w:b/>
        </w:rPr>
      </w:r>
      <w:r>
        <w:rPr>
          <w:b/>
        </w:rPr>
        <w:fldChar w:fldCharType="separate"/>
      </w:r>
      <w:r w:rsidR="00CF03B0">
        <w:rPr>
          <w:b/>
        </w:rPr>
        <w:t>8.4</w:t>
      </w:r>
      <w:r>
        <w:rPr>
          <w:b/>
        </w:rPr>
        <w:fldChar w:fldCharType="end"/>
      </w:r>
      <w:r w:rsidR="00B37B1A">
        <w:rPr>
          <w:b/>
        </w:rPr>
        <w:t xml:space="preserve">, </w:t>
      </w:r>
      <w:r>
        <w:t>QUDM</w:t>
      </w:r>
      <w:r w:rsidR="00397DDC">
        <w:t xml:space="preserve"> 2013</w:t>
      </w:r>
      <w:r>
        <w:t xml:space="preserve"> Section 4.6 was</w:t>
      </w:r>
      <w:r w:rsidRPr="00FB1F85">
        <w:t xml:space="preserve"> applied to determine </w:t>
      </w:r>
      <w:proofErr w:type="gramStart"/>
      <w:r w:rsidRPr="00FB1F85">
        <w:t>a total time</w:t>
      </w:r>
      <w:r>
        <w:t>s</w:t>
      </w:r>
      <w:r w:rsidRPr="00FB1F85">
        <w:t xml:space="preserve"> of concentration</w:t>
      </w:r>
      <w:proofErr w:type="gramEnd"/>
      <w:r w:rsidRPr="00FB1F85">
        <w:t xml:space="preserve"> of </w:t>
      </w:r>
      <w:r>
        <w:rPr>
          <w:highlight w:val="yellow"/>
        </w:rPr>
        <w:t>X, X and X</w:t>
      </w:r>
      <w:r w:rsidRPr="00FB1F85">
        <w:t xml:space="preserve"> minutes</w:t>
      </w:r>
      <w:r>
        <w:t xml:space="preserve"> for </w:t>
      </w:r>
      <w:r w:rsidRPr="0040660F">
        <w:rPr>
          <w:highlight w:val="yellow"/>
        </w:rPr>
        <w:t>catchments X, X and X</w:t>
      </w:r>
      <w:r>
        <w:t xml:space="preserve"> respectively</w:t>
      </w:r>
      <w:r w:rsidRPr="00FB1F85">
        <w:t>.</w:t>
      </w:r>
      <w:r>
        <w:t xml:space="preserve"> Rational Method calculations were performed, the results of which can be seen </w:t>
      </w:r>
      <w:r w:rsidRPr="00305C16">
        <w:rPr>
          <w:szCs w:val="20"/>
        </w:rPr>
        <w:t>in</w:t>
      </w:r>
      <w:r>
        <w:t xml:space="preserve"> </w:t>
      </w:r>
      <w:r w:rsidR="00713EC5" w:rsidRPr="00713EC5">
        <w:rPr>
          <w:b/>
          <w:szCs w:val="20"/>
          <w:highlight w:val="yellow"/>
        </w:rPr>
        <w:fldChar w:fldCharType="begin"/>
      </w:r>
      <w:r w:rsidR="00713EC5" w:rsidRPr="00713EC5">
        <w:rPr>
          <w:szCs w:val="20"/>
        </w:rPr>
        <w:instrText xml:space="preserve"> REF _Ref439667729 </w:instrText>
      </w:r>
      <w:r w:rsidR="00713EC5">
        <w:rPr>
          <w:szCs w:val="20"/>
        </w:rPr>
        <w:instrText xml:space="preserve"> \* MERGEFORMAT </w:instrText>
      </w:r>
      <w:r w:rsidR="00713EC5" w:rsidRPr="00713EC5">
        <w:rPr>
          <w:b/>
          <w:szCs w:val="20"/>
          <w:highlight w:val="yellow"/>
        </w:rPr>
        <w:fldChar w:fldCharType="separate"/>
      </w:r>
      <w:r w:rsidR="00CF03B0" w:rsidRPr="00CF03B0">
        <w:rPr>
          <w:b/>
          <w:szCs w:val="20"/>
        </w:rPr>
        <w:t xml:space="preserve">Table </w:t>
      </w:r>
      <w:r w:rsidR="00CF03B0" w:rsidRPr="00CF03B0">
        <w:rPr>
          <w:b/>
          <w:noProof/>
          <w:szCs w:val="20"/>
        </w:rPr>
        <w:t>6</w:t>
      </w:r>
      <w:r w:rsidR="00713EC5" w:rsidRPr="00713EC5">
        <w:rPr>
          <w:b/>
          <w:szCs w:val="20"/>
          <w:highlight w:val="yellow"/>
        </w:rPr>
        <w:fldChar w:fldCharType="end"/>
      </w:r>
      <w:r w:rsidR="002049E4">
        <w:t>.</w:t>
      </w:r>
    </w:p>
    <w:p w14:paraId="5502498A" w14:textId="5978D754" w:rsidR="00397DDC" w:rsidRDefault="00397DDC" w:rsidP="00624ACB">
      <w:pPr>
        <w:pStyle w:val="BodyText"/>
      </w:pPr>
      <w:r>
        <w:t xml:space="preserve">Please refer to </w:t>
      </w:r>
      <w:r w:rsidRPr="00ED73A6">
        <w:rPr>
          <w:b/>
        </w:rPr>
        <w:fldChar w:fldCharType="begin"/>
      </w:r>
      <w:r w:rsidRPr="00ED73A6">
        <w:rPr>
          <w:b/>
        </w:rPr>
        <w:instrText xml:space="preserve"> REF _Ref440272710 \r \h </w:instrText>
      </w:r>
      <w:r>
        <w:rPr>
          <w:b/>
        </w:rPr>
        <w:instrText xml:space="preserve"> \* MERGEFORMAT </w:instrText>
      </w:r>
      <w:r w:rsidRPr="00ED73A6">
        <w:rPr>
          <w:b/>
        </w:rPr>
      </w:r>
      <w:r w:rsidRPr="00ED73A6">
        <w:rPr>
          <w:b/>
        </w:rPr>
        <w:fldChar w:fldCharType="separate"/>
      </w:r>
      <w:r w:rsidR="00CF03B0">
        <w:rPr>
          <w:b/>
        </w:rPr>
        <w:t>Appendix J</w:t>
      </w:r>
      <w:r w:rsidRPr="00ED73A6">
        <w:rPr>
          <w:b/>
        </w:rPr>
        <w:fldChar w:fldCharType="end"/>
      </w:r>
      <w:r>
        <w:t xml:space="preserve"> for a summary of the Rational Method calculations and all parameters used.</w:t>
      </w:r>
    </w:p>
    <w:p w14:paraId="62641AE6" w14:textId="5C63C4B0" w:rsidR="002049E4" w:rsidRDefault="00713EC5" w:rsidP="00587E2D">
      <w:pPr>
        <w:pStyle w:val="Caption"/>
      </w:pPr>
      <w:bookmarkStart w:id="193" w:name="_Ref439667729"/>
      <w:bookmarkStart w:id="194" w:name="_Toc439947853"/>
      <w:bookmarkStart w:id="195" w:name="_Toc471825749"/>
      <w:r w:rsidRPr="00561776">
        <w:rPr>
          <w:szCs w:val="18"/>
        </w:rPr>
        <w:t xml:space="preserve">Table </w:t>
      </w:r>
      <w:r w:rsidRPr="00561776">
        <w:rPr>
          <w:szCs w:val="18"/>
        </w:rPr>
        <w:fldChar w:fldCharType="begin"/>
      </w:r>
      <w:r w:rsidRPr="00561776">
        <w:rPr>
          <w:szCs w:val="18"/>
        </w:rPr>
        <w:instrText xml:space="preserve"> SEQ Table \* ARABIC </w:instrText>
      </w:r>
      <w:r w:rsidRPr="00561776">
        <w:rPr>
          <w:szCs w:val="18"/>
        </w:rPr>
        <w:fldChar w:fldCharType="separate"/>
      </w:r>
      <w:r w:rsidR="00CF03B0">
        <w:rPr>
          <w:noProof/>
          <w:szCs w:val="18"/>
        </w:rPr>
        <w:t>6</w:t>
      </w:r>
      <w:r w:rsidRPr="00561776">
        <w:rPr>
          <w:szCs w:val="18"/>
        </w:rPr>
        <w:fldChar w:fldCharType="end"/>
      </w:r>
      <w:bookmarkEnd w:id="193"/>
      <w:r w:rsidR="00BC56C7" w:rsidRPr="00561776">
        <w:rPr>
          <w:szCs w:val="18"/>
        </w:rPr>
        <w:t xml:space="preserve"> -</w:t>
      </w:r>
      <w:r w:rsidR="002049E4" w:rsidRPr="00561776">
        <w:t xml:space="preserve"> Post-dev</w:t>
      </w:r>
      <w:r w:rsidR="002049E4" w:rsidRPr="00587E2D">
        <w:rPr>
          <w:rStyle w:val="CaptionChar"/>
        </w:rPr>
        <w:t>e</w:t>
      </w:r>
      <w:r w:rsidR="002049E4" w:rsidRPr="00561776">
        <w:t xml:space="preserve">lopment </w:t>
      </w:r>
      <w:r w:rsidR="002049E4" w:rsidRPr="00206F4D">
        <w:t>Catchment</w:t>
      </w:r>
      <w:r w:rsidR="002049E4" w:rsidRPr="00561776">
        <w:t xml:space="preserve"> Details</w:t>
      </w:r>
      <w:bookmarkEnd w:id="194"/>
      <w:bookmarkEnd w:id="195"/>
      <w:r w:rsidR="002049E4">
        <w:t xml:space="preserve"> </w:t>
      </w:r>
    </w:p>
    <w:tbl>
      <w:tblPr>
        <w:tblStyle w:val="ADGBlueTable"/>
        <w:tblW w:w="8783" w:type="dxa"/>
        <w:jc w:val="center"/>
        <w:tblInd w:w="0" w:type="dxa"/>
        <w:tblLayout w:type="fixed"/>
        <w:tblLook w:val="04A0" w:firstRow="1" w:lastRow="0" w:firstColumn="1" w:lastColumn="0" w:noHBand="0" w:noVBand="1"/>
      </w:tblPr>
      <w:tblGrid>
        <w:gridCol w:w="1417"/>
        <w:gridCol w:w="993"/>
        <w:gridCol w:w="1413"/>
        <w:gridCol w:w="708"/>
        <w:gridCol w:w="714"/>
        <w:gridCol w:w="1624"/>
        <w:gridCol w:w="895"/>
        <w:gridCol w:w="1019"/>
      </w:tblGrid>
      <w:tr w:rsidR="00397DDC" w14:paraId="0E03CC37" w14:textId="77777777" w:rsidTr="00624ACB">
        <w:trPr>
          <w:cnfStyle w:val="100000000000" w:firstRow="1" w:lastRow="0" w:firstColumn="0" w:lastColumn="0" w:oddVBand="0" w:evenVBand="0" w:oddHBand="0" w:evenHBand="0" w:firstRowFirstColumn="0" w:firstRowLastColumn="0" w:lastRowFirstColumn="0" w:lastRowLastColumn="0"/>
          <w:trHeight w:val="725"/>
          <w:jc w:val="center"/>
        </w:trPr>
        <w:tc>
          <w:tcPr>
            <w:tcW w:w="1417" w:type="dxa"/>
          </w:tcPr>
          <w:p w14:paraId="4F8A8D6E" w14:textId="77777777" w:rsidR="00397DDC" w:rsidRPr="002E2F1E" w:rsidRDefault="00397DDC" w:rsidP="00884548">
            <w:pPr>
              <w:spacing w:after="113" w:line="240" w:lineRule="atLeast"/>
              <w:jc w:val="center"/>
              <w:rPr>
                <w:rFonts w:eastAsia="SimSun" w:cs="Arial"/>
                <w:b/>
                <w:color w:val="auto"/>
              </w:rPr>
            </w:pPr>
            <w:r w:rsidRPr="002E2F1E">
              <w:rPr>
                <w:rFonts w:eastAsia="SimSun" w:cs="Arial"/>
                <w:b/>
                <w:color w:val="auto"/>
              </w:rPr>
              <w:t>Catchment I.D</w:t>
            </w:r>
          </w:p>
        </w:tc>
        <w:tc>
          <w:tcPr>
            <w:tcW w:w="993" w:type="dxa"/>
          </w:tcPr>
          <w:p w14:paraId="116092ED" w14:textId="77777777" w:rsidR="00397DDC" w:rsidRPr="002E2F1E" w:rsidRDefault="00397DDC" w:rsidP="00884548">
            <w:pPr>
              <w:spacing w:after="113" w:line="240" w:lineRule="atLeast"/>
              <w:jc w:val="center"/>
              <w:rPr>
                <w:rFonts w:eastAsia="SimSun" w:cs="Arial"/>
                <w:b/>
                <w:color w:val="auto"/>
              </w:rPr>
            </w:pPr>
            <w:r w:rsidRPr="002E2F1E">
              <w:rPr>
                <w:rFonts w:eastAsia="SimSun" w:cs="Arial"/>
                <w:b/>
                <w:color w:val="auto"/>
              </w:rPr>
              <w:t>Area (m</w:t>
            </w:r>
            <w:r w:rsidRPr="002E2F1E">
              <w:rPr>
                <w:rFonts w:eastAsia="SimSun" w:cs="Arial"/>
                <w:b/>
                <w:color w:val="auto"/>
                <w:vertAlign w:val="superscript"/>
              </w:rPr>
              <w:t>2</w:t>
            </w:r>
            <w:r w:rsidRPr="002E2F1E">
              <w:rPr>
                <w:rFonts w:eastAsia="SimSun" w:cs="Arial"/>
                <w:b/>
                <w:color w:val="auto"/>
              </w:rPr>
              <w:t>)</w:t>
            </w:r>
          </w:p>
        </w:tc>
        <w:tc>
          <w:tcPr>
            <w:tcW w:w="1413" w:type="dxa"/>
          </w:tcPr>
          <w:p w14:paraId="40F13908" w14:textId="77777777" w:rsidR="00397DDC" w:rsidRPr="002E2F1E" w:rsidRDefault="00397DDC" w:rsidP="00884548">
            <w:pPr>
              <w:spacing w:after="113" w:line="240" w:lineRule="atLeast"/>
              <w:jc w:val="center"/>
              <w:rPr>
                <w:rFonts w:eastAsia="SimSun" w:cs="Arial"/>
                <w:b/>
                <w:color w:val="auto"/>
              </w:rPr>
            </w:pPr>
            <w:r w:rsidRPr="002E2F1E">
              <w:rPr>
                <w:rFonts w:eastAsia="SimSun" w:cs="Arial"/>
                <w:b/>
                <w:color w:val="auto"/>
              </w:rPr>
              <w:t>% Impervious</w:t>
            </w:r>
          </w:p>
        </w:tc>
        <w:tc>
          <w:tcPr>
            <w:tcW w:w="708" w:type="dxa"/>
          </w:tcPr>
          <w:p w14:paraId="0125C4D2" w14:textId="77777777" w:rsidR="00397DDC" w:rsidRPr="002E2F1E" w:rsidRDefault="00397DDC" w:rsidP="00884548">
            <w:pPr>
              <w:spacing w:after="113" w:line="240" w:lineRule="atLeast"/>
              <w:jc w:val="center"/>
              <w:rPr>
                <w:rFonts w:eastAsia="SimSun" w:cs="Arial"/>
                <w:b/>
                <w:color w:val="auto"/>
                <w:vertAlign w:val="subscript"/>
              </w:rPr>
            </w:pPr>
            <w:commentRangeStart w:id="196"/>
            <w:r w:rsidRPr="002E2F1E">
              <w:rPr>
                <w:rFonts w:eastAsia="SimSun" w:cs="Arial"/>
                <w:b/>
                <w:color w:val="auto"/>
              </w:rPr>
              <w:t>C</w:t>
            </w:r>
            <w:r w:rsidRPr="002E2F1E">
              <w:rPr>
                <w:rFonts w:eastAsia="SimSun" w:cs="Arial"/>
                <w:b/>
                <w:color w:val="auto"/>
                <w:vertAlign w:val="subscript"/>
              </w:rPr>
              <w:t>10</w:t>
            </w:r>
          </w:p>
        </w:tc>
        <w:tc>
          <w:tcPr>
            <w:tcW w:w="714" w:type="dxa"/>
          </w:tcPr>
          <w:p w14:paraId="20FC68C2" w14:textId="77777777" w:rsidR="00397DDC" w:rsidRPr="002E2F1E" w:rsidRDefault="00397DDC" w:rsidP="00884548">
            <w:pPr>
              <w:spacing w:after="113" w:line="240" w:lineRule="atLeast"/>
              <w:jc w:val="center"/>
              <w:rPr>
                <w:rFonts w:eastAsia="SimSun" w:cs="Arial"/>
                <w:b/>
                <w:color w:val="auto"/>
                <w:vertAlign w:val="subscript"/>
              </w:rPr>
            </w:pPr>
            <w:r w:rsidRPr="002E2F1E">
              <w:rPr>
                <w:rFonts w:eastAsia="SimSun" w:cs="Arial"/>
                <w:b/>
                <w:color w:val="auto"/>
              </w:rPr>
              <w:t>C</w:t>
            </w:r>
            <w:r w:rsidRPr="002E2F1E">
              <w:rPr>
                <w:rFonts w:eastAsia="SimSun" w:cs="Arial"/>
                <w:b/>
                <w:color w:val="auto"/>
                <w:vertAlign w:val="subscript"/>
              </w:rPr>
              <w:t>100</w:t>
            </w:r>
            <w:commentRangeEnd w:id="196"/>
            <w:r w:rsidRPr="002E2F1E">
              <w:rPr>
                <w:rStyle w:val="CommentReference"/>
                <w:sz w:val="20"/>
              </w:rPr>
              <w:commentReference w:id="196"/>
            </w:r>
          </w:p>
        </w:tc>
        <w:tc>
          <w:tcPr>
            <w:tcW w:w="1624" w:type="dxa"/>
          </w:tcPr>
          <w:p w14:paraId="0E4BA45C" w14:textId="71195630" w:rsidR="00397DDC" w:rsidRPr="002E2F1E" w:rsidRDefault="0088602A" w:rsidP="00884548">
            <w:pPr>
              <w:spacing w:after="113" w:line="240" w:lineRule="atLeast"/>
              <w:jc w:val="center"/>
              <w:rPr>
                <w:rFonts w:eastAsia="SimSun" w:cs="Arial"/>
                <w:b/>
                <w:color w:val="auto"/>
              </w:rPr>
            </w:pPr>
            <w:r>
              <w:rPr>
                <w:rFonts w:eastAsia="SimSun" w:cs="Arial"/>
                <w:b/>
                <w:color w:val="auto"/>
              </w:rPr>
              <w:t>Time of Concentration (t</w:t>
            </w:r>
            <w:r w:rsidR="00397DDC" w:rsidRPr="002E2F1E">
              <w:rPr>
                <w:rFonts w:eastAsia="SimSun" w:cs="Arial"/>
                <w:b/>
                <w:color w:val="auto"/>
                <w:vertAlign w:val="subscript"/>
              </w:rPr>
              <w:t>c</w:t>
            </w:r>
            <w:r w:rsidR="00397DDC" w:rsidRPr="002E2F1E">
              <w:rPr>
                <w:rFonts w:eastAsia="SimSun" w:cs="Arial"/>
                <w:b/>
                <w:color w:val="auto"/>
              </w:rPr>
              <w:t>)</w:t>
            </w:r>
          </w:p>
        </w:tc>
        <w:tc>
          <w:tcPr>
            <w:tcW w:w="895" w:type="dxa"/>
          </w:tcPr>
          <w:p w14:paraId="06ED2026" w14:textId="45E3DC24" w:rsidR="00397DDC" w:rsidRPr="002E2F1E" w:rsidRDefault="00422E1D" w:rsidP="00A90AE0">
            <w:pPr>
              <w:spacing w:after="113" w:line="240" w:lineRule="atLeast"/>
              <w:jc w:val="center"/>
              <w:rPr>
                <w:rFonts w:eastAsia="SimSun" w:cs="Arial"/>
                <w:b/>
                <w:color w:val="auto"/>
              </w:rPr>
            </w:pPr>
            <w:r w:rsidRPr="00422E1D">
              <w:rPr>
                <w:rFonts w:eastAsia="SimSun" w:cs="Arial"/>
                <w:b/>
                <w:color w:val="auto"/>
              </w:rPr>
              <w:t>Q</w:t>
            </w:r>
            <w:r w:rsidR="00A90AE0">
              <w:rPr>
                <w:rFonts w:eastAsia="SimSun" w:cs="Arial"/>
                <w:b/>
                <w:color w:val="auto"/>
                <w:vertAlign w:val="subscript"/>
              </w:rPr>
              <w:t>10</w:t>
            </w:r>
            <w:commentRangeStart w:id="197"/>
            <w:r w:rsidR="00397DDC" w:rsidRPr="00422E1D">
              <w:rPr>
                <w:rFonts w:eastAsia="SimSun" w:cs="Arial"/>
                <w:b/>
                <w:color w:val="auto"/>
                <w:vertAlign w:val="superscript"/>
              </w:rPr>
              <w:t xml:space="preserve"> </w:t>
            </w:r>
            <w:r w:rsidR="00397DDC" w:rsidRPr="002E2F1E">
              <w:rPr>
                <w:rFonts w:eastAsia="SimSun" w:cs="Arial"/>
                <w:b/>
                <w:color w:val="auto"/>
              </w:rPr>
              <w:t>(m</w:t>
            </w:r>
            <w:r w:rsidR="00397DDC" w:rsidRPr="002E2F1E">
              <w:rPr>
                <w:rFonts w:eastAsia="SimSun" w:cs="Arial"/>
                <w:b/>
                <w:color w:val="auto"/>
                <w:vertAlign w:val="superscript"/>
              </w:rPr>
              <w:t>3</w:t>
            </w:r>
            <w:r w:rsidR="00397DDC" w:rsidRPr="002E2F1E">
              <w:rPr>
                <w:rFonts w:eastAsia="SimSun" w:cs="Arial"/>
                <w:b/>
                <w:color w:val="auto"/>
              </w:rPr>
              <w:t>/s)</w:t>
            </w:r>
          </w:p>
        </w:tc>
        <w:tc>
          <w:tcPr>
            <w:tcW w:w="1019" w:type="dxa"/>
          </w:tcPr>
          <w:p w14:paraId="51F70EE8" w14:textId="31D4CA9C" w:rsidR="00397DDC" w:rsidRPr="002E2F1E" w:rsidRDefault="00397DDC" w:rsidP="00A90AE0">
            <w:pPr>
              <w:spacing w:after="113" w:line="240" w:lineRule="atLeast"/>
              <w:jc w:val="center"/>
              <w:rPr>
                <w:rFonts w:eastAsia="SimSun" w:cs="Arial"/>
                <w:b/>
                <w:color w:val="auto"/>
              </w:rPr>
            </w:pPr>
            <w:r w:rsidRPr="002E2F1E">
              <w:rPr>
                <w:rFonts w:eastAsia="SimSun" w:cs="Arial"/>
                <w:b/>
                <w:color w:val="auto"/>
              </w:rPr>
              <w:t>Q</w:t>
            </w:r>
            <w:r w:rsidR="00A90AE0">
              <w:rPr>
                <w:rFonts w:eastAsia="SimSun" w:cs="Arial"/>
                <w:b/>
                <w:color w:val="auto"/>
                <w:vertAlign w:val="subscript"/>
              </w:rPr>
              <w:t>100</w:t>
            </w:r>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/s)</w:t>
            </w:r>
            <w:commentRangeEnd w:id="197"/>
            <w:r w:rsidRPr="002E2F1E">
              <w:rPr>
                <w:rStyle w:val="CommentReference"/>
                <w:sz w:val="20"/>
              </w:rPr>
              <w:commentReference w:id="197"/>
            </w:r>
          </w:p>
        </w:tc>
      </w:tr>
      <w:tr w:rsidR="00397DDC" w14:paraId="492C6DA1" w14:textId="77777777" w:rsidTr="00624ACB">
        <w:trPr>
          <w:trHeight w:val="389"/>
          <w:jc w:val="center"/>
        </w:trPr>
        <w:tc>
          <w:tcPr>
            <w:tcW w:w="1417" w:type="dxa"/>
          </w:tcPr>
          <w:p w14:paraId="42BE0165" w14:textId="1AAA7D70" w:rsidR="00397DDC" w:rsidRPr="00F019A5" w:rsidRDefault="00397DDC" w:rsidP="00884548">
            <w:pPr>
              <w:pStyle w:val="BodyText"/>
              <w:jc w:val="center"/>
              <w:rPr>
                <w:highlight w:val="yellow"/>
              </w:rPr>
            </w:pPr>
            <w:r>
              <w:rPr>
                <w:highlight w:val="yellow"/>
              </w:rPr>
              <w:t>C1</w:t>
            </w:r>
          </w:p>
        </w:tc>
        <w:tc>
          <w:tcPr>
            <w:tcW w:w="993" w:type="dxa"/>
          </w:tcPr>
          <w:p w14:paraId="0E484800" w14:textId="0AA68B15" w:rsidR="00397DDC" w:rsidRPr="00F019A5" w:rsidRDefault="00397DDC" w:rsidP="00884548">
            <w:pPr>
              <w:pStyle w:val="BodyText"/>
              <w:jc w:val="center"/>
              <w:rPr>
                <w:highlight w:val="yellow"/>
              </w:rPr>
            </w:pPr>
            <w:r>
              <w:rPr>
                <w:highlight w:val="yellow"/>
              </w:rPr>
              <w:t>1,689</w:t>
            </w:r>
          </w:p>
        </w:tc>
        <w:tc>
          <w:tcPr>
            <w:tcW w:w="1413" w:type="dxa"/>
          </w:tcPr>
          <w:p w14:paraId="05FEE658" w14:textId="77777777" w:rsidR="00397DDC" w:rsidRPr="00F019A5" w:rsidRDefault="00397DDC" w:rsidP="00884548">
            <w:pPr>
              <w:pStyle w:val="BodyText"/>
              <w:ind w:left="33"/>
              <w:jc w:val="center"/>
              <w:rPr>
                <w:highlight w:val="yellow"/>
              </w:rPr>
            </w:pPr>
            <w:r w:rsidRPr="00F019A5">
              <w:rPr>
                <w:highlight w:val="yellow"/>
              </w:rPr>
              <w:t>100%</w:t>
            </w:r>
          </w:p>
        </w:tc>
        <w:tc>
          <w:tcPr>
            <w:tcW w:w="708" w:type="dxa"/>
          </w:tcPr>
          <w:p w14:paraId="1ED7763E" w14:textId="77777777" w:rsidR="00397DDC" w:rsidRPr="00F019A5" w:rsidRDefault="00397DDC" w:rsidP="00884548">
            <w:pPr>
              <w:pStyle w:val="BodyText"/>
              <w:jc w:val="center"/>
              <w:rPr>
                <w:highlight w:val="yellow"/>
              </w:rPr>
            </w:pPr>
          </w:p>
        </w:tc>
        <w:tc>
          <w:tcPr>
            <w:tcW w:w="714" w:type="dxa"/>
          </w:tcPr>
          <w:p w14:paraId="4ADFEBCF" w14:textId="77777777" w:rsidR="00397DDC" w:rsidRPr="00F019A5" w:rsidRDefault="00397DDC" w:rsidP="00884548">
            <w:pPr>
              <w:pStyle w:val="BodyText"/>
              <w:jc w:val="center"/>
              <w:rPr>
                <w:highlight w:val="yellow"/>
              </w:rPr>
            </w:pPr>
          </w:p>
        </w:tc>
        <w:tc>
          <w:tcPr>
            <w:tcW w:w="1624" w:type="dxa"/>
          </w:tcPr>
          <w:p w14:paraId="0B664263" w14:textId="77777777" w:rsidR="00397DDC" w:rsidRPr="00F019A5" w:rsidRDefault="00397DDC" w:rsidP="00884548">
            <w:pPr>
              <w:pStyle w:val="BodyText"/>
              <w:jc w:val="center"/>
              <w:rPr>
                <w:highlight w:val="yellow"/>
              </w:rPr>
            </w:pPr>
            <w:r w:rsidRPr="00F019A5">
              <w:rPr>
                <w:highlight w:val="yellow"/>
              </w:rPr>
              <w:t>5</w:t>
            </w:r>
          </w:p>
        </w:tc>
        <w:tc>
          <w:tcPr>
            <w:tcW w:w="895" w:type="dxa"/>
          </w:tcPr>
          <w:p w14:paraId="6D0D8FCD" w14:textId="169D7D3E" w:rsidR="00397DDC" w:rsidRPr="00F019A5" w:rsidRDefault="00397DDC" w:rsidP="00397DDC">
            <w:pPr>
              <w:pStyle w:val="BodyText"/>
              <w:jc w:val="center"/>
              <w:rPr>
                <w:highlight w:val="yellow"/>
              </w:rPr>
            </w:pPr>
            <w:r w:rsidRPr="00F019A5">
              <w:rPr>
                <w:highlight w:val="yellow"/>
              </w:rPr>
              <w:t>0.0</w:t>
            </w:r>
            <w:r>
              <w:rPr>
                <w:highlight w:val="yellow"/>
              </w:rPr>
              <w:t>92</w:t>
            </w:r>
          </w:p>
        </w:tc>
        <w:tc>
          <w:tcPr>
            <w:tcW w:w="1019" w:type="dxa"/>
          </w:tcPr>
          <w:p w14:paraId="3C52A262" w14:textId="013E08E7" w:rsidR="00397DDC" w:rsidRPr="00F019A5" w:rsidRDefault="00397DDC" w:rsidP="00397DDC">
            <w:pPr>
              <w:pStyle w:val="BodyText"/>
              <w:jc w:val="center"/>
              <w:rPr>
                <w:highlight w:val="yellow"/>
              </w:rPr>
            </w:pPr>
            <w:r>
              <w:rPr>
                <w:highlight w:val="yellow"/>
              </w:rPr>
              <w:t>0.156</w:t>
            </w:r>
          </w:p>
        </w:tc>
      </w:tr>
      <w:tr w:rsidR="00397DDC" w14:paraId="4C6C0CD7" w14:textId="77777777" w:rsidTr="00624ACB">
        <w:trPr>
          <w:trHeight w:val="469"/>
          <w:jc w:val="center"/>
        </w:trPr>
        <w:tc>
          <w:tcPr>
            <w:tcW w:w="1417" w:type="dxa"/>
          </w:tcPr>
          <w:p w14:paraId="4876A622" w14:textId="65C3B486" w:rsidR="00397DDC" w:rsidRPr="00F019A5" w:rsidRDefault="00397DDC" w:rsidP="00884548">
            <w:pPr>
              <w:pStyle w:val="BodyText"/>
              <w:jc w:val="center"/>
              <w:rPr>
                <w:highlight w:val="yellow"/>
              </w:rPr>
            </w:pPr>
            <w:r>
              <w:rPr>
                <w:highlight w:val="yellow"/>
              </w:rPr>
              <w:t>C2</w:t>
            </w:r>
          </w:p>
        </w:tc>
        <w:tc>
          <w:tcPr>
            <w:tcW w:w="993" w:type="dxa"/>
          </w:tcPr>
          <w:p w14:paraId="0AD04EBB" w14:textId="5239A0A8" w:rsidR="00397DDC" w:rsidRPr="00F019A5" w:rsidRDefault="00397DDC" w:rsidP="00884548">
            <w:pPr>
              <w:pStyle w:val="BodyText"/>
              <w:jc w:val="center"/>
              <w:rPr>
                <w:highlight w:val="yellow"/>
              </w:rPr>
            </w:pPr>
            <w:r>
              <w:rPr>
                <w:highlight w:val="yellow"/>
              </w:rPr>
              <w:t>334</w:t>
            </w:r>
          </w:p>
        </w:tc>
        <w:tc>
          <w:tcPr>
            <w:tcW w:w="1413" w:type="dxa"/>
          </w:tcPr>
          <w:p w14:paraId="74691061" w14:textId="77777777" w:rsidR="00397DDC" w:rsidRPr="00F019A5" w:rsidRDefault="00397DDC" w:rsidP="00884548">
            <w:pPr>
              <w:pStyle w:val="BodyText"/>
              <w:ind w:left="33"/>
              <w:jc w:val="center"/>
              <w:rPr>
                <w:highlight w:val="yellow"/>
              </w:rPr>
            </w:pPr>
            <w:r w:rsidRPr="00F019A5">
              <w:rPr>
                <w:highlight w:val="yellow"/>
              </w:rPr>
              <w:t>0%</w:t>
            </w:r>
          </w:p>
        </w:tc>
        <w:tc>
          <w:tcPr>
            <w:tcW w:w="708" w:type="dxa"/>
          </w:tcPr>
          <w:p w14:paraId="7DA65F22" w14:textId="77777777" w:rsidR="00397DDC" w:rsidRPr="00F019A5" w:rsidRDefault="00397DDC" w:rsidP="00884548">
            <w:pPr>
              <w:pStyle w:val="BodyText"/>
              <w:jc w:val="center"/>
              <w:rPr>
                <w:highlight w:val="yellow"/>
              </w:rPr>
            </w:pPr>
          </w:p>
        </w:tc>
        <w:tc>
          <w:tcPr>
            <w:tcW w:w="714" w:type="dxa"/>
          </w:tcPr>
          <w:p w14:paraId="729C8BF7" w14:textId="77777777" w:rsidR="00397DDC" w:rsidRPr="00F019A5" w:rsidRDefault="00397DDC" w:rsidP="00884548">
            <w:pPr>
              <w:pStyle w:val="BodyText"/>
              <w:jc w:val="center"/>
              <w:rPr>
                <w:highlight w:val="yellow"/>
              </w:rPr>
            </w:pPr>
          </w:p>
        </w:tc>
        <w:tc>
          <w:tcPr>
            <w:tcW w:w="1624" w:type="dxa"/>
          </w:tcPr>
          <w:p w14:paraId="7AB2833B" w14:textId="1B3D7CC7" w:rsidR="00397DDC" w:rsidRPr="00F019A5" w:rsidRDefault="00397DDC" w:rsidP="00884548">
            <w:pPr>
              <w:pStyle w:val="BodyText"/>
              <w:jc w:val="center"/>
              <w:rPr>
                <w:highlight w:val="yellow"/>
              </w:rPr>
            </w:pPr>
            <w:r>
              <w:rPr>
                <w:highlight w:val="yellow"/>
              </w:rPr>
              <w:t>5</w:t>
            </w:r>
          </w:p>
        </w:tc>
        <w:tc>
          <w:tcPr>
            <w:tcW w:w="895" w:type="dxa"/>
          </w:tcPr>
          <w:p w14:paraId="2D615C0E" w14:textId="40926D7B" w:rsidR="00397DDC" w:rsidRPr="00F019A5" w:rsidRDefault="00397DDC" w:rsidP="00397DDC">
            <w:pPr>
              <w:pStyle w:val="BodyText"/>
              <w:jc w:val="center"/>
              <w:rPr>
                <w:highlight w:val="yellow"/>
              </w:rPr>
            </w:pPr>
            <w:r w:rsidRPr="00F019A5">
              <w:rPr>
                <w:highlight w:val="yellow"/>
              </w:rPr>
              <w:t>0.0</w:t>
            </w:r>
            <w:r>
              <w:rPr>
                <w:highlight w:val="yellow"/>
              </w:rPr>
              <w:t>13</w:t>
            </w:r>
          </w:p>
        </w:tc>
        <w:tc>
          <w:tcPr>
            <w:tcW w:w="1019" w:type="dxa"/>
          </w:tcPr>
          <w:p w14:paraId="0B15550A" w14:textId="38263FCE" w:rsidR="00397DDC" w:rsidRPr="00F019A5" w:rsidRDefault="00397DDC" w:rsidP="00397DDC">
            <w:pPr>
              <w:pStyle w:val="BodyText"/>
              <w:jc w:val="center"/>
              <w:rPr>
                <w:highlight w:val="yellow"/>
              </w:rPr>
            </w:pPr>
            <w:r w:rsidRPr="00F019A5">
              <w:rPr>
                <w:highlight w:val="yellow"/>
              </w:rPr>
              <w:t>0.0</w:t>
            </w:r>
            <w:r>
              <w:rPr>
                <w:highlight w:val="yellow"/>
              </w:rPr>
              <w:t>24</w:t>
            </w:r>
          </w:p>
        </w:tc>
      </w:tr>
      <w:tr w:rsidR="00397DDC" w14:paraId="42C04C3C" w14:textId="77777777" w:rsidTr="00624ACB">
        <w:trPr>
          <w:trHeight w:val="469"/>
          <w:jc w:val="center"/>
        </w:trPr>
        <w:tc>
          <w:tcPr>
            <w:tcW w:w="1417" w:type="dxa"/>
          </w:tcPr>
          <w:p w14:paraId="68357463" w14:textId="77777777" w:rsidR="00397DDC" w:rsidRPr="00F019A5" w:rsidRDefault="00397DDC" w:rsidP="00884548">
            <w:pPr>
              <w:pStyle w:val="BodyText"/>
              <w:jc w:val="center"/>
              <w:rPr>
                <w:highlight w:val="yellow"/>
              </w:rPr>
            </w:pPr>
            <w:r w:rsidRPr="00F019A5">
              <w:rPr>
                <w:b/>
                <w:highlight w:val="yellow"/>
              </w:rPr>
              <w:t>Total</w:t>
            </w:r>
          </w:p>
        </w:tc>
        <w:tc>
          <w:tcPr>
            <w:tcW w:w="993" w:type="dxa"/>
          </w:tcPr>
          <w:p w14:paraId="65BEE376" w14:textId="77777777" w:rsidR="00397DDC" w:rsidRPr="00F019A5" w:rsidRDefault="00397DDC" w:rsidP="00884548">
            <w:pPr>
              <w:pStyle w:val="BodyText"/>
              <w:jc w:val="center"/>
              <w:rPr>
                <w:highlight w:val="yellow"/>
              </w:rPr>
            </w:pPr>
            <w:r w:rsidRPr="00F019A5">
              <w:rPr>
                <w:b/>
                <w:highlight w:val="yellow"/>
              </w:rPr>
              <w:t>2,023</w:t>
            </w:r>
          </w:p>
        </w:tc>
        <w:tc>
          <w:tcPr>
            <w:tcW w:w="1413" w:type="dxa"/>
          </w:tcPr>
          <w:p w14:paraId="67291C7A" w14:textId="77777777" w:rsidR="00397DDC" w:rsidRPr="00F019A5" w:rsidRDefault="00397DDC" w:rsidP="00884548">
            <w:pPr>
              <w:pStyle w:val="BodyText"/>
              <w:ind w:left="33"/>
              <w:jc w:val="center"/>
              <w:rPr>
                <w:highlight w:val="yellow"/>
              </w:rPr>
            </w:pPr>
            <w:r w:rsidRPr="00F019A5">
              <w:rPr>
                <w:b/>
                <w:highlight w:val="yellow"/>
              </w:rPr>
              <w:t>23%</w:t>
            </w:r>
          </w:p>
        </w:tc>
        <w:tc>
          <w:tcPr>
            <w:tcW w:w="708" w:type="dxa"/>
          </w:tcPr>
          <w:p w14:paraId="2F3662C4" w14:textId="77777777" w:rsidR="00397DDC" w:rsidRPr="00F019A5" w:rsidRDefault="00397DDC" w:rsidP="00884548">
            <w:pPr>
              <w:pStyle w:val="BodyText"/>
              <w:jc w:val="center"/>
              <w:rPr>
                <w:b/>
                <w:highlight w:val="yellow"/>
              </w:rPr>
            </w:pPr>
          </w:p>
        </w:tc>
        <w:tc>
          <w:tcPr>
            <w:tcW w:w="714" w:type="dxa"/>
          </w:tcPr>
          <w:p w14:paraId="5477C900" w14:textId="77777777" w:rsidR="00397DDC" w:rsidRPr="00F019A5" w:rsidRDefault="00397DDC" w:rsidP="00884548">
            <w:pPr>
              <w:pStyle w:val="BodyText"/>
              <w:jc w:val="center"/>
              <w:rPr>
                <w:b/>
                <w:highlight w:val="yellow"/>
              </w:rPr>
            </w:pPr>
          </w:p>
        </w:tc>
        <w:tc>
          <w:tcPr>
            <w:tcW w:w="1624" w:type="dxa"/>
          </w:tcPr>
          <w:p w14:paraId="1266F000" w14:textId="14556DF1" w:rsidR="00397DDC" w:rsidRPr="00F019A5" w:rsidRDefault="00397DDC" w:rsidP="00884548">
            <w:pPr>
              <w:pStyle w:val="BodyText"/>
              <w:jc w:val="center"/>
              <w:rPr>
                <w:highlight w:val="yellow"/>
              </w:rPr>
            </w:pPr>
            <w:r>
              <w:rPr>
                <w:b/>
                <w:highlight w:val="yellow"/>
              </w:rPr>
              <w:t>5</w:t>
            </w:r>
          </w:p>
        </w:tc>
        <w:tc>
          <w:tcPr>
            <w:tcW w:w="895" w:type="dxa"/>
          </w:tcPr>
          <w:p w14:paraId="1211F22A" w14:textId="48B5669C" w:rsidR="00397DDC" w:rsidRPr="00F019A5" w:rsidRDefault="00397DDC" w:rsidP="00397DDC">
            <w:pPr>
              <w:pStyle w:val="BodyText"/>
              <w:jc w:val="center"/>
              <w:rPr>
                <w:b/>
                <w:highlight w:val="yellow"/>
              </w:rPr>
            </w:pPr>
            <w:r w:rsidRPr="00F019A5">
              <w:rPr>
                <w:b/>
                <w:highlight w:val="yellow"/>
              </w:rPr>
              <w:t>0.</w:t>
            </w:r>
            <w:r>
              <w:rPr>
                <w:b/>
                <w:highlight w:val="yellow"/>
              </w:rPr>
              <w:t>105</w:t>
            </w:r>
          </w:p>
        </w:tc>
        <w:tc>
          <w:tcPr>
            <w:tcW w:w="1019" w:type="dxa"/>
          </w:tcPr>
          <w:p w14:paraId="5583F7A5" w14:textId="73A3A6A4" w:rsidR="00397DDC" w:rsidRPr="00F019A5" w:rsidRDefault="00397DDC" w:rsidP="00397DDC">
            <w:pPr>
              <w:pStyle w:val="BodyText"/>
              <w:jc w:val="center"/>
              <w:rPr>
                <w:b/>
                <w:highlight w:val="yellow"/>
              </w:rPr>
            </w:pPr>
            <w:r w:rsidRPr="00F019A5">
              <w:rPr>
                <w:b/>
                <w:highlight w:val="yellow"/>
              </w:rPr>
              <w:t>0.1</w:t>
            </w:r>
            <w:r>
              <w:rPr>
                <w:b/>
                <w:highlight w:val="yellow"/>
              </w:rPr>
              <w:t>80</w:t>
            </w:r>
          </w:p>
        </w:tc>
      </w:tr>
    </w:tbl>
    <w:p w14:paraId="04C769C1" w14:textId="0305F1BD" w:rsidR="00BB02C1" w:rsidRDefault="00BB02C1" w:rsidP="00DC2645">
      <w:pPr>
        <w:pStyle w:val="NoHeading3"/>
      </w:pPr>
      <w:bookmarkStart w:id="198" w:name="_Toc421172573"/>
      <w:bookmarkStart w:id="199" w:name="_Toc440014603"/>
      <w:bookmarkStart w:id="200" w:name="_Toc471825671"/>
      <w:r>
        <w:lastRenderedPageBreak/>
        <w:t xml:space="preserve">Conveyance of </w:t>
      </w:r>
      <w:r w:rsidR="004407A9">
        <w:t>External</w:t>
      </w:r>
      <w:r>
        <w:t xml:space="preserve"> Catchment</w:t>
      </w:r>
      <w:bookmarkEnd w:id="198"/>
      <w:bookmarkEnd w:id="199"/>
      <w:bookmarkEnd w:id="200"/>
    </w:p>
    <w:p w14:paraId="7130D4FF" w14:textId="28C150FF" w:rsidR="00BB02C1" w:rsidRPr="006A0B5F" w:rsidRDefault="00BB02C1" w:rsidP="00624ACB">
      <w:pPr>
        <w:pStyle w:val="BodyText"/>
        <w:rPr>
          <w:szCs w:val="20"/>
          <w:lang w:val="en-NZ"/>
        </w:rPr>
      </w:pPr>
      <w:commentRangeStart w:id="201"/>
      <w:r w:rsidRPr="00BB02C1">
        <w:rPr>
          <w:highlight w:val="yellow"/>
          <w:lang w:val="en-NZ"/>
        </w:rPr>
        <w:t xml:space="preserve">It is proposed that runoff from the minor </w:t>
      </w:r>
      <w:r w:rsidR="006439C4">
        <w:rPr>
          <w:highlight w:val="yellow"/>
          <w:lang w:val="en-NZ"/>
        </w:rPr>
        <w:t>external</w:t>
      </w:r>
      <w:r w:rsidRPr="00BB02C1">
        <w:rPr>
          <w:highlight w:val="yellow"/>
          <w:lang w:val="en-NZ"/>
        </w:rPr>
        <w:t xml:space="preserve"> catchment (rear yard area of 209 Nuttall Street) be conveyed onto the site and Lytton Road via a 3m wide strip of deep planting on the western boundary of the development which follows the existing surface grade of 18%. The landscape strip was estimated to have a Manning’s n value of 0.075 (in line with heavy brush), and a 10mm depth of channel was assumed. A Manning’s calculation was performed on the landscape strip, which demonstrated that it has sufficient capacity to convey the major event. The summary of these calculations can be seen </w:t>
      </w:r>
      <w:r w:rsidRPr="006A0B5F">
        <w:rPr>
          <w:szCs w:val="20"/>
          <w:highlight w:val="yellow"/>
          <w:lang w:val="en-NZ"/>
        </w:rPr>
        <w:t xml:space="preserve">in </w:t>
      </w:r>
      <w:r w:rsidR="006A0B5F" w:rsidRPr="006A0B5F">
        <w:rPr>
          <w:b/>
          <w:szCs w:val="20"/>
          <w:highlight w:val="yellow"/>
          <w:lang w:val="en-NZ"/>
        </w:rPr>
        <w:fldChar w:fldCharType="begin"/>
      </w:r>
      <w:r w:rsidR="006A0B5F" w:rsidRPr="006A0B5F">
        <w:rPr>
          <w:szCs w:val="20"/>
          <w:highlight w:val="yellow"/>
          <w:lang w:val="en-NZ"/>
        </w:rPr>
        <w:instrText xml:space="preserve"> REF _Ref439667794  \* MERGEFORMAT </w:instrText>
      </w:r>
      <w:r w:rsidR="006A0B5F" w:rsidRPr="006A0B5F">
        <w:rPr>
          <w:b/>
          <w:szCs w:val="20"/>
          <w:highlight w:val="yellow"/>
          <w:lang w:val="en-NZ"/>
        </w:rPr>
        <w:fldChar w:fldCharType="separate"/>
      </w:r>
      <w:r w:rsidR="00CF03B0" w:rsidRPr="00CF03B0">
        <w:rPr>
          <w:b/>
          <w:szCs w:val="20"/>
        </w:rPr>
        <w:t xml:space="preserve">Table </w:t>
      </w:r>
      <w:r w:rsidR="00CF03B0" w:rsidRPr="00CF03B0">
        <w:rPr>
          <w:b/>
          <w:noProof/>
          <w:szCs w:val="20"/>
        </w:rPr>
        <w:t>7</w:t>
      </w:r>
      <w:r w:rsidR="006A0B5F" w:rsidRPr="006A0B5F">
        <w:rPr>
          <w:b/>
          <w:szCs w:val="20"/>
          <w:highlight w:val="yellow"/>
          <w:lang w:val="en-NZ"/>
        </w:rPr>
        <w:fldChar w:fldCharType="end"/>
      </w:r>
      <w:r w:rsidR="006A0B5F" w:rsidRPr="006A0B5F">
        <w:rPr>
          <w:b/>
          <w:szCs w:val="20"/>
          <w:highlight w:val="yellow"/>
          <w:lang w:val="en-NZ"/>
        </w:rPr>
        <w:t xml:space="preserve"> </w:t>
      </w:r>
      <w:r w:rsidRPr="006A0B5F">
        <w:rPr>
          <w:szCs w:val="20"/>
          <w:highlight w:val="yellow"/>
          <w:lang w:val="en-NZ"/>
        </w:rPr>
        <w:t>below.</w:t>
      </w:r>
      <w:commentRangeEnd w:id="201"/>
      <w:r w:rsidRPr="006A0B5F">
        <w:rPr>
          <w:szCs w:val="20"/>
        </w:rPr>
        <w:commentReference w:id="201"/>
      </w:r>
    </w:p>
    <w:p w14:paraId="79682A34" w14:textId="172F40CF" w:rsidR="00BB02C1" w:rsidRPr="00CE20FA" w:rsidRDefault="006A0B5F" w:rsidP="00587E2D">
      <w:pPr>
        <w:pStyle w:val="Caption"/>
        <w:rPr>
          <w:b w:val="0"/>
        </w:rPr>
      </w:pPr>
      <w:bookmarkStart w:id="202" w:name="_Ref439667794"/>
      <w:bookmarkStart w:id="203" w:name="_Toc439947854"/>
      <w:bookmarkStart w:id="204" w:name="_Toc471825750"/>
      <w:r w:rsidRPr="00CE20FA">
        <w:rPr>
          <w:b w:val="0"/>
          <w:szCs w:val="18"/>
        </w:rPr>
        <w:t xml:space="preserve">Table </w:t>
      </w:r>
      <w:r w:rsidRPr="00CE20FA">
        <w:rPr>
          <w:b w:val="0"/>
          <w:szCs w:val="18"/>
        </w:rPr>
        <w:fldChar w:fldCharType="begin"/>
      </w:r>
      <w:r w:rsidRPr="00CE20FA">
        <w:rPr>
          <w:b w:val="0"/>
          <w:szCs w:val="18"/>
        </w:rPr>
        <w:instrText xml:space="preserve"> SEQ Table \* ARABIC </w:instrText>
      </w:r>
      <w:r w:rsidRPr="00CE20FA">
        <w:rPr>
          <w:b w:val="0"/>
          <w:szCs w:val="18"/>
        </w:rPr>
        <w:fldChar w:fldCharType="separate"/>
      </w:r>
      <w:r w:rsidR="00CF03B0">
        <w:rPr>
          <w:b w:val="0"/>
          <w:noProof/>
          <w:szCs w:val="18"/>
        </w:rPr>
        <w:t>7</w:t>
      </w:r>
      <w:r w:rsidRPr="00CE20FA">
        <w:rPr>
          <w:b w:val="0"/>
          <w:szCs w:val="18"/>
        </w:rPr>
        <w:fldChar w:fldCharType="end"/>
      </w:r>
      <w:bookmarkStart w:id="205" w:name="_Toc421172598"/>
      <w:bookmarkEnd w:id="202"/>
      <w:r w:rsidRPr="00CE20FA">
        <w:rPr>
          <w:b w:val="0"/>
        </w:rPr>
        <w:t xml:space="preserve"> -</w:t>
      </w:r>
      <w:r w:rsidR="00BB02C1" w:rsidRPr="00CE20FA">
        <w:rPr>
          <w:b w:val="0"/>
        </w:rPr>
        <w:t xml:space="preserve"> Conveyance of </w:t>
      </w:r>
      <w:r w:rsidR="004407A9">
        <w:rPr>
          <w:b w:val="0"/>
        </w:rPr>
        <w:t>External</w:t>
      </w:r>
      <w:r w:rsidR="00BB02C1" w:rsidRPr="00CE20FA">
        <w:rPr>
          <w:b w:val="0"/>
        </w:rPr>
        <w:t xml:space="preserve"> Catchment</w:t>
      </w:r>
      <w:bookmarkEnd w:id="203"/>
      <w:bookmarkEnd w:id="204"/>
      <w:bookmarkEnd w:id="205"/>
    </w:p>
    <w:tbl>
      <w:tblPr>
        <w:tblStyle w:val="ADGBlueTable"/>
        <w:tblW w:w="8794" w:type="dxa"/>
        <w:jc w:val="center"/>
        <w:tblInd w:w="0" w:type="dxa"/>
        <w:tblLook w:val="04A0" w:firstRow="1" w:lastRow="0" w:firstColumn="1" w:lastColumn="0" w:noHBand="0" w:noVBand="1"/>
      </w:tblPr>
      <w:tblGrid>
        <w:gridCol w:w="1035"/>
        <w:gridCol w:w="1430"/>
        <w:gridCol w:w="1653"/>
        <w:gridCol w:w="1178"/>
        <w:gridCol w:w="1797"/>
        <w:gridCol w:w="1701"/>
      </w:tblGrid>
      <w:tr w:rsidR="00BB02C1" w14:paraId="0008682E" w14:textId="77777777" w:rsidTr="00624ACB">
        <w:trPr>
          <w:cnfStyle w:val="100000000000" w:firstRow="1" w:lastRow="0" w:firstColumn="0" w:lastColumn="0" w:oddVBand="0" w:evenVBand="0" w:oddHBand="0" w:evenHBand="0" w:firstRowFirstColumn="0" w:firstRowLastColumn="0" w:lastRowFirstColumn="0" w:lastRowLastColumn="0"/>
          <w:trHeight w:val="566"/>
          <w:jc w:val="center"/>
        </w:trPr>
        <w:tc>
          <w:tcPr>
            <w:tcW w:w="1035" w:type="dxa"/>
          </w:tcPr>
          <w:p w14:paraId="2C27F890"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Depth (mm)</w:t>
            </w:r>
          </w:p>
        </w:tc>
        <w:tc>
          <w:tcPr>
            <w:tcW w:w="1430" w:type="dxa"/>
          </w:tcPr>
          <w:p w14:paraId="147786E7"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Base Width (m)</w:t>
            </w:r>
          </w:p>
        </w:tc>
        <w:tc>
          <w:tcPr>
            <w:tcW w:w="1653" w:type="dxa"/>
          </w:tcPr>
          <w:p w14:paraId="487F168C"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Top Width (m)</w:t>
            </w:r>
          </w:p>
        </w:tc>
        <w:tc>
          <w:tcPr>
            <w:tcW w:w="1178" w:type="dxa"/>
          </w:tcPr>
          <w:p w14:paraId="4E90CF67"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Slope (%)</w:t>
            </w:r>
          </w:p>
        </w:tc>
        <w:tc>
          <w:tcPr>
            <w:tcW w:w="1797" w:type="dxa"/>
          </w:tcPr>
          <w:p w14:paraId="24717464"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Required Capacity (m</w:t>
            </w:r>
            <w:r w:rsidRPr="002E2F1E">
              <w:rPr>
                <w:rFonts w:eastAsia="SimSun" w:cs="Arial"/>
                <w:b/>
                <w:color w:val="auto"/>
                <w:vertAlign w:val="superscript"/>
              </w:rPr>
              <w:t>3</w:t>
            </w:r>
            <w:r w:rsidRPr="002E2F1E">
              <w:rPr>
                <w:rFonts w:eastAsia="SimSun" w:cs="Arial"/>
                <w:b/>
                <w:color w:val="auto"/>
              </w:rPr>
              <w:t>/s)</w:t>
            </w:r>
          </w:p>
        </w:tc>
        <w:tc>
          <w:tcPr>
            <w:tcW w:w="1701" w:type="dxa"/>
          </w:tcPr>
          <w:p w14:paraId="2F8AEF3B" w14:textId="77777777" w:rsidR="00BB02C1" w:rsidRPr="002E2F1E" w:rsidRDefault="00BB02C1" w:rsidP="00E66923">
            <w:pPr>
              <w:spacing w:after="113" w:line="240" w:lineRule="atLeast"/>
              <w:jc w:val="center"/>
              <w:rPr>
                <w:rFonts w:eastAsia="SimSun" w:cs="Arial"/>
                <w:b/>
                <w:color w:val="auto"/>
              </w:rPr>
            </w:pPr>
            <w:r w:rsidRPr="002E2F1E">
              <w:rPr>
                <w:rFonts w:eastAsia="SimSun" w:cs="Arial"/>
                <w:b/>
                <w:color w:val="auto"/>
              </w:rPr>
              <w:t>Design Capacity (m</w:t>
            </w:r>
            <w:r w:rsidRPr="002E2F1E">
              <w:rPr>
                <w:rFonts w:eastAsia="SimSun" w:cs="Arial"/>
                <w:b/>
                <w:color w:val="auto"/>
                <w:vertAlign w:val="superscript"/>
              </w:rPr>
              <w:t>3</w:t>
            </w:r>
            <w:r w:rsidRPr="002E2F1E">
              <w:rPr>
                <w:rFonts w:eastAsia="SimSun" w:cs="Arial"/>
                <w:b/>
                <w:color w:val="auto"/>
              </w:rPr>
              <w:t>/s)</w:t>
            </w:r>
          </w:p>
        </w:tc>
      </w:tr>
      <w:tr w:rsidR="00BB02C1" w14:paraId="736443EC" w14:textId="77777777" w:rsidTr="00624ACB">
        <w:trPr>
          <w:jc w:val="center"/>
        </w:trPr>
        <w:tc>
          <w:tcPr>
            <w:tcW w:w="1035" w:type="dxa"/>
          </w:tcPr>
          <w:p w14:paraId="5D915399" w14:textId="77777777" w:rsidR="00BB02C1" w:rsidRPr="00BB02C1" w:rsidRDefault="00BB02C1" w:rsidP="00E66923">
            <w:pPr>
              <w:pStyle w:val="BodyText"/>
              <w:jc w:val="center"/>
              <w:rPr>
                <w:highlight w:val="yellow"/>
              </w:rPr>
            </w:pPr>
            <w:r w:rsidRPr="00BB02C1">
              <w:rPr>
                <w:highlight w:val="yellow"/>
              </w:rPr>
              <w:t>10</w:t>
            </w:r>
          </w:p>
        </w:tc>
        <w:tc>
          <w:tcPr>
            <w:tcW w:w="1430" w:type="dxa"/>
          </w:tcPr>
          <w:p w14:paraId="2B40F8D7" w14:textId="77777777" w:rsidR="00BB02C1" w:rsidRPr="00BB02C1" w:rsidRDefault="00BB02C1" w:rsidP="00E66923">
            <w:pPr>
              <w:pStyle w:val="BodyText"/>
              <w:jc w:val="center"/>
              <w:rPr>
                <w:highlight w:val="yellow"/>
              </w:rPr>
            </w:pPr>
            <w:r w:rsidRPr="00BB02C1">
              <w:rPr>
                <w:highlight w:val="yellow"/>
              </w:rPr>
              <w:t>3</w:t>
            </w:r>
          </w:p>
        </w:tc>
        <w:tc>
          <w:tcPr>
            <w:tcW w:w="1653" w:type="dxa"/>
          </w:tcPr>
          <w:p w14:paraId="76971290" w14:textId="77777777" w:rsidR="00BB02C1" w:rsidRPr="00BB02C1" w:rsidRDefault="00BB02C1" w:rsidP="00E66923">
            <w:pPr>
              <w:pStyle w:val="BodyText"/>
              <w:ind w:left="33"/>
              <w:jc w:val="center"/>
              <w:rPr>
                <w:highlight w:val="yellow"/>
              </w:rPr>
            </w:pPr>
            <w:r w:rsidRPr="00BB02C1">
              <w:rPr>
                <w:highlight w:val="yellow"/>
              </w:rPr>
              <w:t>3</w:t>
            </w:r>
          </w:p>
        </w:tc>
        <w:tc>
          <w:tcPr>
            <w:tcW w:w="1178" w:type="dxa"/>
          </w:tcPr>
          <w:p w14:paraId="1CB022F0" w14:textId="77777777" w:rsidR="00BB02C1" w:rsidRPr="00BB02C1" w:rsidRDefault="00BB02C1" w:rsidP="00E66923">
            <w:pPr>
              <w:pStyle w:val="BodyText"/>
              <w:jc w:val="center"/>
              <w:rPr>
                <w:highlight w:val="yellow"/>
              </w:rPr>
            </w:pPr>
            <w:r w:rsidRPr="00BB02C1">
              <w:rPr>
                <w:highlight w:val="yellow"/>
              </w:rPr>
              <w:t>18</w:t>
            </w:r>
          </w:p>
        </w:tc>
        <w:tc>
          <w:tcPr>
            <w:tcW w:w="1797" w:type="dxa"/>
          </w:tcPr>
          <w:p w14:paraId="2C391825" w14:textId="77777777" w:rsidR="00BB02C1" w:rsidRPr="00BB02C1" w:rsidRDefault="00BB02C1" w:rsidP="00E66923">
            <w:pPr>
              <w:pStyle w:val="BodyText"/>
              <w:jc w:val="center"/>
              <w:rPr>
                <w:highlight w:val="yellow"/>
              </w:rPr>
            </w:pPr>
            <w:r w:rsidRPr="00BB02C1">
              <w:rPr>
                <w:highlight w:val="yellow"/>
              </w:rPr>
              <w:t>0.027</w:t>
            </w:r>
          </w:p>
        </w:tc>
        <w:tc>
          <w:tcPr>
            <w:tcW w:w="1701" w:type="dxa"/>
          </w:tcPr>
          <w:p w14:paraId="25601DCF" w14:textId="77777777" w:rsidR="00BB02C1" w:rsidRPr="00BB02C1" w:rsidRDefault="00BB02C1" w:rsidP="00E66923">
            <w:pPr>
              <w:pStyle w:val="BodyText"/>
              <w:jc w:val="center"/>
              <w:rPr>
                <w:highlight w:val="yellow"/>
              </w:rPr>
            </w:pPr>
            <w:r w:rsidRPr="00BB02C1">
              <w:rPr>
                <w:highlight w:val="yellow"/>
              </w:rPr>
              <w:t>0.350</w:t>
            </w:r>
          </w:p>
        </w:tc>
      </w:tr>
    </w:tbl>
    <w:p w14:paraId="766A3ACB" w14:textId="2AD46135" w:rsidR="00ED73A6" w:rsidRDefault="00ED73A6" w:rsidP="00624ACB">
      <w:pPr>
        <w:pStyle w:val="BodyText"/>
      </w:pPr>
      <w:bookmarkStart w:id="206" w:name="_Toc438113095"/>
      <w:bookmarkStart w:id="207" w:name="_Toc440014604"/>
      <w:r>
        <w:t xml:space="preserve">Please refer to </w:t>
      </w:r>
      <w:r w:rsidRPr="00ED73A6">
        <w:rPr>
          <w:b/>
        </w:rPr>
        <w:fldChar w:fldCharType="begin"/>
      </w:r>
      <w:r w:rsidRPr="00ED73A6">
        <w:rPr>
          <w:b/>
        </w:rPr>
        <w:instrText xml:space="preserve"> REF _Ref440272710 \r \h </w:instrText>
      </w:r>
      <w:r>
        <w:rPr>
          <w:b/>
        </w:rPr>
        <w:instrText xml:space="preserve"> \* MERGEFORMAT </w:instrText>
      </w:r>
      <w:r w:rsidRPr="00ED73A6">
        <w:rPr>
          <w:b/>
        </w:rPr>
      </w:r>
      <w:r w:rsidRPr="00ED73A6">
        <w:rPr>
          <w:b/>
        </w:rPr>
        <w:fldChar w:fldCharType="separate"/>
      </w:r>
      <w:r w:rsidR="00CF03B0">
        <w:rPr>
          <w:b/>
        </w:rPr>
        <w:t>Appendix J</w:t>
      </w:r>
      <w:r w:rsidRPr="00ED73A6">
        <w:rPr>
          <w:b/>
        </w:rPr>
        <w:fldChar w:fldCharType="end"/>
      </w:r>
      <w:r>
        <w:t xml:space="preserve"> for a summary of the Rational Method calculations and </w:t>
      </w:r>
      <w:r w:rsidR="00A1007E">
        <w:t>all</w:t>
      </w:r>
      <w:r w:rsidR="00FD5630">
        <w:t xml:space="preserve"> </w:t>
      </w:r>
      <w:r>
        <w:t>parameters used.</w:t>
      </w:r>
    </w:p>
    <w:p w14:paraId="688E97A3" w14:textId="50E9B16B" w:rsidR="00F019A5" w:rsidRDefault="00F019A5" w:rsidP="00C9077B">
      <w:pPr>
        <w:pStyle w:val="NoHeading2"/>
      </w:pPr>
      <w:bookmarkStart w:id="208" w:name="_Toc471825672"/>
      <w:commentRangeStart w:id="209"/>
      <w:r w:rsidRPr="00C9077B">
        <w:t>Detention Analysis and Strategy</w:t>
      </w:r>
      <w:bookmarkEnd w:id="206"/>
      <w:bookmarkEnd w:id="207"/>
      <w:commentRangeEnd w:id="209"/>
      <w:r w:rsidR="00235FAA">
        <w:rPr>
          <w:rStyle w:val="CommentReference"/>
          <w:lang w:val="en-AU"/>
        </w:rPr>
        <w:commentReference w:id="209"/>
      </w:r>
      <w:bookmarkEnd w:id="208"/>
    </w:p>
    <w:p w14:paraId="739B5BF4" w14:textId="23CA2C27" w:rsidR="00C9077B" w:rsidRDefault="00C9077B" w:rsidP="00624ACB">
      <w:pPr>
        <w:pStyle w:val="BodyText"/>
        <w:rPr>
          <w:lang w:val="en-NZ"/>
        </w:rPr>
      </w:pPr>
      <w:commentRangeStart w:id="210"/>
      <w:r>
        <w:rPr>
          <w:lang w:val="en-NZ"/>
        </w:rPr>
        <w:t xml:space="preserve">As the peak outflows </w:t>
      </w:r>
      <w:r w:rsidR="00534E07">
        <w:rPr>
          <w:lang w:val="en-NZ"/>
        </w:rPr>
        <w:t>for the post-developed scenario (</w:t>
      </w:r>
      <w:r w:rsidR="00534E07" w:rsidRPr="00534E07">
        <w:rPr>
          <w:b/>
          <w:lang w:val="en-NZ"/>
        </w:rPr>
        <w:fldChar w:fldCharType="begin"/>
      </w:r>
      <w:r w:rsidR="00534E07" w:rsidRPr="00534E07">
        <w:rPr>
          <w:b/>
          <w:lang w:val="en-NZ"/>
        </w:rPr>
        <w:instrText xml:space="preserve"> REF _Ref439667729 \h </w:instrText>
      </w:r>
      <w:r w:rsidR="00534E07">
        <w:rPr>
          <w:b/>
          <w:lang w:val="en-NZ"/>
        </w:rPr>
        <w:instrText xml:space="preserve"> \* MERGEFORMAT </w:instrText>
      </w:r>
      <w:r w:rsidR="00534E07" w:rsidRPr="00534E07">
        <w:rPr>
          <w:b/>
          <w:lang w:val="en-NZ"/>
        </w:rPr>
      </w:r>
      <w:r w:rsidR="00534E07" w:rsidRPr="00534E07">
        <w:rPr>
          <w:b/>
          <w:lang w:val="en-NZ"/>
        </w:rPr>
        <w:fldChar w:fldCharType="separate"/>
      </w:r>
      <w:r w:rsidR="00CF03B0" w:rsidRPr="00CF03B0">
        <w:rPr>
          <w:b/>
          <w:szCs w:val="18"/>
        </w:rPr>
        <w:t xml:space="preserve">Table </w:t>
      </w:r>
      <w:r w:rsidR="00CF03B0" w:rsidRPr="00CF03B0">
        <w:rPr>
          <w:b/>
          <w:noProof/>
          <w:szCs w:val="18"/>
        </w:rPr>
        <w:t>6</w:t>
      </w:r>
      <w:r w:rsidR="00534E07" w:rsidRPr="00534E07">
        <w:rPr>
          <w:b/>
          <w:lang w:val="en-NZ"/>
        </w:rPr>
        <w:fldChar w:fldCharType="end"/>
      </w:r>
      <w:r w:rsidR="00534E07">
        <w:rPr>
          <w:lang w:val="en-NZ"/>
        </w:rPr>
        <w:t>) are larger than the peak outflows from the pre-developed scenario (</w:t>
      </w:r>
      <w:r w:rsidR="00534E07" w:rsidRPr="00D06D81">
        <w:rPr>
          <w:b/>
          <w:lang w:val="en-NZ"/>
        </w:rPr>
        <w:fldChar w:fldCharType="begin"/>
      </w:r>
      <w:r w:rsidR="00534E07" w:rsidRPr="00D06D81">
        <w:rPr>
          <w:b/>
          <w:lang w:val="en-NZ"/>
        </w:rPr>
        <w:instrText xml:space="preserve"> REF _Ref439667630 \h </w:instrText>
      </w:r>
      <w:r w:rsidR="00D06D81">
        <w:rPr>
          <w:b/>
          <w:lang w:val="en-NZ"/>
        </w:rPr>
        <w:instrText xml:space="preserve"> \* MERGEFORMAT </w:instrText>
      </w:r>
      <w:r w:rsidR="00534E07" w:rsidRPr="00D06D81">
        <w:rPr>
          <w:b/>
          <w:lang w:val="en-NZ"/>
        </w:rPr>
      </w:r>
      <w:r w:rsidR="00534E07" w:rsidRPr="00D06D81">
        <w:rPr>
          <w:b/>
          <w:lang w:val="en-NZ"/>
        </w:rPr>
        <w:fldChar w:fldCharType="separate"/>
      </w:r>
      <w:r w:rsidR="00CF03B0" w:rsidRPr="00CE20FA">
        <w:rPr>
          <w:b/>
          <w:szCs w:val="18"/>
        </w:rPr>
        <w:t xml:space="preserve">Table </w:t>
      </w:r>
      <w:r w:rsidR="00CF03B0">
        <w:rPr>
          <w:b/>
          <w:noProof/>
          <w:szCs w:val="18"/>
        </w:rPr>
        <w:t>5</w:t>
      </w:r>
      <w:r w:rsidR="00534E07" w:rsidRPr="00D06D81">
        <w:rPr>
          <w:b/>
          <w:lang w:val="en-NZ"/>
        </w:rPr>
        <w:fldChar w:fldCharType="end"/>
      </w:r>
      <w:r w:rsidR="00534E07">
        <w:rPr>
          <w:lang w:val="en-NZ"/>
        </w:rPr>
        <w:t>), onsite detention will be required for the development. This section outlines the detention measures required for to mitigate the post-developed outflows to less than or equal to the pre-developed flows.</w:t>
      </w:r>
      <w:commentRangeEnd w:id="210"/>
      <w:r w:rsidR="00CE53D4">
        <w:rPr>
          <w:rStyle w:val="CommentReference"/>
        </w:rPr>
        <w:commentReference w:id="210"/>
      </w:r>
    </w:p>
    <w:p w14:paraId="04ACCFD5" w14:textId="77777777" w:rsidR="00534E07" w:rsidRDefault="00534E07" w:rsidP="00624ACB">
      <w:pPr>
        <w:pStyle w:val="BodyText"/>
      </w:pPr>
      <w:commentRangeStart w:id="211"/>
      <w:r w:rsidRPr="004D56B8">
        <w:t>As the proposed development leads to a decrease in impervious area, it implies there will be no increase to the peak discharge from the subject site. Thus, no detention measures are required for</w:t>
      </w:r>
      <w:r>
        <w:t xml:space="preserve"> the</w:t>
      </w:r>
      <w:r w:rsidRPr="004D56B8">
        <w:t xml:space="preserve"> development.</w:t>
      </w:r>
      <w:r>
        <w:t xml:space="preserve"> </w:t>
      </w:r>
      <w:r w:rsidRPr="00B34DB9">
        <w:rPr>
          <w:b/>
          <w:szCs w:val="20"/>
          <w:highlight w:val="yellow"/>
        </w:rPr>
        <w:fldChar w:fldCharType="begin"/>
      </w:r>
      <w:r w:rsidRPr="00B34DB9">
        <w:rPr>
          <w:szCs w:val="20"/>
        </w:rPr>
        <w:instrText xml:space="preserve"> REF _Ref439667919 </w:instrText>
      </w:r>
      <w:r>
        <w:rPr>
          <w:szCs w:val="20"/>
        </w:rPr>
        <w:instrText xml:space="preserve"> \* MERGEFORMAT </w:instrText>
      </w:r>
      <w:r w:rsidRPr="00B34DB9">
        <w:rPr>
          <w:b/>
          <w:szCs w:val="20"/>
          <w:highlight w:val="yellow"/>
        </w:rPr>
        <w:fldChar w:fldCharType="separate"/>
      </w:r>
      <w:r w:rsidR="00CF03B0" w:rsidRPr="00CF03B0">
        <w:rPr>
          <w:b/>
          <w:szCs w:val="20"/>
        </w:rPr>
        <w:t xml:space="preserve">Table </w:t>
      </w:r>
      <w:r w:rsidR="00CF03B0" w:rsidRPr="00CF03B0">
        <w:rPr>
          <w:b/>
          <w:noProof/>
          <w:szCs w:val="20"/>
        </w:rPr>
        <w:t>8</w:t>
      </w:r>
      <w:r w:rsidRPr="00B34DB9">
        <w:rPr>
          <w:b/>
          <w:szCs w:val="20"/>
          <w:highlight w:val="yellow"/>
        </w:rPr>
        <w:fldChar w:fldCharType="end"/>
      </w:r>
      <w:r w:rsidRPr="00B34DB9">
        <w:rPr>
          <w:b/>
          <w:szCs w:val="20"/>
        </w:rPr>
        <w:t xml:space="preserve"> </w:t>
      </w:r>
      <w:r w:rsidRPr="00B34DB9">
        <w:rPr>
          <w:szCs w:val="20"/>
        </w:rPr>
        <w:t>demonstrates</w:t>
      </w:r>
      <w:r>
        <w:t xml:space="preserve"> the decrease in peak discharge from the subject site </w:t>
      </w:r>
      <w:proofErr w:type="gramStart"/>
      <w:r>
        <w:t>as a result of</w:t>
      </w:r>
      <w:proofErr w:type="gramEnd"/>
      <w:r>
        <w:t xml:space="preserve"> the proposed development.</w:t>
      </w:r>
    </w:p>
    <w:p w14:paraId="74ADDD8A" w14:textId="77777777" w:rsidR="00534E07" w:rsidRPr="00CE20FA" w:rsidRDefault="00534E07" w:rsidP="00534E07">
      <w:pPr>
        <w:pStyle w:val="Caption"/>
        <w:rPr>
          <w:b w:val="0"/>
        </w:rPr>
      </w:pPr>
      <w:bookmarkStart w:id="212" w:name="_Ref439667919"/>
      <w:bookmarkStart w:id="213" w:name="_Toc438039745"/>
      <w:bookmarkStart w:id="214" w:name="_Toc439947856"/>
      <w:bookmarkStart w:id="215" w:name="_Toc471825751"/>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8</w:t>
      </w:r>
      <w:r w:rsidRPr="00CE20FA">
        <w:rPr>
          <w:b w:val="0"/>
        </w:rPr>
        <w:fldChar w:fldCharType="end"/>
      </w:r>
      <w:bookmarkEnd w:id="212"/>
      <w:r w:rsidRPr="00CE20FA">
        <w:rPr>
          <w:b w:val="0"/>
        </w:rPr>
        <w:t xml:space="preserve"> - Decrease in Peak Discharge</w:t>
      </w:r>
      <w:bookmarkEnd w:id="213"/>
      <w:bookmarkEnd w:id="214"/>
      <w:bookmarkEnd w:id="215"/>
    </w:p>
    <w:tbl>
      <w:tblPr>
        <w:tblStyle w:val="ADGBlueTable"/>
        <w:tblW w:w="8817" w:type="dxa"/>
        <w:jc w:val="center"/>
        <w:tblInd w:w="0" w:type="dxa"/>
        <w:tblLook w:val="04A0" w:firstRow="1" w:lastRow="0" w:firstColumn="1" w:lastColumn="0" w:noHBand="0" w:noVBand="1"/>
      </w:tblPr>
      <w:tblGrid>
        <w:gridCol w:w="2322"/>
        <w:gridCol w:w="2296"/>
        <w:gridCol w:w="2221"/>
        <w:gridCol w:w="1978"/>
      </w:tblGrid>
      <w:tr w:rsidR="00534E07" w:rsidRPr="00060A82" w14:paraId="6B27768F" w14:textId="77777777" w:rsidTr="00624ACB">
        <w:trPr>
          <w:cnfStyle w:val="100000000000" w:firstRow="1" w:lastRow="0" w:firstColumn="0" w:lastColumn="0" w:oddVBand="0" w:evenVBand="0" w:oddHBand="0" w:evenHBand="0" w:firstRowFirstColumn="0" w:firstRowLastColumn="0" w:lastRowFirstColumn="0" w:lastRowLastColumn="0"/>
          <w:trHeight w:val="725"/>
          <w:jc w:val="center"/>
        </w:trPr>
        <w:tc>
          <w:tcPr>
            <w:tcW w:w="2322" w:type="dxa"/>
          </w:tcPr>
          <w:p w14:paraId="4D18FC0E" w14:textId="77777777" w:rsidR="00534E07" w:rsidRPr="002E2F1E" w:rsidRDefault="00534E07" w:rsidP="00475775">
            <w:pPr>
              <w:spacing w:after="113" w:line="240" w:lineRule="atLeast"/>
              <w:jc w:val="center"/>
              <w:rPr>
                <w:rFonts w:eastAsia="SimSun" w:cs="Arial"/>
                <w:b/>
                <w:color w:val="auto"/>
              </w:rPr>
            </w:pPr>
            <w:r w:rsidRPr="002E2F1E">
              <w:rPr>
                <w:rFonts w:eastAsia="SimSun" w:cs="Arial"/>
                <w:b/>
                <w:color w:val="auto"/>
              </w:rPr>
              <w:t>Rainfall Event</w:t>
            </w:r>
          </w:p>
        </w:tc>
        <w:tc>
          <w:tcPr>
            <w:tcW w:w="2296" w:type="dxa"/>
          </w:tcPr>
          <w:p w14:paraId="528A87EA" w14:textId="77777777" w:rsidR="00534E07" w:rsidRPr="002E2F1E" w:rsidRDefault="00534E07" w:rsidP="00475775">
            <w:pPr>
              <w:spacing w:after="113" w:line="240" w:lineRule="atLeast"/>
              <w:jc w:val="center"/>
              <w:rPr>
                <w:rFonts w:eastAsia="SimSun" w:cs="Arial"/>
                <w:b/>
                <w:color w:val="auto"/>
              </w:rPr>
            </w:pPr>
            <w:r w:rsidRPr="002E2F1E">
              <w:rPr>
                <w:rFonts w:eastAsia="SimSun" w:cs="Arial"/>
                <w:b/>
                <w:color w:val="auto"/>
              </w:rPr>
              <w:t>Pre-Development Peak Discharge (m</w:t>
            </w:r>
            <w:r w:rsidRPr="002E2F1E">
              <w:rPr>
                <w:rFonts w:eastAsia="SimSun" w:cs="Arial"/>
                <w:b/>
                <w:color w:val="auto"/>
                <w:vertAlign w:val="superscript"/>
              </w:rPr>
              <w:t>3</w:t>
            </w:r>
            <w:r w:rsidRPr="002E2F1E">
              <w:rPr>
                <w:rFonts w:eastAsia="SimSun" w:cs="Arial"/>
                <w:b/>
                <w:color w:val="auto"/>
              </w:rPr>
              <w:t>/s)</w:t>
            </w:r>
          </w:p>
        </w:tc>
        <w:tc>
          <w:tcPr>
            <w:tcW w:w="2221" w:type="dxa"/>
          </w:tcPr>
          <w:p w14:paraId="278D0C41" w14:textId="77777777" w:rsidR="00534E07" w:rsidRPr="002E2F1E" w:rsidRDefault="00534E07" w:rsidP="00475775">
            <w:pPr>
              <w:spacing w:after="113" w:line="240" w:lineRule="atLeast"/>
              <w:jc w:val="center"/>
              <w:rPr>
                <w:rFonts w:eastAsia="SimSun" w:cs="Arial"/>
                <w:b/>
                <w:color w:val="auto"/>
              </w:rPr>
            </w:pPr>
            <w:r w:rsidRPr="002E2F1E">
              <w:rPr>
                <w:rFonts w:eastAsia="SimSun" w:cs="Arial"/>
                <w:b/>
                <w:color w:val="auto"/>
              </w:rPr>
              <w:t>Post-Development Peak Discharge (m</w:t>
            </w:r>
            <w:r w:rsidRPr="002E2F1E">
              <w:rPr>
                <w:rFonts w:eastAsia="SimSun" w:cs="Arial"/>
                <w:b/>
                <w:color w:val="auto"/>
                <w:vertAlign w:val="superscript"/>
              </w:rPr>
              <w:t>3</w:t>
            </w:r>
            <w:r w:rsidRPr="002E2F1E">
              <w:rPr>
                <w:rFonts w:eastAsia="SimSun" w:cs="Arial"/>
                <w:b/>
                <w:color w:val="auto"/>
              </w:rPr>
              <w:t>/s)</w:t>
            </w:r>
          </w:p>
        </w:tc>
        <w:tc>
          <w:tcPr>
            <w:tcW w:w="1978" w:type="dxa"/>
          </w:tcPr>
          <w:p w14:paraId="691BD0D5" w14:textId="77777777" w:rsidR="00534E07" w:rsidRPr="002E2F1E" w:rsidRDefault="00534E07" w:rsidP="00475775">
            <w:pPr>
              <w:spacing w:after="113" w:line="240" w:lineRule="atLeast"/>
              <w:jc w:val="center"/>
              <w:rPr>
                <w:rFonts w:eastAsia="SimSun" w:cs="Arial"/>
                <w:b/>
                <w:color w:val="auto"/>
              </w:rPr>
            </w:pPr>
            <w:r w:rsidRPr="002E2F1E">
              <w:rPr>
                <w:rFonts w:eastAsia="SimSun" w:cs="Arial"/>
                <w:b/>
                <w:color w:val="auto"/>
              </w:rPr>
              <w:t>Decrease in Peak Discharge</w:t>
            </w:r>
          </w:p>
        </w:tc>
      </w:tr>
      <w:tr w:rsidR="00534E07" w:rsidRPr="002036A3" w14:paraId="7479976A" w14:textId="77777777" w:rsidTr="00624ACB">
        <w:trPr>
          <w:trHeight w:val="389"/>
          <w:jc w:val="center"/>
        </w:trPr>
        <w:tc>
          <w:tcPr>
            <w:tcW w:w="2322" w:type="dxa"/>
          </w:tcPr>
          <w:p w14:paraId="63FC3D77" w14:textId="77777777" w:rsidR="00534E07" w:rsidRPr="00C347AC" w:rsidRDefault="00534E07" w:rsidP="00475775">
            <w:pPr>
              <w:pStyle w:val="BodyText"/>
              <w:jc w:val="center"/>
            </w:pPr>
            <w:r>
              <w:t>Q</w:t>
            </w:r>
            <w:r w:rsidRPr="00F84468">
              <w:rPr>
                <w:vertAlign w:val="subscript"/>
              </w:rPr>
              <w:t>1</w:t>
            </w:r>
          </w:p>
        </w:tc>
        <w:tc>
          <w:tcPr>
            <w:tcW w:w="2296" w:type="dxa"/>
          </w:tcPr>
          <w:p w14:paraId="5ECEDF43" w14:textId="77777777" w:rsidR="00534E07" w:rsidRPr="00F019A5" w:rsidRDefault="00534E07" w:rsidP="00475775">
            <w:pPr>
              <w:pStyle w:val="BodyText"/>
              <w:jc w:val="center"/>
              <w:rPr>
                <w:highlight w:val="yellow"/>
              </w:rPr>
            </w:pPr>
            <w:r w:rsidRPr="00F019A5">
              <w:rPr>
                <w:highlight w:val="yellow"/>
              </w:rPr>
              <w:t>0.043</w:t>
            </w:r>
          </w:p>
        </w:tc>
        <w:tc>
          <w:tcPr>
            <w:tcW w:w="2221" w:type="dxa"/>
          </w:tcPr>
          <w:p w14:paraId="4157EFCC" w14:textId="77777777" w:rsidR="00534E07" w:rsidRPr="00F019A5" w:rsidRDefault="00534E07" w:rsidP="00475775">
            <w:pPr>
              <w:pStyle w:val="BodyText"/>
              <w:ind w:left="33"/>
              <w:jc w:val="center"/>
              <w:rPr>
                <w:highlight w:val="yellow"/>
              </w:rPr>
            </w:pPr>
            <w:r w:rsidRPr="00F019A5">
              <w:rPr>
                <w:highlight w:val="yellow"/>
              </w:rPr>
              <w:t>0.037</w:t>
            </w:r>
          </w:p>
        </w:tc>
        <w:tc>
          <w:tcPr>
            <w:tcW w:w="1978" w:type="dxa"/>
          </w:tcPr>
          <w:p w14:paraId="65973282" w14:textId="77777777" w:rsidR="00534E07" w:rsidRPr="00F019A5" w:rsidRDefault="00534E07" w:rsidP="00475775">
            <w:pPr>
              <w:pStyle w:val="BodyText"/>
              <w:ind w:left="33"/>
              <w:jc w:val="center"/>
              <w:rPr>
                <w:highlight w:val="yellow"/>
              </w:rPr>
            </w:pPr>
            <w:r w:rsidRPr="00F019A5">
              <w:rPr>
                <w:rFonts w:cs="Arial"/>
                <w:szCs w:val="20"/>
                <w:highlight w:val="yellow"/>
              </w:rPr>
              <w:t>14%</w:t>
            </w:r>
          </w:p>
        </w:tc>
      </w:tr>
      <w:tr w:rsidR="00534E07" w:rsidRPr="002036A3" w14:paraId="751ABE6D" w14:textId="77777777" w:rsidTr="00624ACB">
        <w:trPr>
          <w:trHeight w:val="469"/>
          <w:jc w:val="center"/>
        </w:trPr>
        <w:tc>
          <w:tcPr>
            <w:tcW w:w="2322" w:type="dxa"/>
          </w:tcPr>
          <w:p w14:paraId="77B2B6D0" w14:textId="77777777" w:rsidR="00534E07" w:rsidRPr="00C347AC" w:rsidRDefault="00534E07" w:rsidP="00475775">
            <w:pPr>
              <w:pStyle w:val="BodyText"/>
              <w:jc w:val="center"/>
            </w:pPr>
            <w:r>
              <w:t>Q</w:t>
            </w:r>
            <w:r>
              <w:rPr>
                <w:vertAlign w:val="subscript"/>
              </w:rPr>
              <w:t>2</w:t>
            </w:r>
          </w:p>
        </w:tc>
        <w:tc>
          <w:tcPr>
            <w:tcW w:w="2296" w:type="dxa"/>
          </w:tcPr>
          <w:p w14:paraId="1E1C4CC4" w14:textId="77777777" w:rsidR="00534E07" w:rsidRPr="00F019A5" w:rsidRDefault="00534E07" w:rsidP="00475775">
            <w:pPr>
              <w:pStyle w:val="BodyText"/>
              <w:jc w:val="center"/>
              <w:rPr>
                <w:highlight w:val="yellow"/>
              </w:rPr>
            </w:pPr>
            <w:r w:rsidRPr="00F019A5">
              <w:rPr>
                <w:highlight w:val="yellow"/>
              </w:rPr>
              <w:t>0.059</w:t>
            </w:r>
          </w:p>
        </w:tc>
        <w:tc>
          <w:tcPr>
            <w:tcW w:w="2221" w:type="dxa"/>
          </w:tcPr>
          <w:p w14:paraId="3EB9B0C7" w14:textId="77777777" w:rsidR="00534E07" w:rsidRPr="00F019A5" w:rsidRDefault="00534E07" w:rsidP="00475775">
            <w:pPr>
              <w:pStyle w:val="BodyText"/>
              <w:ind w:left="33"/>
              <w:jc w:val="center"/>
              <w:rPr>
                <w:highlight w:val="yellow"/>
              </w:rPr>
            </w:pPr>
            <w:r w:rsidRPr="00F019A5">
              <w:rPr>
                <w:highlight w:val="yellow"/>
              </w:rPr>
              <w:t>0.051</w:t>
            </w:r>
          </w:p>
        </w:tc>
        <w:tc>
          <w:tcPr>
            <w:tcW w:w="1978" w:type="dxa"/>
          </w:tcPr>
          <w:p w14:paraId="74BF9742" w14:textId="77777777" w:rsidR="00534E07" w:rsidRPr="00F019A5" w:rsidRDefault="00534E07" w:rsidP="00475775">
            <w:pPr>
              <w:pStyle w:val="BodyText"/>
              <w:ind w:left="33"/>
              <w:jc w:val="center"/>
              <w:rPr>
                <w:highlight w:val="yellow"/>
              </w:rPr>
            </w:pPr>
            <w:r w:rsidRPr="00F019A5">
              <w:rPr>
                <w:rFonts w:cs="Arial"/>
                <w:szCs w:val="20"/>
                <w:highlight w:val="yellow"/>
              </w:rPr>
              <w:t>14%</w:t>
            </w:r>
          </w:p>
        </w:tc>
      </w:tr>
      <w:tr w:rsidR="00534E07" w:rsidRPr="002036A3" w14:paraId="40B74519" w14:textId="77777777" w:rsidTr="00624ACB">
        <w:trPr>
          <w:trHeight w:val="469"/>
          <w:jc w:val="center"/>
        </w:trPr>
        <w:tc>
          <w:tcPr>
            <w:tcW w:w="2322" w:type="dxa"/>
          </w:tcPr>
          <w:p w14:paraId="1E085AC1" w14:textId="77777777" w:rsidR="00534E07" w:rsidRPr="00F84468" w:rsidRDefault="00534E07" w:rsidP="00475775">
            <w:pPr>
              <w:pStyle w:val="BodyText"/>
              <w:jc w:val="center"/>
            </w:pPr>
            <w:r>
              <w:t>Q</w:t>
            </w:r>
            <w:r>
              <w:rPr>
                <w:vertAlign w:val="subscript"/>
              </w:rPr>
              <w:t>5</w:t>
            </w:r>
          </w:p>
        </w:tc>
        <w:tc>
          <w:tcPr>
            <w:tcW w:w="2296" w:type="dxa"/>
          </w:tcPr>
          <w:p w14:paraId="418E5B08" w14:textId="77777777" w:rsidR="00534E07" w:rsidRPr="00F019A5" w:rsidRDefault="00534E07" w:rsidP="00475775">
            <w:pPr>
              <w:pStyle w:val="BodyText"/>
              <w:jc w:val="center"/>
              <w:rPr>
                <w:highlight w:val="yellow"/>
              </w:rPr>
            </w:pPr>
            <w:r w:rsidRPr="00F019A5">
              <w:rPr>
                <w:highlight w:val="yellow"/>
              </w:rPr>
              <w:t>0.083</w:t>
            </w:r>
          </w:p>
        </w:tc>
        <w:tc>
          <w:tcPr>
            <w:tcW w:w="2221" w:type="dxa"/>
          </w:tcPr>
          <w:p w14:paraId="0D470F3C" w14:textId="77777777" w:rsidR="00534E07" w:rsidRPr="00F019A5" w:rsidRDefault="00534E07" w:rsidP="00475775">
            <w:pPr>
              <w:pStyle w:val="BodyText"/>
              <w:ind w:left="33"/>
              <w:jc w:val="center"/>
              <w:rPr>
                <w:highlight w:val="yellow"/>
              </w:rPr>
            </w:pPr>
            <w:r w:rsidRPr="00F019A5">
              <w:rPr>
                <w:highlight w:val="yellow"/>
              </w:rPr>
              <w:t>0.072</w:t>
            </w:r>
          </w:p>
        </w:tc>
        <w:tc>
          <w:tcPr>
            <w:tcW w:w="1978" w:type="dxa"/>
          </w:tcPr>
          <w:p w14:paraId="7A2035A7" w14:textId="77777777" w:rsidR="00534E07" w:rsidRPr="00F019A5" w:rsidRDefault="00534E07" w:rsidP="00475775">
            <w:pPr>
              <w:pStyle w:val="BodyText"/>
              <w:ind w:left="33"/>
              <w:jc w:val="center"/>
              <w:rPr>
                <w:highlight w:val="yellow"/>
              </w:rPr>
            </w:pPr>
            <w:r w:rsidRPr="00F019A5">
              <w:rPr>
                <w:rFonts w:cs="Arial"/>
                <w:szCs w:val="20"/>
                <w:highlight w:val="yellow"/>
              </w:rPr>
              <w:t>13%</w:t>
            </w:r>
          </w:p>
        </w:tc>
      </w:tr>
      <w:tr w:rsidR="00534E07" w:rsidRPr="002036A3" w14:paraId="6EDD5383" w14:textId="77777777" w:rsidTr="00624ACB">
        <w:trPr>
          <w:trHeight w:val="469"/>
          <w:jc w:val="center"/>
        </w:trPr>
        <w:tc>
          <w:tcPr>
            <w:tcW w:w="2322" w:type="dxa"/>
          </w:tcPr>
          <w:p w14:paraId="51E2AC9E" w14:textId="77777777" w:rsidR="00534E07" w:rsidRDefault="00534E07" w:rsidP="00475775">
            <w:pPr>
              <w:pStyle w:val="BodyText"/>
              <w:jc w:val="center"/>
            </w:pPr>
            <w:r>
              <w:t>Q</w:t>
            </w:r>
            <w:r>
              <w:rPr>
                <w:vertAlign w:val="subscript"/>
              </w:rPr>
              <w:t>10</w:t>
            </w:r>
          </w:p>
        </w:tc>
        <w:tc>
          <w:tcPr>
            <w:tcW w:w="2296" w:type="dxa"/>
          </w:tcPr>
          <w:p w14:paraId="00050FC1" w14:textId="77777777" w:rsidR="00534E07" w:rsidRPr="00F019A5" w:rsidRDefault="00534E07" w:rsidP="00475775">
            <w:pPr>
              <w:pStyle w:val="BodyText"/>
              <w:jc w:val="center"/>
              <w:rPr>
                <w:highlight w:val="yellow"/>
              </w:rPr>
            </w:pPr>
            <w:r w:rsidRPr="00F019A5">
              <w:rPr>
                <w:highlight w:val="yellow"/>
              </w:rPr>
              <w:t>0.099</w:t>
            </w:r>
          </w:p>
        </w:tc>
        <w:tc>
          <w:tcPr>
            <w:tcW w:w="2221" w:type="dxa"/>
          </w:tcPr>
          <w:p w14:paraId="5D3A173C" w14:textId="77777777" w:rsidR="00534E07" w:rsidRPr="00F019A5" w:rsidRDefault="00534E07" w:rsidP="00475775">
            <w:pPr>
              <w:pStyle w:val="BodyText"/>
              <w:ind w:left="33"/>
              <w:jc w:val="center"/>
              <w:rPr>
                <w:highlight w:val="yellow"/>
              </w:rPr>
            </w:pPr>
            <w:r w:rsidRPr="00F019A5">
              <w:rPr>
                <w:highlight w:val="yellow"/>
              </w:rPr>
              <w:t>0.085</w:t>
            </w:r>
          </w:p>
        </w:tc>
        <w:tc>
          <w:tcPr>
            <w:tcW w:w="1978" w:type="dxa"/>
          </w:tcPr>
          <w:p w14:paraId="189A3483" w14:textId="77777777" w:rsidR="00534E07" w:rsidRPr="00F019A5" w:rsidRDefault="00534E07" w:rsidP="00475775">
            <w:pPr>
              <w:pStyle w:val="BodyText"/>
              <w:ind w:left="33"/>
              <w:jc w:val="center"/>
              <w:rPr>
                <w:highlight w:val="yellow"/>
              </w:rPr>
            </w:pPr>
            <w:r w:rsidRPr="00F019A5">
              <w:rPr>
                <w:rFonts w:cs="Arial"/>
                <w:szCs w:val="20"/>
                <w:highlight w:val="yellow"/>
              </w:rPr>
              <w:t>14%</w:t>
            </w:r>
          </w:p>
        </w:tc>
      </w:tr>
      <w:tr w:rsidR="00534E07" w:rsidRPr="002036A3" w14:paraId="68EED7EB" w14:textId="77777777" w:rsidTr="00624ACB">
        <w:trPr>
          <w:trHeight w:val="469"/>
          <w:jc w:val="center"/>
        </w:trPr>
        <w:tc>
          <w:tcPr>
            <w:tcW w:w="2322" w:type="dxa"/>
          </w:tcPr>
          <w:p w14:paraId="3BD9C532" w14:textId="77777777" w:rsidR="00534E07" w:rsidRDefault="00534E07" w:rsidP="00475775">
            <w:pPr>
              <w:pStyle w:val="BodyText"/>
              <w:jc w:val="center"/>
            </w:pPr>
            <w:r>
              <w:t>Q</w:t>
            </w:r>
            <w:r>
              <w:rPr>
                <w:vertAlign w:val="subscript"/>
              </w:rPr>
              <w:t>20</w:t>
            </w:r>
          </w:p>
        </w:tc>
        <w:tc>
          <w:tcPr>
            <w:tcW w:w="2296" w:type="dxa"/>
          </w:tcPr>
          <w:p w14:paraId="2C6EEBB4" w14:textId="77777777" w:rsidR="00534E07" w:rsidRPr="00F019A5" w:rsidRDefault="00534E07" w:rsidP="00475775">
            <w:pPr>
              <w:pStyle w:val="BodyText"/>
              <w:jc w:val="center"/>
              <w:rPr>
                <w:highlight w:val="yellow"/>
              </w:rPr>
            </w:pPr>
            <w:r w:rsidRPr="00F019A5">
              <w:rPr>
                <w:highlight w:val="yellow"/>
              </w:rPr>
              <w:t>0.119</w:t>
            </w:r>
          </w:p>
        </w:tc>
        <w:tc>
          <w:tcPr>
            <w:tcW w:w="2221" w:type="dxa"/>
          </w:tcPr>
          <w:p w14:paraId="36551861" w14:textId="77777777" w:rsidR="00534E07" w:rsidRPr="00F019A5" w:rsidRDefault="00534E07" w:rsidP="00475775">
            <w:pPr>
              <w:pStyle w:val="BodyText"/>
              <w:ind w:left="33"/>
              <w:jc w:val="center"/>
              <w:rPr>
                <w:highlight w:val="yellow"/>
              </w:rPr>
            </w:pPr>
            <w:r w:rsidRPr="00F019A5">
              <w:rPr>
                <w:highlight w:val="yellow"/>
              </w:rPr>
              <w:t>0.103</w:t>
            </w:r>
          </w:p>
        </w:tc>
        <w:tc>
          <w:tcPr>
            <w:tcW w:w="1978" w:type="dxa"/>
          </w:tcPr>
          <w:p w14:paraId="79951FB8" w14:textId="77777777" w:rsidR="00534E07" w:rsidRPr="00F019A5" w:rsidRDefault="00534E07" w:rsidP="00475775">
            <w:pPr>
              <w:pStyle w:val="BodyText"/>
              <w:ind w:left="33"/>
              <w:jc w:val="center"/>
              <w:rPr>
                <w:highlight w:val="yellow"/>
              </w:rPr>
            </w:pPr>
            <w:r w:rsidRPr="00F019A5">
              <w:rPr>
                <w:rFonts w:cs="Arial"/>
                <w:szCs w:val="20"/>
                <w:highlight w:val="yellow"/>
              </w:rPr>
              <w:t>13%</w:t>
            </w:r>
          </w:p>
        </w:tc>
      </w:tr>
      <w:tr w:rsidR="00534E07" w:rsidRPr="002036A3" w14:paraId="01CD76C7" w14:textId="77777777" w:rsidTr="00624ACB">
        <w:trPr>
          <w:trHeight w:val="469"/>
          <w:jc w:val="center"/>
        </w:trPr>
        <w:tc>
          <w:tcPr>
            <w:tcW w:w="2322" w:type="dxa"/>
          </w:tcPr>
          <w:p w14:paraId="2DDE38CD" w14:textId="77777777" w:rsidR="00534E07" w:rsidRDefault="00534E07" w:rsidP="00475775">
            <w:pPr>
              <w:pStyle w:val="BodyText"/>
              <w:jc w:val="center"/>
            </w:pPr>
            <w:r>
              <w:t>Q</w:t>
            </w:r>
            <w:r>
              <w:rPr>
                <w:vertAlign w:val="subscript"/>
              </w:rPr>
              <w:t>50</w:t>
            </w:r>
          </w:p>
        </w:tc>
        <w:tc>
          <w:tcPr>
            <w:tcW w:w="2296" w:type="dxa"/>
          </w:tcPr>
          <w:p w14:paraId="4135CF90" w14:textId="77777777" w:rsidR="00534E07" w:rsidRPr="00F019A5" w:rsidRDefault="00534E07" w:rsidP="00475775">
            <w:pPr>
              <w:pStyle w:val="BodyText"/>
              <w:jc w:val="center"/>
              <w:rPr>
                <w:highlight w:val="yellow"/>
              </w:rPr>
            </w:pPr>
            <w:r w:rsidRPr="00F019A5">
              <w:rPr>
                <w:highlight w:val="yellow"/>
              </w:rPr>
              <w:t>0.148</w:t>
            </w:r>
          </w:p>
        </w:tc>
        <w:tc>
          <w:tcPr>
            <w:tcW w:w="2221" w:type="dxa"/>
          </w:tcPr>
          <w:p w14:paraId="48689EE7" w14:textId="77777777" w:rsidR="00534E07" w:rsidRPr="00F019A5" w:rsidRDefault="00534E07" w:rsidP="00475775">
            <w:pPr>
              <w:pStyle w:val="BodyText"/>
              <w:ind w:left="33"/>
              <w:jc w:val="center"/>
              <w:rPr>
                <w:highlight w:val="yellow"/>
              </w:rPr>
            </w:pPr>
            <w:r w:rsidRPr="00F019A5">
              <w:rPr>
                <w:highlight w:val="yellow"/>
              </w:rPr>
              <w:t>0.129</w:t>
            </w:r>
          </w:p>
        </w:tc>
        <w:tc>
          <w:tcPr>
            <w:tcW w:w="1978" w:type="dxa"/>
          </w:tcPr>
          <w:p w14:paraId="70A4EAB8" w14:textId="77777777" w:rsidR="00534E07" w:rsidRPr="00F019A5" w:rsidRDefault="00534E07" w:rsidP="00475775">
            <w:pPr>
              <w:pStyle w:val="BodyText"/>
              <w:ind w:left="33"/>
              <w:jc w:val="center"/>
              <w:rPr>
                <w:highlight w:val="yellow"/>
              </w:rPr>
            </w:pPr>
            <w:r w:rsidRPr="00F019A5">
              <w:rPr>
                <w:rFonts w:cs="Arial"/>
                <w:szCs w:val="20"/>
                <w:highlight w:val="yellow"/>
              </w:rPr>
              <w:t>13%</w:t>
            </w:r>
          </w:p>
        </w:tc>
      </w:tr>
      <w:tr w:rsidR="00534E07" w:rsidRPr="002036A3" w14:paraId="5FFBFEB7" w14:textId="77777777" w:rsidTr="00624ACB">
        <w:trPr>
          <w:trHeight w:val="469"/>
          <w:jc w:val="center"/>
        </w:trPr>
        <w:tc>
          <w:tcPr>
            <w:tcW w:w="2322" w:type="dxa"/>
          </w:tcPr>
          <w:p w14:paraId="4252735B" w14:textId="77777777" w:rsidR="00534E07" w:rsidRDefault="00534E07" w:rsidP="00475775">
            <w:pPr>
              <w:pStyle w:val="BodyText"/>
              <w:jc w:val="center"/>
            </w:pPr>
            <w:r>
              <w:t>Q</w:t>
            </w:r>
            <w:r>
              <w:rPr>
                <w:vertAlign w:val="subscript"/>
              </w:rPr>
              <w:t>100</w:t>
            </w:r>
          </w:p>
        </w:tc>
        <w:tc>
          <w:tcPr>
            <w:tcW w:w="2296" w:type="dxa"/>
          </w:tcPr>
          <w:p w14:paraId="70203357" w14:textId="77777777" w:rsidR="00534E07" w:rsidRPr="00F019A5" w:rsidRDefault="00534E07" w:rsidP="00475775">
            <w:pPr>
              <w:pStyle w:val="BodyText"/>
              <w:jc w:val="center"/>
              <w:rPr>
                <w:highlight w:val="yellow"/>
              </w:rPr>
            </w:pPr>
            <w:r w:rsidRPr="00F019A5">
              <w:rPr>
                <w:highlight w:val="yellow"/>
              </w:rPr>
              <w:t>0.165</w:t>
            </w:r>
          </w:p>
        </w:tc>
        <w:tc>
          <w:tcPr>
            <w:tcW w:w="2221" w:type="dxa"/>
          </w:tcPr>
          <w:p w14:paraId="1E5E73D0" w14:textId="77777777" w:rsidR="00534E07" w:rsidRPr="00F019A5" w:rsidRDefault="00534E07" w:rsidP="00475775">
            <w:pPr>
              <w:pStyle w:val="BodyText"/>
              <w:ind w:left="33"/>
              <w:jc w:val="center"/>
              <w:rPr>
                <w:highlight w:val="yellow"/>
              </w:rPr>
            </w:pPr>
            <w:r w:rsidRPr="00F019A5">
              <w:rPr>
                <w:highlight w:val="yellow"/>
              </w:rPr>
              <w:t>0.145</w:t>
            </w:r>
          </w:p>
        </w:tc>
        <w:tc>
          <w:tcPr>
            <w:tcW w:w="1978" w:type="dxa"/>
          </w:tcPr>
          <w:p w14:paraId="288DB8EC" w14:textId="77777777" w:rsidR="00534E07" w:rsidRPr="00F019A5" w:rsidRDefault="00534E07" w:rsidP="00475775">
            <w:pPr>
              <w:pStyle w:val="BodyText"/>
              <w:ind w:left="33"/>
              <w:jc w:val="center"/>
              <w:rPr>
                <w:highlight w:val="yellow"/>
              </w:rPr>
            </w:pPr>
            <w:r w:rsidRPr="00F019A5">
              <w:rPr>
                <w:rFonts w:cs="Arial"/>
                <w:szCs w:val="20"/>
                <w:highlight w:val="yellow"/>
              </w:rPr>
              <w:t>12%</w:t>
            </w:r>
          </w:p>
        </w:tc>
      </w:tr>
    </w:tbl>
    <w:commentRangeEnd w:id="211"/>
    <w:p w14:paraId="7CC1B0F3" w14:textId="12DDC8F0" w:rsidR="0029589F" w:rsidRDefault="0029589F" w:rsidP="00624ACB">
      <w:pPr>
        <w:pStyle w:val="BodyText"/>
      </w:pPr>
      <w:r>
        <w:rPr>
          <w:rStyle w:val="CommentReference"/>
          <w:b/>
        </w:rPr>
        <w:commentReference w:id="211"/>
      </w:r>
      <w:commentRangeStart w:id="216"/>
      <w:r w:rsidRPr="004D7722">
        <w:t xml:space="preserve">The site discharges directly to the Brisbane River and, as such, consideration has been given to the implications of the peak flow for the localised site catchment in comparison to the Brisbane River external catchment flow. Given the short time of concentration in comparison to the Brisbane River catchment it is proposed to discharge these flows quickly rather than to detain them. This way the volume of runoff from the </w:t>
      </w:r>
      <w:r w:rsidRPr="004D7722">
        <w:lastRenderedPageBreak/>
        <w:t>site will have dissipated from the area before the peak of the Brisbane River catchment discharges through the area. As a result, no stormwater detention has been deemed necessary in order to achiev</w:t>
      </w:r>
      <w:r>
        <w:t>e the water quantity objectives.</w:t>
      </w:r>
      <w:commentRangeEnd w:id="216"/>
      <w:r>
        <w:rPr>
          <w:rStyle w:val="CommentReference"/>
        </w:rPr>
        <w:commentReference w:id="216"/>
      </w:r>
    </w:p>
    <w:p w14:paraId="521808CF" w14:textId="77777777" w:rsidR="0003067A" w:rsidRDefault="0003067A" w:rsidP="0003067A">
      <w:pPr>
        <w:pStyle w:val="Caption"/>
      </w:pPr>
      <w:bookmarkStart w:id="217" w:name="_Ref460923082"/>
      <w:bookmarkStart w:id="218" w:name="_Ref460923076"/>
      <w:bookmarkStart w:id="219" w:name="_Toc462315998"/>
      <w:bookmarkStart w:id="220" w:name="_Toc471825752"/>
      <w:bookmarkStart w:id="221" w:name="_Toc415060047"/>
      <w:commentRangeStart w:id="222"/>
      <w:r w:rsidRPr="00561776">
        <w:rPr>
          <w:szCs w:val="18"/>
        </w:rPr>
        <w:t xml:space="preserve">Table </w:t>
      </w:r>
      <w:r w:rsidRPr="00561776">
        <w:rPr>
          <w:szCs w:val="18"/>
        </w:rPr>
        <w:fldChar w:fldCharType="begin"/>
      </w:r>
      <w:r w:rsidRPr="00561776">
        <w:rPr>
          <w:szCs w:val="18"/>
        </w:rPr>
        <w:instrText xml:space="preserve"> SEQ Table \* ARABIC </w:instrText>
      </w:r>
      <w:r w:rsidRPr="00561776">
        <w:rPr>
          <w:szCs w:val="18"/>
        </w:rPr>
        <w:fldChar w:fldCharType="separate"/>
      </w:r>
      <w:r w:rsidR="00CF03B0">
        <w:rPr>
          <w:noProof/>
          <w:szCs w:val="18"/>
        </w:rPr>
        <w:t>9</w:t>
      </w:r>
      <w:r w:rsidRPr="00561776">
        <w:rPr>
          <w:szCs w:val="18"/>
        </w:rPr>
        <w:fldChar w:fldCharType="end"/>
      </w:r>
      <w:bookmarkEnd w:id="217"/>
      <w:r w:rsidRPr="00561776">
        <w:rPr>
          <w:szCs w:val="18"/>
        </w:rPr>
        <w:t xml:space="preserve"> </w:t>
      </w:r>
      <w:r>
        <w:rPr>
          <w:szCs w:val="18"/>
        </w:rPr>
        <w:t>-</w:t>
      </w:r>
      <w:r w:rsidRPr="00561776">
        <w:t xml:space="preserve"> </w:t>
      </w:r>
      <w:r>
        <w:t>Impact of Detention</w:t>
      </w:r>
      <w:bookmarkEnd w:id="218"/>
      <w:bookmarkEnd w:id="219"/>
      <w:bookmarkEnd w:id="220"/>
      <w:r>
        <w:t xml:space="preserve"> </w:t>
      </w:r>
    </w:p>
    <w:tbl>
      <w:tblPr>
        <w:tblStyle w:val="ADGBlueTable"/>
        <w:tblW w:w="9776" w:type="dxa"/>
        <w:jc w:val="center"/>
        <w:tblInd w:w="0" w:type="dxa"/>
        <w:tblLayout w:type="fixed"/>
        <w:tblLook w:val="04A0" w:firstRow="1" w:lastRow="0" w:firstColumn="1" w:lastColumn="0" w:noHBand="0" w:noVBand="1"/>
      </w:tblPr>
      <w:tblGrid>
        <w:gridCol w:w="1722"/>
        <w:gridCol w:w="1438"/>
        <w:gridCol w:w="1417"/>
        <w:gridCol w:w="1292"/>
        <w:gridCol w:w="1292"/>
        <w:gridCol w:w="1339"/>
        <w:gridCol w:w="1276"/>
      </w:tblGrid>
      <w:tr w:rsidR="0003067A" w14:paraId="1322AD79" w14:textId="77777777" w:rsidTr="00422E1D">
        <w:trPr>
          <w:cnfStyle w:val="100000000000" w:firstRow="1" w:lastRow="0" w:firstColumn="0" w:lastColumn="0" w:oddVBand="0" w:evenVBand="0" w:oddHBand="0" w:evenHBand="0" w:firstRowFirstColumn="0" w:firstRowLastColumn="0" w:lastRowFirstColumn="0" w:lastRowLastColumn="0"/>
          <w:trHeight w:val="725"/>
          <w:jc w:val="center"/>
        </w:trPr>
        <w:tc>
          <w:tcPr>
            <w:tcW w:w="1722" w:type="dxa"/>
            <w:vMerge w:val="restart"/>
          </w:tcPr>
          <w:p w14:paraId="7F16CC81" w14:textId="77777777" w:rsidR="0003067A" w:rsidRDefault="0003067A" w:rsidP="00422E1D">
            <w:pPr>
              <w:spacing w:after="113" w:line="240" w:lineRule="atLeast"/>
              <w:jc w:val="center"/>
              <w:rPr>
                <w:rFonts w:eastAsia="SimSun" w:cs="Arial"/>
                <w:b/>
                <w:color w:val="auto"/>
              </w:rPr>
            </w:pPr>
            <w:r>
              <w:rPr>
                <w:rFonts w:eastAsia="SimSun" w:cs="Arial"/>
                <w:b/>
                <w:color w:val="auto"/>
              </w:rPr>
              <w:t>Discharge Location</w:t>
            </w:r>
          </w:p>
        </w:tc>
        <w:tc>
          <w:tcPr>
            <w:tcW w:w="4147" w:type="dxa"/>
            <w:gridSpan w:val="3"/>
          </w:tcPr>
          <w:p w14:paraId="28B072DE" w14:textId="77777777" w:rsidR="0003067A" w:rsidRDefault="0003067A" w:rsidP="00422E1D">
            <w:pPr>
              <w:spacing w:after="113" w:line="240" w:lineRule="atLeast"/>
              <w:jc w:val="center"/>
              <w:rPr>
                <w:rFonts w:eastAsia="SimSun" w:cs="Arial"/>
                <w:b/>
                <w:color w:val="auto"/>
              </w:rPr>
            </w:pPr>
            <w:r>
              <w:rPr>
                <w:rFonts w:eastAsia="SimSun" w:cs="Arial"/>
                <w:b/>
                <w:color w:val="auto"/>
              </w:rPr>
              <w:t>Pre-Development</w:t>
            </w:r>
          </w:p>
        </w:tc>
        <w:tc>
          <w:tcPr>
            <w:tcW w:w="3907" w:type="dxa"/>
            <w:gridSpan w:val="3"/>
          </w:tcPr>
          <w:p w14:paraId="143367D2" w14:textId="77777777" w:rsidR="0003067A" w:rsidRDefault="0003067A" w:rsidP="00422E1D">
            <w:pPr>
              <w:spacing w:after="113" w:line="240" w:lineRule="atLeast"/>
              <w:jc w:val="center"/>
              <w:rPr>
                <w:rFonts w:eastAsia="SimSun" w:cs="Arial"/>
                <w:b/>
                <w:color w:val="auto"/>
              </w:rPr>
            </w:pPr>
            <w:r>
              <w:rPr>
                <w:rFonts w:eastAsia="SimSun" w:cs="Arial"/>
                <w:b/>
                <w:color w:val="auto"/>
              </w:rPr>
              <w:t>Post-Development</w:t>
            </w:r>
          </w:p>
        </w:tc>
      </w:tr>
      <w:tr w:rsidR="0003067A" w14:paraId="2218F26F" w14:textId="77777777" w:rsidTr="00422E1D">
        <w:trPr>
          <w:trHeight w:val="725"/>
          <w:jc w:val="center"/>
        </w:trPr>
        <w:tc>
          <w:tcPr>
            <w:tcW w:w="1722" w:type="dxa"/>
            <w:vMerge/>
          </w:tcPr>
          <w:p w14:paraId="3465A7B1" w14:textId="77777777" w:rsidR="0003067A" w:rsidRPr="002E2F1E" w:rsidRDefault="0003067A" w:rsidP="00422E1D">
            <w:pPr>
              <w:spacing w:after="113" w:line="240" w:lineRule="atLeast"/>
              <w:jc w:val="center"/>
              <w:rPr>
                <w:rFonts w:eastAsia="SimSun" w:cs="Arial"/>
                <w:b/>
                <w:color w:val="auto"/>
              </w:rPr>
            </w:pPr>
          </w:p>
        </w:tc>
        <w:tc>
          <w:tcPr>
            <w:tcW w:w="1438" w:type="dxa"/>
          </w:tcPr>
          <w:p w14:paraId="3ADEF5A3" w14:textId="77777777" w:rsidR="0003067A" w:rsidRPr="002E2F1E" w:rsidRDefault="0003067A" w:rsidP="00422E1D">
            <w:pPr>
              <w:spacing w:after="113" w:line="240" w:lineRule="atLeast"/>
              <w:jc w:val="center"/>
              <w:rPr>
                <w:rFonts w:eastAsia="SimSun" w:cs="Arial"/>
                <w:b/>
                <w:color w:val="auto"/>
              </w:rPr>
            </w:pPr>
            <w:r>
              <w:rPr>
                <w:rFonts w:eastAsia="SimSun" w:cs="Arial"/>
                <w:b/>
                <w:color w:val="auto"/>
              </w:rPr>
              <w:t>Catchment</w:t>
            </w:r>
          </w:p>
        </w:tc>
        <w:tc>
          <w:tcPr>
            <w:tcW w:w="1417" w:type="dxa"/>
          </w:tcPr>
          <w:p w14:paraId="16823ADF" w14:textId="77777777" w:rsidR="0003067A" w:rsidRPr="002E2F1E" w:rsidRDefault="0003067A" w:rsidP="00422E1D">
            <w:pPr>
              <w:spacing w:after="113" w:line="240" w:lineRule="atLeast"/>
              <w:jc w:val="center"/>
              <w:rPr>
                <w:rFonts w:eastAsia="SimSun" w:cs="Arial"/>
                <w:b/>
                <w:color w:val="auto"/>
              </w:rPr>
            </w:pPr>
            <w:r>
              <w:rPr>
                <w:rFonts w:eastAsia="SimSun" w:cs="Arial"/>
                <w:b/>
                <w:color w:val="auto"/>
              </w:rPr>
              <w:t>Flow</w:t>
            </w:r>
          </w:p>
        </w:tc>
        <w:tc>
          <w:tcPr>
            <w:tcW w:w="1292" w:type="dxa"/>
          </w:tcPr>
          <w:p w14:paraId="1D192986" w14:textId="77777777" w:rsidR="0003067A" w:rsidRDefault="0003067A" w:rsidP="00422E1D">
            <w:pPr>
              <w:spacing w:after="113" w:line="240" w:lineRule="atLeast"/>
              <w:jc w:val="center"/>
              <w:rPr>
                <w:rFonts w:eastAsia="SimSun" w:cs="Arial"/>
                <w:b/>
                <w:color w:val="auto"/>
              </w:rPr>
            </w:pPr>
            <w:r>
              <w:rPr>
                <w:rFonts w:eastAsia="SimSun" w:cs="Arial"/>
                <w:b/>
                <w:color w:val="auto"/>
              </w:rPr>
              <w:t>Flow Rate</w:t>
            </w:r>
          </w:p>
        </w:tc>
        <w:tc>
          <w:tcPr>
            <w:tcW w:w="1292" w:type="dxa"/>
          </w:tcPr>
          <w:p w14:paraId="695AA91B" w14:textId="77777777" w:rsidR="0003067A" w:rsidRPr="002E2F1E" w:rsidRDefault="0003067A" w:rsidP="00422E1D">
            <w:pPr>
              <w:spacing w:after="113" w:line="240" w:lineRule="atLeast"/>
              <w:jc w:val="center"/>
              <w:rPr>
                <w:rFonts w:eastAsia="SimSun" w:cs="Arial"/>
                <w:b/>
                <w:color w:val="auto"/>
                <w:vertAlign w:val="subscript"/>
              </w:rPr>
            </w:pPr>
            <w:r>
              <w:rPr>
                <w:rFonts w:eastAsia="SimSun" w:cs="Arial"/>
                <w:b/>
                <w:color w:val="auto"/>
              </w:rPr>
              <w:t>Catchment</w:t>
            </w:r>
          </w:p>
        </w:tc>
        <w:tc>
          <w:tcPr>
            <w:tcW w:w="1339" w:type="dxa"/>
          </w:tcPr>
          <w:p w14:paraId="56167030" w14:textId="77777777" w:rsidR="0003067A" w:rsidRPr="002E2F1E" w:rsidRDefault="0003067A" w:rsidP="00422E1D">
            <w:pPr>
              <w:spacing w:after="113" w:line="240" w:lineRule="atLeast"/>
              <w:jc w:val="center"/>
              <w:rPr>
                <w:rFonts w:eastAsia="SimSun" w:cs="Arial"/>
                <w:b/>
                <w:color w:val="auto"/>
                <w:vertAlign w:val="subscript"/>
              </w:rPr>
            </w:pPr>
            <w:r>
              <w:rPr>
                <w:rFonts w:eastAsia="SimSun" w:cs="Arial"/>
                <w:b/>
                <w:color w:val="auto"/>
              </w:rPr>
              <w:t>Flow</w:t>
            </w:r>
          </w:p>
        </w:tc>
        <w:tc>
          <w:tcPr>
            <w:tcW w:w="1276" w:type="dxa"/>
          </w:tcPr>
          <w:p w14:paraId="35DAB32F" w14:textId="77777777" w:rsidR="0003067A" w:rsidRDefault="0003067A" w:rsidP="00422E1D">
            <w:pPr>
              <w:spacing w:after="113" w:line="240" w:lineRule="atLeast"/>
              <w:jc w:val="center"/>
              <w:rPr>
                <w:rFonts w:eastAsia="SimSun" w:cs="Arial"/>
                <w:b/>
                <w:color w:val="auto"/>
              </w:rPr>
            </w:pPr>
            <w:r>
              <w:rPr>
                <w:rFonts w:eastAsia="SimSun" w:cs="Arial"/>
                <w:b/>
                <w:color w:val="auto"/>
              </w:rPr>
              <w:t>Flow Rate</w:t>
            </w:r>
          </w:p>
        </w:tc>
      </w:tr>
      <w:tr w:rsidR="0003067A" w14:paraId="4721A76F" w14:textId="77777777" w:rsidTr="00422E1D">
        <w:trPr>
          <w:trHeight w:val="389"/>
          <w:jc w:val="center"/>
        </w:trPr>
        <w:tc>
          <w:tcPr>
            <w:tcW w:w="1722" w:type="dxa"/>
            <w:vMerge w:val="restart"/>
          </w:tcPr>
          <w:p w14:paraId="3219566E" w14:textId="77777777" w:rsidR="0003067A" w:rsidRDefault="0003067A" w:rsidP="00422E1D">
            <w:pPr>
              <w:pStyle w:val="BodyText"/>
              <w:jc w:val="center"/>
            </w:pPr>
            <w:r>
              <w:t>Kerb &amp; Channel</w:t>
            </w:r>
          </w:p>
        </w:tc>
        <w:tc>
          <w:tcPr>
            <w:tcW w:w="1438" w:type="dxa"/>
          </w:tcPr>
          <w:p w14:paraId="11158617" w14:textId="77777777" w:rsidR="0003067A" w:rsidRPr="00CC3AA6" w:rsidRDefault="0003067A" w:rsidP="00422E1D">
            <w:pPr>
              <w:pStyle w:val="BodyText"/>
              <w:jc w:val="center"/>
            </w:pPr>
            <w:r>
              <w:t xml:space="preserve">Ex1 </w:t>
            </w:r>
          </w:p>
        </w:tc>
        <w:tc>
          <w:tcPr>
            <w:tcW w:w="1417" w:type="dxa"/>
          </w:tcPr>
          <w:p w14:paraId="01C5E8D1" w14:textId="77777777" w:rsidR="0003067A" w:rsidRPr="00CC3AA6" w:rsidRDefault="0003067A" w:rsidP="00422E1D">
            <w:pPr>
              <w:pStyle w:val="BodyText"/>
              <w:ind w:left="33"/>
              <w:jc w:val="center"/>
            </w:pPr>
            <w:r>
              <w:t>Q100</w:t>
            </w:r>
          </w:p>
        </w:tc>
        <w:tc>
          <w:tcPr>
            <w:tcW w:w="1292" w:type="dxa"/>
          </w:tcPr>
          <w:p w14:paraId="20813FD7" w14:textId="77777777" w:rsidR="0003067A" w:rsidRDefault="0003067A" w:rsidP="00422E1D">
            <w:pPr>
              <w:pStyle w:val="BodyText"/>
              <w:jc w:val="center"/>
            </w:pPr>
            <w:r>
              <w:t>0.061</w:t>
            </w:r>
          </w:p>
        </w:tc>
        <w:tc>
          <w:tcPr>
            <w:tcW w:w="1292" w:type="dxa"/>
          </w:tcPr>
          <w:p w14:paraId="197AF181" w14:textId="77777777" w:rsidR="0003067A" w:rsidRPr="00CC3AA6" w:rsidRDefault="0003067A" w:rsidP="00422E1D">
            <w:pPr>
              <w:pStyle w:val="BodyText"/>
              <w:jc w:val="center"/>
            </w:pPr>
            <w:r>
              <w:t>C1</w:t>
            </w:r>
          </w:p>
        </w:tc>
        <w:tc>
          <w:tcPr>
            <w:tcW w:w="1339" w:type="dxa"/>
          </w:tcPr>
          <w:p w14:paraId="1C8F968A" w14:textId="77777777" w:rsidR="0003067A" w:rsidRPr="00CC3AA6" w:rsidRDefault="0003067A" w:rsidP="00422E1D">
            <w:pPr>
              <w:pStyle w:val="BodyText"/>
              <w:jc w:val="center"/>
            </w:pPr>
            <w:r>
              <w:t>Q100</w:t>
            </w:r>
          </w:p>
        </w:tc>
        <w:tc>
          <w:tcPr>
            <w:tcW w:w="1276" w:type="dxa"/>
          </w:tcPr>
          <w:p w14:paraId="4B8EFA35" w14:textId="77777777" w:rsidR="0003067A" w:rsidRDefault="0003067A" w:rsidP="00422E1D">
            <w:pPr>
              <w:pStyle w:val="BodyText"/>
              <w:jc w:val="center"/>
            </w:pPr>
            <w:r>
              <w:t>0.093</w:t>
            </w:r>
          </w:p>
        </w:tc>
      </w:tr>
      <w:tr w:rsidR="0003067A" w14:paraId="768CF386" w14:textId="77777777" w:rsidTr="00422E1D">
        <w:trPr>
          <w:trHeight w:val="389"/>
          <w:jc w:val="center"/>
        </w:trPr>
        <w:tc>
          <w:tcPr>
            <w:tcW w:w="1722" w:type="dxa"/>
            <w:vMerge/>
          </w:tcPr>
          <w:p w14:paraId="7121218A" w14:textId="77777777" w:rsidR="0003067A" w:rsidRDefault="0003067A" w:rsidP="00422E1D">
            <w:pPr>
              <w:pStyle w:val="BodyText"/>
              <w:jc w:val="center"/>
            </w:pPr>
          </w:p>
        </w:tc>
        <w:tc>
          <w:tcPr>
            <w:tcW w:w="1438" w:type="dxa"/>
          </w:tcPr>
          <w:p w14:paraId="1F10B1A2" w14:textId="77777777" w:rsidR="0003067A" w:rsidRDefault="0003067A" w:rsidP="00422E1D">
            <w:pPr>
              <w:pStyle w:val="BodyText"/>
              <w:jc w:val="center"/>
            </w:pPr>
            <w:r>
              <w:t>Ex2</w:t>
            </w:r>
          </w:p>
        </w:tc>
        <w:tc>
          <w:tcPr>
            <w:tcW w:w="1417" w:type="dxa"/>
          </w:tcPr>
          <w:p w14:paraId="5E7B4920" w14:textId="77777777" w:rsidR="0003067A" w:rsidRPr="00CC3AA6" w:rsidRDefault="0003067A" w:rsidP="00422E1D">
            <w:pPr>
              <w:pStyle w:val="BodyText"/>
              <w:ind w:left="33"/>
              <w:jc w:val="center"/>
            </w:pPr>
            <w:r>
              <w:t>Q100</w:t>
            </w:r>
          </w:p>
        </w:tc>
        <w:tc>
          <w:tcPr>
            <w:tcW w:w="1292" w:type="dxa"/>
          </w:tcPr>
          <w:p w14:paraId="3AB13016" w14:textId="77777777" w:rsidR="0003067A" w:rsidRDefault="0003067A" w:rsidP="00422E1D">
            <w:pPr>
              <w:pStyle w:val="BodyText"/>
              <w:jc w:val="center"/>
            </w:pPr>
            <w:r>
              <w:t>0.009</w:t>
            </w:r>
          </w:p>
        </w:tc>
        <w:tc>
          <w:tcPr>
            <w:tcW w:w="1292" w:type="dxa"/>
          </w:tcPr>
          <w:p w14:paraId="3A8E7F34" w14:textId="77777777" w:rsidR="0003067A" w:rsidRPr="00CC3AA6" w:rsidRDefault="0003067A" w:rsidP="00422E1D">
            <w:pPr>
              <w:pStyle w:val="BodyText"/>
              <w:jc w:val="center"/>
            </w:pPr>
            <w:r>
              <w:t>C2</w:t>
            </w:r>
          </w:p>
        </w:tc>
        <w:tc>
          <w:tcPr>
            <w:tcW w:w="1339" w:type="dxa"/>
          </w:tcPr>
          <w:p w14:paraId="07B2C51C" w14:textId="77777777" w:rsidR="0003067A" w:rsidRPr="00CC3AA6" w:rsidRDefault="0003067A" w:rsidP="00422E1D">
            <w:pPr>
              <w:pStyle w:val="BodyText"/>
              <w:jc w:val="center"/>
            </w:pPr>
            <w:r>
              <w:t>Q10</w:t>
            </w:r>
          </w:p>
        </w:tc>
        <w:tc>
          <w:tcPr>
            <w:tcW w:w="1276" w:type="dxa"/>
          </w:tcPr>
          <w:p w14:paraId="70408721" w14:textId="77777777" w:rsidR="0003067A" w:rsidRDefault="0003067A" w:rsidP="00422E1D">
            <w:pPr>
              <w:pStyle w:val="BodyText"/>
              <w:jc w:val="center"/>
            </w:pPr>
            <w:r>
              <w:t>0.007</w:t>
            </w:r>
          </w:p>
        </w:tc>
      </w:tr>
      <w:tr w:rsidR="0003067A" w14:paraId="3510F69A" w14:textId="77777777" w:rsidTr="00422E1D">
        <w:trPr>
          <w:trHeight w:val="389"/>
          <w:jc w:val="center"/>
        </w:trPr>
        <w:tc>
          <w:tcPr>
            <w:tcW w:w="1722" w:type="dxa"/>
            <w:vMerge/>
          </w:tcPr>
          <w:p w14:paraId="1867434F" w14:textId="77777777" w:rsidR="0003067A" w:rsidRDefault="0003067A" w:rsidP="00422E1D">
            <w:pPr>
              <w:pStyle w:val="BodyText"/>
              <w:jc w:val="center"/>
            </w:pPr>
          </w:p>
        </w:tc>
        <w:tc>
          <w:tcPr>
            <w:tcW w:w="1438" w:type="dxa"/>
          </w:tcPr>
          <w:p w14:paraId="4C8DE944" w14:textId="77777777" w:rsidR="0003067A" w:rsidRDefault="0003067A" w:rsidP="00422E1D">
            <w:pPr>
              <w:pStyle w:val="BodyText"/>
              <w:jc w:val="center"/>
            </w:pPr>
            <w:r>
              <w:t>Ex3</w:t>
            </w:r>
          </w:p>
        </w:tc>
        <w:tc>
          <w:tcPr>
            <w:tcW w:w="1417" w:type="dxa"/>
          </w:tcPr>
          <w:p w14:paraId="7B3ABF0D" w14:textId="77777777" w:rsidR="0003067A" w:rsidRPr="00CC3AA6" w:rsidRDefault="0003067A" w:rsidP="00422E1D">
            <w:pPr>
              <w:pStyle w:val="BodyText"/>
              <w:ind w:left="33"/>
              <w:jc w:val="center"/>
            </w:pPr>
            <w:r>
              <w:t>Q10</w:t>
            </w:r>
          </w:p>
        </w:tc>
        <w:tc>
          <w:tcPr>
            <w:tcW w:w="1292" w:type="dxa"/>
          </w:tcPr>
          <w:p w14:paraId="17C03E66" w14:textId="77777777" w:rsidR="0003067A" w:rsidRPr="00CC3AA6" w:rsidRDefault="0003067A" w:rsidP="00422E1D">
            <w:pPr>
              <w:pStyle w:val="BodyText"/>
              <w:jc w:val="center"/>
            </w:pPr>
            <w:r>
              <w:t>0.016</w:t>
            </w:r>
          </w:p>
        </w:tc>
        <w:tc>
          <w:tcPr>
            <w:tcW w:w="1292" w:type="dxa"/>
          </w:tcPr>
          <w:p w14:paraId="45269F74" w14:textId="77777777" w:rsidR="0003067A" w:rsidRPr="00CC3AA6" w:rsidRDefault="0003067A" w:rsidP="00422E1D">
            <w:pPr>
              <w:pStyle w:val="BodyText"/>
              <w:jc w:val="center"/>
            </w:pPr>
            <w:r>
              <w:t>-</w:t>
            </w:r>
          </w:p>
        </w:tc>
        <w:tc>
          <w:tcPr>
            <w:tcW w:w="1339" w:type="dxa"/>
          </w:tcPr>
          <w:p w14:paraId="75BFFB28" w14:textId="77777777" w:rsidR="0003067A" w:rsidRPr="00CC3AA6" w:rsidRDefault="0003067A" w:rsidP="00422E1D">
            <w:pPr>
              <w:pStyle w:val="BodyText"/>
              <w:jc w:val="center"/>
            </w:pPr>
            <w:r>
              <w:t>-</w:t>
            </w:r>
          </w:p>
        </w:tc>
        <w:tc>
          <w:tcPr>
            <w:tcW w:w="1276" w:type="dxa"/>
          </w:tcPr>
          <w:p w14:paraId="61131B73" w14:textId="77777777" w:rsidR="0003067A" w:rsidRPr="00CC3AA6" w:rsidRDefault="0003067A" w:rsidP="00422E1D">
            <w:pPr>
              <w:pStyle w:val="BodyText"/>
              <w:jc w:val="center"/>
            </w:pPr>
            <w:r>
              <w:t>-</w:t>
            </w:r>
          </w:p>
        </w:tc>
      </w:tr>
      <w:tr w:rsidR="0003067A" w14:paraId="2936590B" w14:textId="77777777" w:rsidTr="00422E1D">
        <w:trPr>
          <w:trHeight w:val="389"/>
          <w:jc w:val="center"/>
        </w:trPr>
        <w:tc>
          <w:tcPr>
            <w:tcW w:w="1722" w:type="dxa"/>
            <w:vMerge/>
          </w:tcPr>
          <w:p w14:paraId="66D13408" w14:textId="77777777" w:rsidR="0003067A" w:rsidRDefault="0003067A" w:rsidP="00422E1D">
            <w:pPr>
              <w:pStyle w:val="BodyText"/>
              <w:jc w:val="center"/>
            </w:pPr>
          </w:p>
        </w:tc>
        <w:tc>
          <w:tcPr>
            <w:tcW w:w="2855" w:type="dxa"/>
            <w:gridSpan w:val="2"/>
          </w:tcPr>
          <w:p w14:paraId="02C5F8B1" w14:textId="77777777" w:rsidR="0003067A" w:rsidRPr="00D048FC" w:rsidRDefault="0003067A" w:rsidP="00422E1D">
            <w:pPr>
              <w:pStyle w:val="BodyText"/>
              <w:ind w:left="33"/>
              <w:jc w:val="center"/>
              <w:rPr>
                <w:b/>
              </w:rPr>
            </w:pPr>
            <w:r w:rsidRPr="00D048FC">
              <w:rPr>
                <w:b/>
              </w:rPr>
              <w:t>Total</w:t>
            </w:r>
          </w:p>
        </w:tc>
        <w:tc>
          <w:tcPr>
            <w:tcW w:w="1292" w:type="dxa"/>
          </w:tcPr>
          <w:p w14:paraId="7FE25359" w14:textId="77777777" w:rsidR="0003067A" w:rsidRPr="00D048FC" w:rsidRDefault="0003067A" w:rsidP="00422E1D">
            <w:pPr>
              <w:pStyle w:val="BodyText"/>
              <w:jc w:val="center"/>
              <w:rPr>
                <w:b/>
              </w:rPr>
            </w:pPr>
            <w:r>
              <w:rPr>
                <w:b/>
              </w:rPr>
              <w:t>0.086</w:t>
            </w:r>
          </w:p>
        </w:tc>
        <w:tc>
          <w:tcPr>
            <w:tcW w:w="2631" w:type="dxa"/>
            <w:gridSpan w:val="2"/>
          </w:tcPr>
          <w:p w14:paraId="28A46E41" w14:textId="77777777" w:rsidR="0003067A" w:rsidRPr="00D048FC" w:rsidRDefault="0003067A" w:rsidP="00422E1D">
            <w:pPr>
              <w:pStyle w:val="BodyText"/>
              <w:jc w:val="center"/>
              <w:rPr>
                <w:b/>
              </w:rPr>
            </w:pPr>
            <w:r>
              <w:rPr>
                <w:b/>
              </w:rPr>
              <w:t>Total</w:t>
            </w:r>
          </w:p>
        </w:tc>
        <w:tc>
          <w:tcPr>
            <w:tcW w:w="1276" w:type="dxa"/>
          </w:tcPr>
          <w:p w14:paraId="472673D4" w14:textId="77777777" w:rsidR="0003067A" w:rsidRPr="00D048FC" w:rsidRDefault="0003067A" w:rsidP="00422E1D">
            <w:pPr>
              <w:pStyle w:val="BodyText"/>
              <w:jc w:val="center"/>
              <w:rPr>
                <w:b/>
              </w:rPr>
            </w:pPr>
            <w:r>
              <w:rPr>
                <w:b/>
              </w:rPr>
              <w:t>0.100</w:t>
            </w:r>
          </w:p>
        </w:tc>
      </w:tr>
      <w:tr w:rsidR="0003067A" w14:paraId="6DEAD2F7" w14:textId="77777777" w:rsidTr="00422E1D">
        <w:trPr>
          <w:trHeight w:val="389"/>
          <w:jc w:val="center"/>
        </w:trPr>
        <w:tc>
          <w:tcPr>
            <w:tcW w:w="1722" w:type="dxa"/>
            <w:vMerge w:val="restart"/>
          </w:tcPr>
          <w:p w14:paraId="2502CA59" w14:textId="77777777" w:rsidR="0003067A" w:rsidRPr="00CC3AA6" w:rsidRDefault="0003067A" w:rsidP="00422E1D">
            <w:pPr>
              <w:pStyle w:val="BodyText"/>
              <w:jc w:val="center"/>
            </w:pPr>
            <w:r>
              <w:t>Rear Boundary</w:t>
            </w:r>
          </w:p>
        </w:tc>
        <w:tc>
          <w:tcPr>
            <w:tcW w:w="1438" w:type="dxa"/>
          </w:tcPr>
          <w:p w14:paraId="77197984" w14:textId="77777777" w:rsidR="0003067A" w:rsidRPr="00CC3AA6" w:rsidRDefault="0003067A" w:rsidP="00422E1D">
            <w:pPr>
              <w:pStyle w:val="BodyText"/>
              <w:jc w:val="center"/>
            </w:pPr>
            <w:r>
              <w:t>Ex3</w:t>
            </w:r>
          </w:p>
        </w:tc>
        <w:tc>
          <w:tcPr>
            <w:tcW w:w="1417" w:type="dxa"/>
          </w:tcPr>
          <w:p w14:paraId="2757BE35" w14:textId="77777777" w:rsidR="0003067A" w:rsidRPr="00CC3AA6" w:rsidRDefault="0003067A" w:rsidP="00422E1D">
            <w:pPr>
              <w:pStyle w:val="BodyText"/>
              <w:ind w:left="33"/>
              <w:jc w:val="center"/>
            </w:pPr>
            <w:r>
              <w:t>Q100 – Q10</w:t>
            </w:r>
          </w:p>
        </w:tc>
        <w:tc>
          <w:tcPr>
            <w:tcW w:w="1292" w:type="dxa"/>
          </w:tcPr>
          <w:p w14:paraId="6C28B777" w14:textId="77777777" w:rsidR="0003067A" w:rsidRPr="00CC3AA6" w:rsidRDefault="0003067A" w:rsidP="00422E1D">
            <w:pPr>
              <w:pStyle w:val="BodyText"/>
              <w:jc w:val="center"/>
            </w:pPr>
            <w:r>
              <w:t>0.013</w:t>
            </w:r>
          </w:p>
        </w:tc>
        <w:tc>
          <w:tcPr>
            <w:tcW w:w="1292" w:type="dxa"/>
          </w:tcPr>
          <w:p w14:paraId="7113439E" w14:textId="77777777" w:rsidR="0003067A" w:rsidRPr="00CC3AA6" w:rsidRDefault="0003067A" w:rsidP="00422E1D">
            <w:pPr>
              <w:pStyle w:val="BodyText"/>
              <w:jc w:val="center"/>
            </w:pPr>
            <w:r>
              <w:t>C2</w:t>
            </w:r>
          </w:p>
        </w:tc>
        <w:tc>
          <w:tcPr>
            <w:tcW w:w="1339" w:type="dxa"/>
          </w:tcPr>
          <w:p w14:paraId="0B15FA1D" w14:textId="77777777" w:rsidR="0003067A" w:rsidRPr="00CC3AA6" w:rsidRDefault="0003067A" w:rsidP="00422E1D">
            <w:pPr>
              <w:pStyle w:val="BodyText"/>
              <w:jc w:val="center"/>
            </w:pPr>
            <w:r>
              <w:t>Q100 - Q10</w:t>
            </w:r>
          </w:p>
        </w:tc>
        <w:tc>
          <w:tcPr>
            <w:tcW w:w="1276" w:type="dxa"/>
          </w:tcPr>
          <w:p w14:paraId="6528EBCC" w14:textId="77777777" w:rsidR="0003067A" w:rsidRPr="00CC3AA6" w:rsidRDefault="0003067A" w:rsidP="00422E1D">
            <w:pPr>
              <w:pStyle w:val="BodyText"/>
              <w:jc w:val="center"/>
            </w:pPr>
            <w:r>
              <w:t>0.005</w:t>
            </w:r>
          </w:p>
        </w:tc>
      </w:tr>
      <w:tr w:rsidR="0003067A" w14:paraId="393551BE" w14:textId="77777777" w:rsidTr="00422E1D">
        <w:trPr>
          <w:trHeight w:val="389"/>
          <w:jc w:val="center"/>
        </w:trPr>
        <w:tc>
          <w:tcPr>
            <w:tcW w:w="1722" w:type="dxa"/>
            <w:vMerge/>
          </w:tcPr>
          <w:p w14:paraId="64AC301C" w14:textId="77777777" w:rsidR="0003067A" w:rsidRDefault="0003067A" w:rsidP="00422E1D">
            <w:pPr>
              <w:pStyle w:val="BodyText"/>
              <w:jc w:val="center"/>
            </w:pPr>
          </w:p>
        </w:tc>
        <w:tc>
          <w:tcPr>
            <w:tcW w:w="2855" w:type="dxa"/>
            <w:gridSpan w:val="2"/>
          </w:tcPr>
          <w:p w14:paraId="3CBE8F0B" w14:textId="77777777" w:rsidR="0003067A" w:rsidRDefault="0003067A" w:rsidP="00422E1D">
            <w:pPr>
              <w:pStyle w:val="BodyText"/>
              <w:ind w:left="33"/>
              <w:jc w:val="center"/>
            </w:pPr>
            <w:r w:rsidRPr="00D048FC">
              <w:rPr>
                <w:b/>
              </w:rPr>
              <w:t>Total</w:t>
            </w:r>
          </w:p>
        </w:tc>
        <w:tc>
          <w:tcPr>
            <w:tcW w:w="1292" w:type="dxa"/>
          </w:tcPr>
          <w:p w14:paraId="75826FE9" w14:textId="77777777" w:rsidR="0003067A" w:rsidRPr="00AA281D" w:rsidRDefault="0003067A" w:rsidP="00422E1D">
            <w:pPr>
              <w:pStyle w:val="BodyText"/>
              <w:jc w:val="center"/>
              <w:rPr>
                <w:b/>
              </w:rPr>
            </w:pPr>
            <w:r w:rsidRPr="00AA281D">
              <w:rPr>
                <w:b/>
              </w:rPr>
              <w:t>0.013</w:t>
            </w:r>
          </w:p>
        </w:tc>
        <w:tc>
          <w:tcPr>
            <w:tcW w:w="2631" w:type="dxa"/>
            <w:gridSpan w:val="2"/>
          </w:tcPr>
          <w:p w14:paraId="280C3276" w14:textId="77777777" w:rsidR="0003067A" w:rsidRPr="00CC3AA6" w:rsidRDefault="0003067A" w:rsidP="00422E1D">
            <w:pPr>
              <w:pStyle w:val="BodyText"/>
              <w:jc w:val="center"/>
            </w:pPr>
            <w:r>
              <w:rPr>
                <w:b/>
              </w:rPr>
              <w:t>Total</w:t>
            </w:r>
          </w:p>
        </w:tc>
        <w:tc>
          <w:tcPr>
            <w:tcW w:w="1276" w:type="dxa"/>
          </w:tcPr>
          <w:p w14:paraId="76F8933C" w14:textId="77777777" w:rsidR="0003067A" w:rsidRPr="00AA281D" w:rsidRDefault="0003067A" w:rsidP="00422E1D">
            <w:pPr>
              <w:pStyle w:val="BodyText"/>
              <w:jc w:val="center"/>
              <w:rPr>
                <w:b/>
              </w:rPr>
            </w:pPr>
            <w:r w:rsidRPr="00AA281D">
              <w:rPr>
                <w:b/>
              </w:rPr>
              <w:t>0.005</w:t>
            </w:r>
          </w:p>
        </w:tc>
      </w:tr>
    </w:tbl>
    <w:bookmarkEnd w:id="221"/>
    <w:commentRangeEnd w:id="222"/>
    <w:p w14:paraId="06EC72DC" w14:textId="77777777" w:rsidR="000B59AE" w:rsidRDefault="0003067A" w:rsidP="00624ACB">
      <w:pPr>
        <w:pStyle w:val="BodyText"/>
        <w:rPr>
          <w:lang w:val="en-NZ"/>
        </w:rPr>
      </w:pPr>
      <w:r>
        <w:rPr>
          <w:rStyle w:val="CommentReference"/>
          <w:rFonts w:eastAsiaTheme="minorHAnsi" w:cstheme="minorBidi"/>
          <w:lang w:eastAsia="en-US"/>
        </w:rPr>
        <w:commentReference w:id="222"/>
      </w:r>
      <w:commentRangeStart w:id="223"/>
      <w:r w:rsidR="000B59AE">
        <w:rPr>
          <w:lang w:val="en-NZ"/>
        </w:rPr>
        <w:t>Although the proposed development will result in a significant increase to the subject site’s total impervious area, no detention measures are proposed. Detention measures have not been proposed based on the following:</w:t>
      </w:r>
    </w:p>
    <w:p w14:paraId="37FF1B05" w14:textId="605153C4" w:rsidR="000B59AE" w:rsidRPr="00624ACB" w:rsidRDefault="000B59AE" w:rsidP="002D7A39">
      <w:pPr>
        <w:pStyle w:val="ListBullet0"/>
        <w:numPr>
          <w:ilvl w:val="0"/>
          <w:numId w:val="9"/>
        </w:numPr>
        <w:tabs>
          <w:tab w:val="clear" w:pos="1134"/>
          <w:tab w:val="num" w:pos="741"/>
        </w:tabs>
        <w:ind w:left="1004" w:hanging="284"/>
      </w:pPr>
      <w:r w:rsidRPr="00624ACB">
        <w:t xml:space="preserve">The site is located within the bottom third of the Breakfast Creek catchment and thus is in accordance with clause 7.5.2-(1) of BCC’s Planning Scheme Policy. </w:t>
      </w:r>
      <w:r w:rsidR="00FE1599" w:rsidRPr="00FE1599">
        <w:rPr>
          <w:b/>
        </w:rPr>
        <w:fldChar w:fldCharType="begin"/>
      </w:r>
      <w:r w:rsidR="00FE1599" w:rsidRPr="00FE1599">
        <w:rPr>
          <w:b/>
        </w:rPr>
        <w:instrText xml:space="preserve"> REF _Ref452639727 \h </w:instrText>
      </w:r>
      <w:r w:rsidR="00FE1599">
        <w:rPr>
          <w:b/>
        </w:rPr>
        <w:instrText xml:space="preserve"> \* MERGEFORMAT </w:instrText>
      </w:r>
      <w:r w:rsidR="00FE1599" w:rsidRPr="00FE1599">
        <w:rPr>
          <w:b/>
        </w:rPr>
      </w:r>
      <w:r w:rsidR="00FE1599" w:rsidRPr="00FE1599">
        <w:rPr>
          <w:b/>
        </w:rPr>
        <w:fldChar w:fldCharType="separate"/>
      </w:r>
      <w:r w:rsidR="00CF03B0" w:rsidRPr="00CF03B0">
        <w:rPr>
          <w:b/>
        </w:rPr>
        <w:t xml:space="preserve">Figure </w:t>
      </w:r>
      <w:r w:rsidR="00CF03B0" w:rsidRPr="00CF03B0">
        <w:rPr>
          <w:b/>
          <w:noProof/>
        </w:rPr>
        <w:t>9</w:t>
      </w:r>
      <w:r w:rsidR="00FE1599" w:rsidRPr="00FE1599">
        <w:rPr>
          <w:b/>
        </w:rPr>
        <w:fldChar w:fldCharType="end"/>
      </w:r>
      <w:r w:rsidR="00FE1599">
        <w:t xml:space="preserve"> </w:t>
      </w:r>
      <w:r w:rsidRPr="00624ACB">
        <w:t>displays the extents of the Breakfast Creek Catchment as defined by BCC eBIMAP2.</w:t>
      </w:r>
    </w:p>
    <w:p w14:paraId="50BC5207" w14:textId="77777777" w:rsidR="000B59AE" w:rsidRPr="00624ACB" w:rsidRDefault="000B59AE" w:rsidP="002D7A39">
      <w:pPr>
        <w:pStyle w:val="ListBullet0"/>
        <w:numPr>
          <w:ilvl w:val="0"/>
          <w:numId w:val="9"/>
        </w:numPr>
        <w:tabs>
          <w:tab w:val="clear" w:pos="1134"/>
          <w:tab w:val="num" w:pos="741"/>
        </w:tabs>
        <w:ind w:left="1004" w:hanging="284"/>
      </w:pPr>
      <w:r w:rsidRPr="00624ACB">
        <w:t>The development is for a residential development where stormwater is disposed to Council’s kerb and channel or piped drainage system and major flows from the site would drain to Council’s road reserve. Thus, the development is generally in accordance with clause 7.5.2-(3)(d) of BCC’s Planning Scheme Policy.</w:t>
      </w:r>
    </w:p>
    <w:p w14:paraId="63A3ADC2" w14:textId="4563AC87" w:rsidR="000B59AE" w:rsidRDefault="000B59AE" w:rsidP="002D7A39">
      <w:pPr>
        <w:pStyle w:val="ListBullet0"/>
        <w:numPr>
          <w:ilvl w:val="0"/>
          <w:numId w:val="9"/>
        </w:numPr>
        <w:tabs>
          <w:tab w:val="clear" w:pos="1134"/>
          <w:tab w:val="num" w:pos="741"/>
        </w:tabs>
        <w:ind w:left="1004" w:hanging="284"/>
      </w:pPr>
      <w:r w:rsidRPr="00624ACB">
        <w:t xml:space="preserve">Calculations have indicated that the Le </w:t>
      </w:r>
      <w:proofErr w:type="spellStart"/>
      <w:r w:rsidRPr="00624ACB">
        <w:t>Geyt</w:t>
      </w:r>
      <w:proofErr w:type="spellEnd"/>
      <w:r w:rsidRPr="00624ACB">
        <w:t xml:space="preserve"> Street and Somerset Street road reserves have enough capacity to convey the increase in flows resulting from the development. </w:t>
      </w:r>
      <w:r w:rsidR="004B67EF" w:rsidRPr="00624ACB">
        <w:fldChar w:fldCharType="begin"/>
      </w:r>
      <w:r w:rsidR="004B67EF" w:rsidRPr="00624ACB">
        <w:instrText xml:space="preserve"> REF _Ref452639774 \h  \* MERGEFORMAT </w:instrText>
      </w:r>
      <w:r w:rsidR="004B67EF" w:rsidRPr="00624ACB">
        <w:fldChar w:fldCharType="separate"/>
      </w:r>
      <w:r w:rsidR="00CF03B0">
        <w:t>Table 10</w:t>
      </w:r>
      <w:r w:rsidR="004B67EF" w:rsidRPr="00624ACB">
        <w:fldChar w:fldCharType="end"/>
      </w:r>
      <w:r w:rsidR="004B67EF" w:rsidRPr="00624ACB">
        <w:t xml:space="preserve"> </w:t>
      </w:r>
      <w:r w:rsidRPr="00624ACB">
        <w:t>provides a summary of the road reserve capacity calculations. Refer to</w:t>
      </w:r>
      <w:r w:rsidR="004B67EF" w:rsidRPr="00624ACB">
        <w:t xml:space="preserve"> </w:t>
      </w:r>
      <w:r w:rsidR="004B67EF" w:rsidRPr="00624ACB">
        <w:fldChar w:fldCharType="begin"/>
      </w:r>
      <w:r w:rsidR="004B67EF" w:rsidRPr="00624ACB">
        <w:instrText xml:space="preserve"> REF _Ref452639956 \r \h  \* MERGEFORMAT </w:instrText>
      </w:r>
      <w:r w:rsidR="004B67EF" w:rsidRPr="00624ACB">
        <w:fldChar w:fldCharType="separate"/>
      </w:r>
      <w:r w:rsidR="00CF03B0">
        <w:t>Appendix K</w:t>
      </w:r>
      <w:r w:rsidR="004B67EF" w:rsidRPr="00624ACB">
        <w:fldChar w:fldCharType="end"/>
      </w:r>
      <w:r w:rsidRPr="00624ACB">
        <w:t xml:space="preserve"> for the road capacity calculations and catchment delineation.</w:t>
      </w:r>
    </w:p>
    <w:p w14:paraId="34FC4D8B" w14:textId="2385E740" w:rsidR="00085DC7" w:rsidRDefault="00085DC7" w:rsidP="00085DC7">
      <w:pPr>
        <w:pStyle w:val="BodyText"/>
        <w:jc w:val="center"/>
      </w:pPr>
      <w:r>
        <w:rPr>
          <w:noProof/>
        </w:rPr>
        <mc:AlternateContent>
          <mc:Choice Requires="wps">
            <w:drawing>
              <wp:anchor distT="0" distB="0" distL="114300" distR="114300" simplePos="0" relativeHeight="251768832" behindDoc="0" locked="0" layoutInCell="1" allowOverlap="1" wp14:anchorId="63054070" wp14:editId="764E777C">
                <wp:simplePos x="0" y="0"/>
                <wp:positionH relativeFrom="column">
                  <wp:posOffset>813435</wp:posOffset>
                </wp:positionH>
                <wp:positionV relativeFrom="paragraph">
                  <wp:posOffset>157480</wp:posOffset>
                </wp:positionV>
                <wp:extent cx="1790700" cy="257175"/>
                <wp:effectExtent l="0" t="0" r="419100" b="314325"/>
                <wp:wrapNone/>
                <wp:docPr id="297" name="Line Callout 1 297"/>
                <wp:cNvGraphicFramePr/>
                <a:graphic xmlns:a="http://schemas.openxmlformats.org/drawingml/2006/main">
                  <a:graphicData uri="http://schemas.microsoft.com/office/word/2010/wordprocessingShape">
                    <wps:wsp>
                      <wps:cNvSpPr/>
                      <wps:spPr>
                        <a:xfrm>
                          <a:off x="0" y="0"/>
                          <a:ext cx="1790700" cy="257175"/>
                        </a:xfrm>
                        <a:prstGeom prst="borderCallout1">
                          <a:avLst>
                            <a:gd name="adj1" fmla="val 44213"/>
                            <a:gd name="adj2" fmla="val 99035"/>
                            <a:gd name="adj3" fmla="val 195370"/>
                            <a:gd name="adj4" fmla="val 118851"/>
                          </a:avLst>
                        </a:prstGeom>
                        <a:solidFill>
                          <a:schemeClr val="bg1"/>
                        </a:solidFill>
                        <a:ln>
                          <a:solidFill>
                            <a:schemeClr val="tx2">
                              <a:lumMod val="60000"/>
                              <a:lumOff val="40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3A1DC7C7" w14:textId="7780BB1F" w:rsidR="00CF03B0" w:rsidRDefault="00CF03B0" w:rsidP="00085DC7">
                            <w:pPr>
                              <w:jc w:val="center"/>
                            </w:pPr>
                            <w:r>
                              <w:t>Breakfast Creek Catchment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4070" id="Line Callout 1 297" o:spid="_x0000_s1039" type="#_x0000_t47" style="position:absolute;left:0;text-align:left;margin-left:64.05pt;margin-top:12.4pt;width:141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opBwMAAMAGAAAOAAAAZHJzL2Uyb0RvYy54bWysVVtv2yAUfp+0/4B4X31J0lxUp4rSdZqU&#10;tdXaqc8E48QTBgYkdvbrdwDbdbZWk6blgXA49+9cfHXdVBwdmTalFBlOLmKMmKAyL8Uuw9+ebj/M&#10;MDKWiJxwKViGT8zg6+X7d1e1WrBU7iXPmUZgRJhFrTK8t1YtosjQPauIuZCKCWAWUlfEAql3Ua5J&#10;DdYrHqVxfBnVUudKS8qMgdebwMRLb78oGLX3RWGYRTzDEJv1p/bn1p3R8oosdpqofUnbMMg/RFGR&#10;UoDT3tQNsQQddPmHqaqkWhpZ2Asqq0gWRUmZzwGySeLfsnncE8V8LgCOUT1M5v+ZpXfHB43KPMPp&#10;fIqRIBUUaVMKhtaEc3mwKEGOAzjVyixA/FE96JYycHVJN4Wu3D+kgxqP7anHljUWUXhMpvN4GkMJ&#10;KPDSyTSZTpzR6EVbaWM/MVkhd8nwFgrLdBtF4sElx42xHuW8jZTk3xOMiopD0Y6Eo/E4TUZtUQcy&#10;6VBmPo9H3jdUayAzGsok88lo2nXHQGh8JpTMZpOkzaKNDfLp8nCBGsnL/Lbk3BOuqdmaawShQoK7&#10;TvdMiou/Kdom9XDwQ/VF5sHYZQy/kDg8Q8+H53H3DHH5mXLuPepnPi0p+UeRI3tSUH6itazbtFw0&#10;kat8qLW/2RNnLkYuvrICegeqGwLqPQTnhFImbCid2ZOchefJmzF5g85yAYj1tlsD5+B1tkMLtfJO&#10;lfmh75Vjj9QbgQXlXsN7lsL2ylUppH7NAIesWs9BvgMpQONQss228XPVz85W5ieYNS3DEjKK3pbQ&#10;6Rti7APR0MAwHLBJ7T0cBZd1hmV7w2gv9c/X3p08LAPgYlTDFsuw+XEgmmHEPwtYE/NkPHZrzxPj&#10;yTQFQg852yFHHKq1hM6EkYLo/NXJW95dCy2rZ5jLlfMKLCIo+M4wtboj1jZsV1jZlK1WXgxWnSJ2&#10;Ix4VdcYdzm5InppnolU77hYWxZ3sNh5Z+HkKGL/IOk0hVwcri9I6pkM64NoSsCbhdraHh7SXevnw&#10;LH8BAAD//wMAUEsDBBQABgAIAAAAIQC5dbc+3QAAAAkBAAAPAAAAZHJzL2Rvd25yZXYueG1sTI/B&#10;TsMwEETvSPyDtUjcqJ0QqirEqQAJlWMJhbMTmyQ0Xke2kwa+nuVUjjP7NDtTbBc7sNn40DuUkKwE&#10;MION0z22Eg5vzzcbYCEq1GpwaCR8mwDb8vKiULl2J3w1cxVbRiEYciWhi3HMOQ9NZ6wKKzcapNun&#10;81ZFkr7l2qsThduBp0KsuVU90odOjeapM82xmqyEY7bfifl9qrTY7Q8v9Yf/evyppby+Wh7ugUWz&#10;xDMMf/WpOpTUqXYT6sAG0ukmIVRCmtEEArJEkFFLWN/dAi8L/n9B+QsAAP//AwBQSwECLQAUAAYA&#10;CAAAACEAtoM4kv4AAADhAQAAEwAAAAAAAAAAAAAAAAAAAAAAW0NvbnRlbnRfVHlwZXNdLnhtbFBL&#10;AQItABQABgAIAAAAIQA4/SH/1gAAAJQBAAALAAAAAAAAAAAAAAAAAC8BAABfcmVscy8ucmVsc1BL&#10;AQItABQABgAIAAAAIQDc1IopBwMAAMAGAAAOAAAAAAAAAAAAAAAAAC4CAABkcnMvZTJvRG9jLnht&#10;bFBLAQItABQABgAIAAAAIQC5dbc+3QAAAAkBAAAPAAAAAAAAAAAAAAAAAGEFAABkcnMvZG93bnJl&#10;di54bWxQSwUGAAAAAAQABADzAAAAawYAAAAA&#10;" adj="25672,42200,21392,9550" fillcolor="white [3212]" strokecolor="#548dd4 [1951]" strokeweight="2pt">
                <v:stroke startarrow="open"/>
                <v:textbox>
                  <w:txbxContent>
                    <w:p w14:paraId="3A1DC7C7" w14:textId="7780BB1F" w:rsidR="00CF03B0" w:rsidRDefault="00CF03B0" w:rsidP="00085DC7">
                      <w:pPr>
                        <w:jc w:val="center"/>
                      </w:pPr>
                      <w:r>
                        <w:t>Breakfast Creek Catchment</w:t>
                      </w:r>
                    </w:p>
                  </w:txbxContent>
                </v:textbox>
                <o:callout v:ext="edit" minusx="t" minusy="t"/>
              </v:shape>
            </w:pict>
          </mc:Fallback>
        </mc:AlternateContent>
      </w:r>
      <w:r>
        <w:rPr>
          <w:noProof/>
        </w:rPr>
        <mc:AlternateContent>
          <mc:Choice Requires="wps">
            <w:drawing>
              <wp:anchor distT="0" distB="0" distL="114300" distR="114300" simplePos="0" relativeHeight="251766784" behindDoc="0" locked="0" layoutInCell="1" allowOverlap="1" wp14:anchorId="22487BE3" wp14:editId="23729F58">
                <wp:simplePos x="0" y="0"/>
                <wp:positionH relativeFrom="column">
                  <wp:posOffset>3775710</wp:posOffset>
                </wp:positionH>
                <wp:positionV relativeFrom="paragraph">
                  <wp:posOffset>176530</wp:posOffset>
                </wp:positionV>
                <wp:extent cx="904875" cy="257175"/>
                <wp:effectExtent l="0" t="0" r="409575" b="371475"/>
                <wp:wrapNone/>
                <wp:docPr id="296" name="Line Callout 1 296"/>
                <wp:cNvGraphicFramePr/>
                <a:graphic xmlns:a="http://schemas.openxmlformats.org/drawingml/2006/main">
                  <a:graphicData uri="http://schemas.microsoft.com/office/word/2010/wordprocessingShape">
                    <wps:wsp>
                      <wps:cNvSpPr/>
                      <wps:spPr>
                        <a:xfrm>
                          <a:off x="0" y="0"/>
                          <a:ext cx="904875" cy="257175"/>
                        </a:xfrm>
                        <a:prstGeom prst="borderCallout1">
                          <a:avLst>
                            <a:gd name="adj1" fmla="val 44213"/>
                            <a:gd name="adj2" fmla="val 99035"/>
                            <a:gd name="adj3" fmla="val 217592"/>
                            <a:gd name="adj4" fmla="val 136404"/>
                          </a:avLst>
                        </a:prstGeom>
                        <a:solidFill>
                          <a:schemeClr val="bg1"/>
                        </a:solid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F45C1EA" w14:textId="77777777" w:rsidR="00CF03B0" w:rsidRDefault="00CF03B0" w:rsidP="00085DC7">
                            <w:pPr>
                              <w:jc w:val="center"/>
                            </w:pPr>
                            <w:r>
                              <w:t>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BE3" id="Line Callout 1 296" o:spid="_x0000_s1040" type="#_x0000_t47" style="position:absolute;left:0;text-align:left;margin-left:297.3pt;margin-top:13.9pt;width:71.2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Lo9AIAAIUGAAAOAAAAZHJzL2Uyb0RvYy54bWysVVtv2yAUfp+0/4B4X32J0zZRnSpKl2lS&#10;tVZrpz4TjBMmDAxInOzX74Cx463VHqb1gXJ8vvNx7rm5PTYCHZixXMkSZxcpRkxSVXG5LfG35/WH&#10;a4ysI7IiQklW4hOz+Hbx/t1Nq+csVzslKmYQkEg7b3WJd87peZJYumMNsRdKMwnKWpmGOBDNNqkM&#10;aYG9EUmeppdJq0yljaLMWvh61ynxIvDXNaPuoa4tc0iUGHxz4TTh3PgzWdyQ+dYQveM0ukH+wYuG&#10;cAmPDlR3xBG0N/wVVcOpUVbV7oKqJlF1zSkLMUA0WfpHNE87olmIBZJj9ZAm+/9o6ZfDo0G8KnE+&#10;u8RIkgaKdM8lQysihNo7lCGvgTy12s4B/qQfTZQsXH3Qx9o0/j+Eg44ht6cht+zoEIWPs7S4vppi&#10;REGVT68yuANLcjbWxrpPTDXIX0q8gboyE53IQm7J4d66kOQqOkqq7xlGdSOgZgciUFHk2STWdITJ&#10;x5jZLJ2Et6FYI8xkjMnBvVn+mqgYg7LJZZEWMYroG8TTx+EdtUrwas2FCILvabYSBoGrEOA2i7a/&#10;oYR8bWi2m8FsvU7h7y1LR7j4KCvkThpqSIxRbYR5zsSXrytYuLmTYP4lIb+yGhoASpSHLIfRO7tJ&#10;KGXSdQWwO1Kxzvvp2Is+sFDPQOiZa4h74I4EPbIj6bm7Roh4b8rC5A7G6d8c64wHi/Cykm4wbrhU&#10;5i0CAVHFlzt8n6QuNT5L7rg5huG49kj/ZaOqEwyMUd0msZquOfTrPbHukRhoQ1gysA7dAxy1UG2J&#10;VbxhtFPm51vfPR4mGrQYtbCKSmx/7IlhGInPEmZ9lhWF311BKKZXOQhmrNmMNXLfrBT0FwwGeBeu&#10;Hu9Ef62Nal5gupb+VVARSeHtElNnemHluhUJe5ey5TLAYF9p4u7lk6ae3OfZt/rz8YUYHYfWwbR/&#10;Uf3aIvMwFV2Oz1hvKdVy71TNnVee8xoF2HWhleJe9st0LAfU+ddj8QsAAP//AwBQSwMEFAAGAAgA&#10;AAAhANPAjoTgAAAACQEAAA8AAABkcnMvZG93bnJldi54bWxMj8tOwzAQRfdI/IM1SOyo0wdJCZlU&#10;AYlNKVIpCLZubJKofsl22/D3DCtYjubo3nOr1Wg0O6kQB2cRppMMmLKtk4PtEN7fnm6WwGISVgrt&#10;rEL4VhFW9eVFJUrpzvZVnXapYxRiYykQ+pR8yXlse2VEnDivLP2+XDAi0Rk6LoM4U7jRfJZlOTdi&#10;sNTQC68ee9UedkeD8Lw+8MJvF2P6DL552ay3Dx+6Qby+Gpt7YEmN6Q+GX31Sh5qc9u5oZWQa4fZu&#10;kROKMCtoAgHFvJgC2yPkyznwuuL/F9Q/AAAA//8DAFBLAQItABQABgAIAAAAIQC2gziS/gAAAOEB&#10;AAATAAAAAAAAAAAAAAAAAAAAAABbQ29udGVudF9UeXBlc10ueG1sUEsBAi0AFAAGAAgAAAAhADj9&#10;If/WAAAAlAEAAAsAAAAAAAAAAAAAAAAALwEAAF9yZWxzLy5yZWxzUEsBAi0AFAAGAAgAAAAhABLE&#10;Yuj0AgAAhQYAAA4AAAAAAAAAAAAAAAAALgIAAGRycy9lMm9Eb2MueG1sUEsBAi0AFAAGAAgAAAAh&#10;ANPAjoTgAAAACQEAAA8AAAAAAAAAAAAAAAAATgUAAGRycy9kb3ducmV2LnhtbFBLBQYAAAAABAAE&#10;APMAAABbBgAAAAA=&#10;" adj="29463,47000,21392,9550" fillcolor="white [3212]" strokecolor="red" strokeweight="2pt">
                <v:stroke startarrow="open"/>
                <v:textbox>
                  <w:txbxContent>
                    <w:p w14:paraId="1F45C1EA" w14:textId="77777777" w:rsidR="00CF03B0" w:rsidRDefault="00CF03B0" w:rsidP="00085DC7">
                      <w:pPr>
                        <w:jc w:val="center"/>
                      </w:pPr>
                      <w:r>
                        <w:t>Subject Site</w:t>
                      </w:r>
                    </w:p>
                  </w:txbxContent>
                </v:textbox>
                <o:callout v:ext="edit" minusx="t" minusy="t"/>
              </v:shape>
            </w:pict>
          </mc:Fallback>
        </mc:AlternateContent>
      </w:r>
      <w:r w:rsidRPr="00085DC7">
        <w:rPr>
          <w:noProof/>
        </w:rPr>
        <w:drawing>
          <wp:inline distT="0" distB="0" distL="0" distR="0" wp14:anchorId="4840BE3C" wp14:editId="76CECDF9">
            <wp:extent cx="542925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1771650"/>
                    </a:xfrm>
                    <a:prstGeom prst="rect">
                      <a:avLst/>
                    </a:prstGeom>
                    <a:noFill/>
                    <a:ln>
                      <a:noFill/>
                    </a:ln>
                  </pic:spPr>
                </pic:pic>
              </a:graphicData>
            </a:graphic>
          </wp:inline>
        </w:drawing>
      </w:r>
    </w:p>
    <w:p w14:paraId="5ED2FA08" w14:textId="6C7D054F" w:rsidR="00085DC7" w:rsidRPr="00085DC7" w:rsidRDefault="00085DC7" w:rsidP="00085DC7">
      <w:pPr>
        <w:pStyle w:val="Caption"/>
      </w:pPr>
      <w:bookmarkStart w:id="224" w:name="_Ref452639727"/>
      <w:bookmarkStart w:id="225" w:name="_Toc452023257"/>
      <w:bookmarkStart w:id="226" w:name="_Toc471825779"/>
      <w:r w:rsidRPr="00085DC7">
        <w:lastRenderedPageBreak/>
        <w:t xml:space="preserve">Figure </w:t>
      </w:r>
      <w:r w:rsidR="00060225">
        <w:rPr>
          <w:noProof/>
        </w:rPr>
        <w:fldChar w:fldCharType="begin"/>
      </w:r>
      <w:r w:rsidR="00060225">
        <w:rPr>
          <w:noProof/>
        </w:rPr>
        <w:instrText xml:space="preserve"> SEQ Figure \* ARABIC </w:instrText>
      </w:r>
      <w:r w:rsidR="00060225">
        <w:rPr>
          <w:noProof/>
        </w:rPr>
        <w:fldChar w:fldCharType="separate"/>
      </w:r>
      <w:r w:rsidR="00CF03B0">
        <w:rPr>
          <w:noProof/>
        </w:rPr>
        <w:t>9</w:t>
      </w:r>
      <w:r w:rsidR="00060225">
        <w:rPr>
          <w:noProof/>
        </w:rPr>
        <w:fldChar w:fldCharType="end"/>
      </w:r>
      <w:bookmarkEnd w:id="224"/>
      <w:r w:rsidRPr="00085DC7">
        <w:t xml:space="preserve"> - Breakfast Creek Catchment Extents</w:t>
      </w:r>
      <w:bookmarkEnd w:id="225"/>
      <w:bookmarkEnd w:id="226"/>
    </w:p>
    <w:p w14:paraId="2F83466B" w14:textId="532FCEC5" w:rsidR="000B59AE" w:rsidRPr="00DB0BC6" w:rsidRDefault="000B59AE" w:rsidP="000B59AE">
      <w:pPr>
        <w:pStyle w:val="Caption"/>
      </w:pPr>
      <w:bookmarkStart w:id="227" w:name="_Ref452639774"/>
      <w:bookmarkStart w:id="228" w:name="_Toc452023240"/>
      <w:bookmarkStart w:id="229" w:name="_Toc471825753"/>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10</w:t>
      </w:r>
      <w:r w:rsidR="00060225">
        <w:rPr>
          <w:noProof/>
        </w:rPr>
        <w:fldChar w:fldCharType="end"/>
      </w:r>
      <w:bookmarkEnd w:id="227"/>
      <w:r>
        <w:t xml:space="preserve"> - Road Reserve Capacity Summary</w:t>
      </w:r>
      <w:bookmarkEnd w:id="228"/>
      <w:bookmarkEnd w:id="229"/>
    </w:p>
    <w:tbl>
      <w:tblPr>
        <w:tblW w:w="8789" w:type="dxa"/>
        <w:jc w:val="center"/>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Look w:val="04A0" w:firstRow="1" w:lastRow="0" w:firstColumn="1" w:lastColumn="0" w:noHBand="0" w:noVBand="1"/>
      </w:tblPr>
      <w:tblGrid>
        <w:gridCol w:w="1696"/>
        <w:gridCol w:w="1560"/>
        <w:gridCol w:w="1984"/>
        <w:gridCol w:w="1990"/>
        <w:gridCol w:w="1559"/>
      </w:tblGrid>
      <w:tr w:rsidR="000B59AE" w14:paraId="29A73F23" w14:textId="77777777" w:rsidTr="00085DC7">
        <w:trPr>
          <w:trHeight w:val="566"/>
          <w:jc w:val="center"/>
        </w:trPr>
        <w:tc>
          <w:tcPr>
            <w:tcW w:w="1696" w:type="dxa"/>
            <w:vMerge w:val="restart"/>
            <w:tcBorders>
              <w:top w:val="single" w:sz="4" w:space="0" w:color="FFFFFF"/>
              <w:left w:val="single" w:sz="4" w:space="0" w:color="FFFFFF"/>
              <w:bottom w:val="single" w:sz="4" w:space="0" w:color="FFFFFF"/>
              <w:right w:val="single" w:sz="4" w:space="0" w:color="FFFFFF"/>
            </w:tcBorders>
            <w:shd w:val="clear" w:color="auto" w:fill="17365D"/>
          </w:tcPr>
          <w:p w14:paraId="5A314ACA"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BCC Road Reserve</w:t>
            </w:r>
          </w:p>
        </w:tc>
        <w:tc>
          <w:tcPr>
            <w:tcW w:w="1560" w:type="dxa"/>
            <w:vMerge w:val="restart"/>
            <w:tcBorders>
              <w:top w:val="single" w:sz="4" w:space="0" w:color="FFFFFF"/>
              <w:left w:val="single" w:sz="4" w:space="0" w:color="FFFFFF"/>
              <w:bottom w:val="single" w:sz="4" w:space="0" w:color="FFFFFF"/>
              <w:right w:val="single" w:sz="4" w:space="0" w:color="FFFFFF"/>
            </w:tcBorders>
            <w:shd w:val="clear" w:color="auto" w:fill="17365D"/>
          </w:tcPr>
          <w:p w14:paraId="300F1202"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Required Capacity - Q100 (m</w:t>
            </w:r>
            <w:r w:rsidRPr="002E2F1E">
              <w:rPr>
                <w:rFonts w:eastAsia="SimSun" w:cs="Arial"/>
                <w:b/>
                <w:color w:val="FFFFFF"/>
                <w:vertAlign w:val="superscript"/>
              </w:rPr>
              <w:t>3</w:t>
            </w:r>
            <w:r w:rsidRPr="002E2F1E">
              <w:rPr>
                <w:rFonts w:eastAsia="SimSun" w:cs="Arial"/>
                <w:b/>
                <w:color w:val="FFFFFF"/>
              </w:rPr>
              <w:t>/s)</w:t>
            </w:r>
          </w:p>
        </w:tc>
        <w:tc>
          <w:tcPr>
            <w:tcW w:w="5533" w:type="dxa"/>
            <w:gridSpan w:val="3"/>
            <w:tcBorders>
              <w:top w:val="single" w:sz="4" w:space="0" w:color="FFFFFF"/>
              <w:left w:val="single" w:sz="4" w:space="0" w:color="FFFFFF"/>
              <w:bottom w:val="single" w:sz="4" w:space="0" w:color="FFFFFF"/>
              <w:right w:val="single" w:sz="4" w:space="0" w:color="FFFFFF"/>
            </w:tcBorders>
            <w:shd w:val="clear" w:color="auto" w:fill="17365D"/>
          </w:tcPr>
          <w:p w14:paraId="4D329C69"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Road Reserve Capacity</w:t>
            </w:r>
          </w:p>
        </w:tc>
      </w:tr>
      <w:tr w:rsidR="000B59AE" w14:paraId="759CB3FC" w14:textId="77777777" w:rsidTr="00085DC7">
        <w:trPr>
          <w:trHeight w:val="566"/>
          <w:jc w:val="center"/>
        </w:trPr>
        <w:tc>
          <w:tcPr>
            <w:tcW w:w="1696" w:type="dxa"/>
            <w:vMerge/>
            <w:tcBorders>
              <w:top w:val="single" w:sz="4" w:space="0" w:color="FFFFFF"/>
              <w:left w:val="single" w:sz="4" w:space="0" w:color="FFFFFF"/>
              <w:bottom w:val="single" w:sz="4" w:space="0" w:color="auto"/>
              <w:right w:val="single" w:sz="4" w:space="0" w:color="FFFFFF"/>
            </w:tcBorders>
            <w:shd w:val="clear" w:color="auto" w:fill="17365D"/>
          </w:tcPr>
          <w:p w14:paraId="102DF723" w14:textId="77777777" w:rsidR="000B59AE" w:rsidRPr="002E2F1E" w:rsidRDefault="000B59AE" w:rsidP="00A128CF">
            <w:pPr>
              <w:spacing w:after="113" w:line="240" w:lineRule="atLeast"/>
              <w:jc w:val="center"/>
              <w:rPr>
                <w:rFonts w:eastAsia="SimSun" w:cs="Arial"/>
                <w:b/>
                <w:color w:val="FFFFFF"/>
              </w:rPr>
            </w:pPr>
          </w:p>
        </w:tc>
        <w:tc>
          <w:tcPr>
            <w:tcW w:w="1560" w:type="dxa"/>
            <w:vMerge/>
            <w:tcBorders>
              <w:top w:val="single" w:sz="4" w:space="0" w:color="FFFFFF"/>
              <w:left w:val="single" w:sz="4" w:space="0" w:color="FFFFFF"/>
              <w:bottom w:val="single" w:sz="4" w:space="0" w:color="auto"/>
              <w:right w:val="single" w:sz="4" w:space="0" w:color="FFFFFF"/>
            </w:tcBorders>
            <w:shd w:val="clear" w:color="auto" w:fill="17365D"/>
          </w:tcPr>
          <w:p w14:paraId="4E6EAFE3" w14:textId="77777777" w:rsidR="000B59AE" w:rsidRPr="002E2F1E" w:rsidRDefault="000B59AE" w:rsidP="00A128CF">
            <w:pPr>
              <w:spacing w:after="113" w:line="240" w:lineRule="atLeast"/>
              <w:jc w:val="center"/>
              <w:rPr>
                <w:rFonts w:eastAsia="SimSun" w:cs="Arial"/>
                <w:b/>
                <w:color w:val="FFFFFF"/>
              </w:rPr>
            </w:pPr>
          </w:p>
        </w:tc>
        <w:tc>
          <w:tcPr>
            <w:tcW w:w="1984" w:type="dxa"/>
            <w:tcBorders>
              <w:top w:val="single" w:sz="4" w:space="0" w:color="FFFFFF"/>
              <w:left w:val="single" w:sz="4" w:space="0" w:color="FFFFFF"/>
              <w:bottom w:val="single" w:sz="4" w:space="0" w:color="auto"/>
              <w:right w:val="single" w:sz="4" w:space="0" w:color="FFFFFF"/>
            </w:tcBorders>
            <w:shd w:val="clear" w:color="auto" w:fill="17365D"/>
          </w:tcPr>
          <w:p w14:paraId="075E7DD2"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Max Allowable Flow Depth (m)</w:t>
            </w:r>
          </w:p>
        </w:tc>
        <w:tc>
          <w:tcPr>
            <w:tcW w:w="1990" w:type="dxa"/>
            <w:tcBorders>
              <w:top w:val="single" w:sz="4" w:space="0" w:color="FFFFFF"/>
              <w:left w:val="single" w:sz="4" w:space="0" w:color="FFFFFF"/>
              <w:bottom w:val="single" w:sz="4" w:space="0" w:color="auto"/>
              <w:right w:val="single" w:sz="4" w:space="0" w:color="FFFFFF"/>
            </w:tcBorders>
            <w:shd w:val="clear" w:color="auto" w:fill="17365D"/>
          </w:tcPr>
          <w:p w14:paraId="4F0D9969"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 xml:space="preserve">Required Flow Depth (m) </w:t>
            </w:r>
          </w:p>
        </w:tc>
        <w:tc>
          <w:tcPr>
            <w:tcW w:w="1559" w:type="dxa"/>
            <w:tcBorders>
              <w:top w:val="single" w:sz="4" w:space="0" w:color="FFFFFF"/>
              <w:left w:val="single" w:sz="4" w:space="0" w:color="FFFFFF"/>
              <w:bottom w:val="single" w:sz="4" w:space="0" w:color="auto"/>
              <w:right w:val="single" w:sz="4" w:space="0" w:color="FFFFFF"/>
            </w:tcBorders>
            <w:shd w:val="clear" w:color="auto" w:fill="17365D"/>
          </w:tcPr>
          <w:p w14:paraId="57C32CDB" w14:textId="77777777" w:rsidR="000B59AE" w:rsidRPr="002E2F1E" w:rsidRDefault="000B59AE" w:rsidP="00A128CF">
            <w:pPr>
              <w:spacing w:after="113" w:line="240" w:lineRule="atLeast"/>
              <w:jc w:val="center"/>
              <w:rPr>
                <w:rFonts w:eastAsia="SimSun" w:cs="Arial"/>
                <w:b/>
                <w:color w:val="FFFFFF"/>
              </w:rPr>
            </w:pPr>
            <w:r w:rsidRPr="002E2F1E">
              <w:rPr>
                <w:rFonts w:eastAsia="SimSun" w:cs="Arial"/>
                <w:b/>
                <w:color w:val="FFFFFF"/>
              </w:rPr>
              <w:t>Capacity (m</w:t>
            </w:r>
            <w:r w:rsidRPr="002E2F1E">
              <w:rPr>
                <w:rFonts w:eastAsia="SimSun" w:cs="Arial"/>
                <w:b/>
                <w:color w:val="FFFFFF"/>
                <w:vertAlign w:val="superscript"/>
              </w:rPr>
              <w:t>3</w:t>
            </w:r>
            <w:r w:rsidRPr="002E2F1E">
              <w:rPr>
                <w:rFonts w:eastAsia="SimSun" w:cs="Arial"/>
                <w:b/>
                <w:color w:val="FFFFFF"/>
              </w:rPr>
              <w:t>/s)</w:t>
            </w:r>
          </w:p>
        </w:tc>
      </w:tr>
      <w:tr w:rsidR="000B59AE" w14:paraId="0302E9C5" w14:textId="77777777" w:rsidTr="00085DC7">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7B1B001" w14:textId="77777777" w:rsidR="000B59AE" w:rsidRPr="00431E2B" w:rsidRDefault="000B59AE" w:rsidP="00A128CF">
            <w:pPr>
              <w:pStyle w:val="BodyText"/>
              <w:jc w:val="center"/>
            </w:pPr>
            <w:r>
              <w:t xml:space="preserve">Le </w:t>
            </w:r>
            <w:proofErr w:type="spellStart"/>
            <w:r>
              <w:t>Geyt</w:t>
            </w:r>
            <w:proofErr w:type="spellEnd"/>
            <w:r>
              <w:t xml:space="preserve"> Street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B9C7BE" w14:textId="77777777" w:rsidR="000B59AE" w:rsidRPr="00431E2B" w:rsidRDefault="000B59AE" w:rsidP="00A128CF">
            <w:pPr>
              <w:pStyle w:val="BodyText"/>
              <w:jc w:val="center"/>
            </w:pPr>
            <w:r>
              <w:t>0.757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309265" w14:textId="77777777" w:rsidR="000B59AE" w:rsidRDefault="000B59AE" w:rsidP="00A128CF">
            <w:pPr>
              <w:pStyle w:val="BodyText"/>
              <w:ind w:left="33"/>
              <w:jc w:val="center"/>
            </w:pPr>
            <w:r>
              <w:t>0.254</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26D2CBF" w14:textId="77777777" w:rsidR="000B59AE" w:rsidRPr="00431E2B" w:rsidRDefault="000B59AE" w:rsidP="00A128CF">
            <w:pPr>
              <w:pStyle w:val="BodyText"/>
              <w:ind w:left="33"/>
              <w:jc w:val="center"/>
            </w:pPr>
            <w:r>
              <w:t>0.154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5A5F33" w14:textId="77777777" w:rsidR="000B59AE" w:rsidRPr="00431E2B" w:rsidRDefault="000B59AE" w:rsidP="00A128CF">
            <w:pPr>
              <w:pStyle w:val="BodyText"/>
              <w:jc w:val="center"/>
            </w:pPr>
            <w:r>
              <w:t>0.766</w:t>
            </w:r>
          </w:p>
        </w:tc>
      </w:tr>
      <w:tr w:rsidR="000B59AE" w14:paraId="18767E9A" w14:textId="77777777" w:rsidTr="00085DC7">
        <w:trPr>
          <w:jc w:val="center"/>
        </w:trPr>
        <w:tc>
          <w:tcPr>
            <w:tcW w:w="1696" w:type="dxa"/>
            <w:tcBorders>
              <w:top w:val="single" w:sz="4" w:space="0" w:color="auto"/>
            </w:tcBorders>
            <w:shd w:val="clear" w:color="auto" w:fill="auto"/>
            <w:vAlign w:val="center"/>
          </w:tcPr>
          <w:p w14:paraId="21CECD90" w14:textId="77777777" w:rsidR="000B59AE" w:rsidRDefault="000B59AE" w:rsidP="00A128CF">
            <w:pPr>
              <w:pStyle w:val="BodyText"/>
              <w:jc w:val="center"/>
            </w:pPr>
            <w:r>
              <w:t>Somerset Street</w:t>
            </w:r>
          </w:p>
        </w:tc>
        <w:tc>
          <w:tcPr>
            <w:tcW w:w="1560" w:type="dxa"/>
            <w:tcBorders>
              <w:top w:val="single" w:sz="4" w:space="0" w:color="auto"/>
            </w:tcBorders>
            <w:shd w:val="clear" w:color="auto" w:fill="auto"/>
            <w:vAlign w:val="center"/>
          </w:tcPr>
          <w:p w14:paraId="15B0C59F" w14:textId="77777777" w:rsidR="000B59AE" w:rsidRPr="00431E2B" w:rsidRDefault="000B59AE" w:rsidP="00A128CF">
            <w:pPr>
              <w:pStyle w:val="BodyText"/>
              <w:jc w:val="center"/>
            </w:pPr>
            <w:r>
              <w:t>1.037</w:t>
            </w:r>
          </w:p>
        </w:tc>
        <w:tc>
          <w:tcPr>
            <w:tcW w:w="1984" w:type="dxa"/>
            <w:tcBorders>
              <w:top w:val="single" w:sz="4" w:space="0" w:color="auto"/>
            </w:tcBorders>
            <w:shd w:val="clear" w:color="auto" w:fill="auto"/>
            <w:vAlign w:val="center"/>
          </w:tcPr>
          <w:p w14:paraId="399A27B6" w14:textId="77777777" w:rsidR="000B59AE" w:rsidRDefault="000B59AE" w:rsidP="00A128CF">
            <w:pPr>
              <w:pStyle w:val="BodyText"/>
              <w:ind w:left="33"/>
              <w:jc w:val="center"/>
            </w:pPr>
            <w:r>
              <w:t>0.313</w:t>
            </w:r>
          </w:p>
        </w:tc>
        <w:tc>
          <w:tcPr>
            <w:tcW w:w="1990" w:type="dxa"/>
            <w:tcBorders>
              <w:top w:val="single" w:sz="4" w:space="0" w:color="auto"/>
            </w:tcBorders>
            <w:shd w:val="clear" w:color="auto" w:fill="auto"/>
            <w:vAlign w:val="center"/>
          </w:tcPr>
          <w:p w14:paraId="69F24320" w14:textId="77777777" w:rsidR="000B59AE" w:rsidRPr="00431E2B" w:rsidRDefault="000B59AE" w:rsidP="00A128CF">
            <w:pPr>
              <w:pStyle w:val="BodyText"/>
              <w:ind w:left="33"/>
              <w:jc w:val="center"/>
            </w:pPr>
            <w:r>
              <w:t>0.188</w:t>
            </w:r>
          </w:p>
        </w:tc>
        <w:tc>
          <w:tcPr>
            <w:tcW w:w="1559" w:type="dxa"/>
            <w:tcBorders>
              <w:top w:val="single" w:sz="4" w:space="0" w:color="auto"/>
            </w:tcBorders>
            <w:shd w:val="clear" w:color="auto" w:fill="auto"/>
            <w:vAlign w:val="center"/>
          </w:tcPr>
          <w:p w14:paraId="0E06083B" w14:textId="77777777" w:rsidR="000B59AE" w:rsidRPr="00431E2B" w:rsidRDefault="000B59AE" w:rsidP="00A128CF">
            <w:pPr>
              <w:pStyle w:val="BodyText"/>
              <w:jc w:val="center"/>
            </w:pPr>
            <w:r>
              <w:t>1.044</w:t>
            </w:r>
          </w:p>
        </w:tc>
      </w:tr>
    </w:tbl>
    <w:p w14:paraId="7D3F888D" w14:textId="79BAD14A" w:rsidR="0003067A" w:rsidRPr="007D72BE" w:rsidRDefault="000B59AE" w:rsidP="0003067A">
      <w:pPr>
        <w:pStyle w:val="NoHeading3"/>
      </w:pPr>
      <w:bookmarkStart w:id="230" w:name="_Toc471825673"/>
      <w:commentRangeEnd w:id="223"/>
      <w:r>
        <w:rPr>
          <w:rStyle w:val="CommentReference"/>
        </w:rPr>
        <w:commentReference w:id="223"/>
      </w:r>
      <w:bookmarkStart w:id="231" w:name="_Ref462306847"/>
      <w:bookmarkStart w:id="232" w:name="_Toc462315981"/>
      <w:commentRangeStart w:id="233"/>
      <w:r w:rsidR="0003067A" w:rsidRPr="0003067A">
        <w:t xml:space="preserve"> </w:t>
      </w:r>
      <w:r w:rsidR="0003067A" w:rsidRPr="0003067A">
        <w:rPr>
          <w:highlight w:val="yellow"/>
        </w:rPr>
        <w:t>Foxton Street</w:t>
      </w:r>
      <w:r w:rsidR="0003067A" w:rsidRPr="007D72BE">
        <w:t xml:space="preserve"> Kerb and Channel Capacity</w:t>
      </w:r>
      <w:bookmarkEnd w:id="230"/>
      <w:bookmarkEnd w:id="231"/>
      <w:bookmarkEnd w:id="232"/>
    </w:p>
    <w:p w14:paraId="09668A8D" w14:textId="77777777" w:rsidR="0003067A" w:rsidRPr="007D72BE" w:rsidRDefault="0003067A" w:rsidP="0003067A">
      <w:pPr>
        <w:pStyle w:val="BodyText"/>
        <w:rPr>
          <w:lang w:val="en-NZ"/>
        </w:rPr>
      </w:pPr>
      <w:r w:rsidRPr="007D72BE">
        <w:rPr>
          <w:lang w:val="en-NZ"/>
        </w:rPr>
        <w:t xml:space="preserve">In order to adequately determine the impact increase the discharge to the kerb and channel, it was necessary to determine the available capacity within the downstream network. As a result, the external catchment area was assessed, in order to determine whether the kerb and channel has capacity for the additional flow. The outcomes of the assessment can be </w:t>
      </w:r>
      <w:r w:rsidRPr="007D72BE">
        <w:rPr>
          <w:szCs w:val="20"/>
          <w:lang w:val="en-NZ"/>
        </w:rPr>
        <w:t>seen</w:t>
      </w:r>
      <w:r w:rsidRPr="007D72BE">
        <w:rPr>
          <w:b/>
          <w:szCs w:val="20"/>
          <w:lang w:val="en-NZ"/>
        </w:rPr>
        <w:t xml:space="preserve"> </w:t>
      </w:r>
      <w:r w:rsidRPr="007D72BE">
        <w:rPr>
          <w:szCs w:val="20"/>
          <w:lang w:val="en-NZ"/>
        </w:rPr>
        <w:t>below</w:t>
      </w:r>
      <w:r w:rsidRPr="007D72BE">
        <w:rPr>
          <w:lang w:val="en-NZ"/>
        </w:rPr>
        <w:t xml:space="preserve">. </w:t>
      </w:r>
    </w:p>
    <w:p w14:paraId="1D7060CF" w14:textId="77777777" w:rsidR="0003067A" w:rsidRDefault="0003067A" w:rsidP="0003067A">
      <w:pPr>
        <w:pStyle w:val="BodyText"/>
        <w:keepNext/>
        <w:jc w:val="center"/>
      </w:pPr>
      <w:r w:rsidRPr="00513D77">
        <w:rPr>
          <w:noProof/>
        </w:rPr>
        <mc:AlternateContent>
          <mc:Choice Requires="wps">
            <w:drawing>
              <wp:anchor distT="0" distB="0" distL="114300" distR="114300" simplePos="0" relativeHeight="251782144" behindDoc="0" locked="0" layoutInCell="1" allowOverlap="1" wp14:anchorId="0BCEBF5D" wp14:editId="15901327">
                <wp:simplePos x="0" y="0"/>
                <wp:positionH relativeFrom="margin">
                  <wp:posOffset>3573932</wp:posOffset>
                </wp:positionH>
                <wp:positionV relativeFrom="paragraph">
                  <wp:posOffset>9169</wp:posOffset>
                </wp:positionV>
                <wp:extent cx="828675" cy="266700"/>
                <wp:effectExtent l="609600" t="0" r="28575" b="152400"/>
                <wp:wrapNone/>
                <wp:docPr id="31" name="Line Callout 1 31"/>
                <wp:cNvGraphicFramePr/>
                <a:graphic xmlns:a="http://schemas.openxmlformats.org/drawingml/2006/main">
                  <a:graphicData uri="http://schemas.microsoft.com/office/word/2010/wordprocessingShape">
                    <wps:wsp>
                      <wps:cNvSpPr/>
                      <wps:spPr>
                        <a:xfrm>
                          <a:off x="0" y="0"/>
                          <a:ext cx="828675" cy="266700"/>
                        </a:xfrm>
                        <a:prstGeom prst="borderCallout1">
                          <a:avLst>
                            <a:gd name="adj1" fmla="val 59545"/>
                            <a:gd name="adj2" fmla="val 1109"/>
                            <a:gd name="adj3" fmla="val 122578"/>
                            <a:gd name="adj4" fmla="val -70727"/>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8F1B9AE" w14:textId="77777777" w:rsidR="00CF03B0" w:rsidRDefault="00CF03B0" w:rsidP="0003067A">
                            <w:pPr>
                              <w:jc w:val="center"/>
                            </w:pPr>
                            <w:r>
                              <w:t>Station 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BF5D" id="Line Callout 1 31" o:spid="_x0000_s1041" type="#_x0000_t47" style="position:absolute;left:0;text-align:left;margin-left:281.4pt;margin-top:.7pt;width:65.25pt;height:2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Yz7wIAAIUGAAAOAAAAZHJzL2Uyb0RvYy54bWysVdtuGyEQfa/Uf0C8J3uJb7GyjiynqSpF&#10;SdSkyjNmwaZigQL22v36DixrO03USlXzQJidM8PMmYuvrneNRFtmndCqwsV5jhFTVNdCrSr87fn2&#10;bIKR80TVRGrFKrxnDl/PPn64as2UlXqtZc0sAifKTVtT4bX3Zppljq5ZQ9y5NkyBkmvbEA+iXWW1&#10;JS14b2RW5vkoa7WtjdWUOQdfbzolnkX/nDPqHzh3zCNZYYjNx9PGcxnObHZFpitLzFrQFAb5hyga&#10;IhQ8enB1QzxBGyveuGoEtdpp7s+pbjLNuaAs5gDZFPlv2TytiWExFyDHmQNN7v+5pffbR4tEXeGL&#10;AiNFGqjRnVAMLYiUeuNRgUABLLXGTQH8ZB5tkhxcQ8o7bpvwH5JBu8js/sAs23lE4eOknIzGQ4wo&#10;qMrRaJxH5rOjsbHOf2a6QeFS4SVUldkUQxGZJds75yPFdYqT1N8hZt5IqNiWSDS8HA6GqaInmPIU&#10;UxT55VvIxStIWQ7Hk7egwSnobJyPy3EAQRIpNLj1aYQ4nZaivhVSRiE0NFtIiyBSyG8VSQWLVyip&#10;/mZIKGXKl+nhV8aeCPlJ1cjvDRSRWKvbBAtus1DArmTx5veShcek+so4NAAUqYw8x9E7Rto92JXA&#10;rUnNugSGOfz1UfS5RTKiw+CZQ+oH38lBj+yc9L47FhM+mLI4uQfj/E+BdcYHi/iyVv5g3Ail7XsO&#10;pO9rwDt8T1JHTWDJ75a7OByxZ8KXpa73MDBWd5vEGXoroGPviPOPxEIjwpKBdegf4OBStxXW6YbR&#10;Wtuf730PeJho0GLUwiqqsPuxIZZhJL8omPXLYjAIuysKg+G4BMGeapanGrVpFhpaDEYDoovXgPey&#10;v3KrmxeYr3l4FVREUXi7wtTbXlj4bkXC3qVsPo8w2FeG+Dv1ZGhwHngO3f68eyHWpLH1MO/3ul9b&#10;aTC6Ah2xwVLp+cZrLnxQHnlNAuy62EppL4dleipH1PHXY/YLAAD//wMAUEsDBBQABgAIAAAAIQCP&#10;fcOc3AAAAAgBAAAPAAAAZHJzL2Rvd25yZXYueG1sTI9BT4QwEIXvJv6HZky8uUVAokjZGBNvcthV&#10;o95maQWUTklbFvz3jic9Tr6X976ptqsdxdH4MDhScLlJQBhqnR6oU/D89HBxDSJEJI2jI6Pg2wTY&#10;1qcnFZbaLbQzx33sBJdQKFFBH+NUShna3lgMGzcZYvbhvMXIp++k9rhwuR1lmiSFtDgQL/Q4mfve&#10;tF/72SrIwuSXx0/3HnYkX94wbZr5tVHq/Gy9uwURzRr/wvCrz+pQs9PBzaSDGBVcFSmrRwY5CObF&#10;TZaBOCjIsxxkXcn/D9Q/AAAA//8DAFBLAQItABQABgAIAAAAIQC2gziS/gAAAOEBAAATAAAAAAAA&#10;AAAAAAAAAAAAAABbQ29udGVudF9UeXBlc10ueG1sUEsBAi0AFAAGAAgAAAAhADj9If/WAAAAlAEA&#10;AAsAAAAAAAAAAAAAAAAALwEAAF9yZWxzLy5yZWxzUEsBAi0AFAAGAAgAAAAhAFx1hjPvAgAAhQYA&#10;AA4AAAAAAAAAAAAAAAAALgIAAGRycy9lMm9Eb2MueG1sUEsBAi0AFAAGAAgAAAAhAI99w5zcAAAA&#10;CAEAAA8AAAAAAAAAAAAAAAAASQUAAGRycy9kb3ducmV2LnhtbFBLBQYAAAAABAAEAPMAAABSBgAA&#10;AAA=&#10;" adj="-15277,26477,240,12862" fillcolor="white [3212]" strokecolor="#c0504d [3205]" strokeweight="2pt">
                <v:stroke startarrow="open"/>
                <v:textbox>
                  <w:txbxContent>
                    <w:p w14:paraId="68F1B9AE" w14:textId="77777777" w:rsidR="00CF03B0" w:rsidRDefault="00CF03B0" w:rsidP="0003067A">
                      <w:pPr>
                        <w:jc w:val="center"/>
                      </w:pPr>
                      <w:r>
                        <w:t>Station Rd</w:t>
                      </w:r>
                    </w:p>
                  </w:txbxContent>
                </v:textbox>
                <o:callout v:ext="edit" minusy="t"/>
                <w10:wrap anchorx="margin"/>
              </v:shape>
            </w:pict>
          </mc:Fallback>
        </mc:AlternateContent>
      </w:r>
      <w:r w:rsidRPr="00513D77">
        <w:rPr>
          <w:noProof/>
        </w:rPr>
        <mc:AlternateContent>
          <mc:Choice Requires="wps">
            <w:drawing>
              <wp:anchor distT="0" distB="0" distL="114300" distR="114300" simplePos="0" relativeHeight="251781120" behindDoc="0" locked="0" layoutInCell="1" allowOverlap="1" wp14:anchorId="533B73C4" wp14:editId="2AD513AD">
                <wp:simplePos x="0" y="0"/>
                <wp:positionH relativeFrom="margin">
                  <wp:posOffset>4345228</wp:posOffset>
                </wp:positionH>
                <wp:positionV relativeFrom="paragraph">
                  <wp:posOffset>2634666</wp:posOffset>
                </wp:positionV>
                <wp:extent cx="1057275" cy="266700"/>
                <wp:effectExtent l="476250" t="228600" r="28575" b="19050"/>
                <wp:wrapNone/>
                <wp:docPr id="30" name="Line Callout 1 30"/>
                <wp:cNvGraphicFramePr/>
                <a:graphic xmlns:a="http://schemas.openxmlformats.org/drawingml/2006/main">
                  <a:graphicData uri="http://schemas.microsoft.com/office/word/2010/wordprocessingShape">
                    <wps:wsp>
                      <wps:cNvSpPr/>
                      <wps:spPr>
                        <a:xfrm>
                          <a:off x="0" y="0"/>
                          <a:ext cx="1057275" cy="266700"/>
                        </a:xfrm>
                        <a:prstGeom prst="borderCallout1">
                          <a:avLst>
                            <a:gd name="adj1" fmla="val 59545"/>
                            <a:gd name="adj2" fmla="val 1109"/>
                            <a:gd name="adj3" fmla="val -75679"/>
                            <a:gd name="adj4" fmla="val -41458"/>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C6D3D67" w14:textId="77777777" w:rsidR="00CF03B0" w:rsidRDefault="00CF03B0" w:rsidP="0003067A">
                            <w:pPr>
                              <w:jc w:val="center"/>
                            </w:pPr>
                            <w:r>
                              <w:t xml:space="preserve">Riverview </w:t>
                            </w:r>
                            <w:proofErr w:type="spellStart"/>
                            <w:r>
                              <w:t>Tce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73C4" id="Line Callout 1 30" o:spid="_x0000_s1042" type="#_x0000_t47" style="position:absolute;left:0;text-align:left;margin-left:342.15pt;margin-top:207.45pt;width:83.25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kZ7gIAAIcGAAAOAAAAZHJzL2Uyb0RvYy54bWysVVFv2yAQfp+0/4B4b22ncdJGdaooXadJ&#10;URutnfpMMCSeMDAgcbJfvwNjJ12jTZrWBwq+7z7uvuMut3f7WqAdM7ZSssDZZYoRk1SVlVwX+NvL&#10;w8U1RtYRWRKhJCvwgVl8N/344bbREzZQGyVKZhCQSDtpdIE3zulJkli6YTWxl0ozCUauTE0cHM06&#10;KQ1pgL0WySBNR0mjTKmNosxa+HrfGvE08HPOqHvi3DKHRIEhNhdWE9aVX5PpLZmsDdGbisYwyD9E&#10;UZNKwqU91T1xBG1N9Y6qrqhRVnF3SVWdKM4rykIOkE2W/pbN84ZoFnIBcazuZbL/j5Y+7pYGVWWB&#10;r0AeSWqo0aKSDM2JEGrrUIbAACo12k4A/KyXJp4sbH3Ke25q/x+SQfug7KFXlu0dovAxS/PxYJxj&#10;RME2GI3GaSBNjt7aWPeZqRr5TYFXUFZmYhBZkJbsFtYFjcsYKCm/ZxjxWkDJdkSg/CYf5rGkJ5jB&#10;KSbL0pv3kKtTyMU4H43PgIZvQMNsmF97Jkgihga7Lg0fp1WiKh8qIcLBv2g2FwZBpJDfOou+b1BC&#10;/s2RUMqkG5xzdqQSn2SJ3EFDFYkxqokwT5v4CrY1Czt3EMxfJuRXxuEFQJUGQefQe8dI2wvbEtgN&#10;KVmbQJ7CXxdFl1sQIxB6Zg6p99yRoEO2JB13q2LEe1cWWrd3Tv8UWOvce4SblXS9c11JZc4RCNfV&#10;gLf4TqRWGq+S26/2oTuyvglWqjxAyxjVzhKr6UMFT3ZBrFsSAy8R+ggGonuChQvVFFjFHUYbZX6e&#10;++7x0NNgxaiBYVRg+2NLDMNIfJHQ7TfZcOinVzgMoZXgYE4tq1OL3NZzBW8MegOiC1uPd6LbcqPq&#10;V2iwmb8VTERSuLvA1JnuMHftkITJS9lsFmAwsTRxC/msqSf3Qvvn/rJ/JUbHvnXQ8Y+qG1yxM9oK&#10;HbHeU6rZ1ileOW/0Ure6xgNMu/CW4mT24/T0HFDH34/pLwAAAP//AwBQSwMEFAAGAAgAAAAhADQs&#10;+yjfAAAACwEAAA8AAABkcnMvZG93bnJldi54bWxMj01PwzAMhu9I/IfISNxYstFVXWk6TZN2gBvr&#10;pF291v0QTVI1WVv+PeYER9uPXj9vtl9MLyYafeeshvVKgSBbuqqzjYZLcXpJQPiAtsLeWdLwTR72&#10;+eNDhmnlZvtJ0zk0gkOsT1FDG8KQSunLlgz6lRvI8q12o8HA49jIasSZw00vN0rF0mBn+UOLAx1b&#10;Kr/Od6PhA4vJ1Ye6oOGyucq4VPO7U1o/Py2HNxCBlvAHw68+q0POTjd3t5UXvYY4iV4Z1RCtox0I&#10;JpKt4jI33mzjHcg8k/875D8AAAD//wMAUEsBAi0AFAAGAAgAAAAhALaDOJL+AAAA4QEAABMAAAAA&#10;AAAAAAAAAAAAAAAAAFtDb250ZW50X1R5cGVzXS54bWxQSwECLQAUAAYACAAAACEAOP0h/9YAAACU&#10;AQAACwAAAAAAAAAAAAAAAAAvAQAAX3JlbHMvLnJlbHNQSwECLQAUAAYACAAAACEA8GIpGe4CAACH&#10;BgAADgAAAAAAAAAAAAAAAAAuAgAAZHJzL2Uyb0RvYy54bWxQSwECLQAUAAYACAAAACEANCz7KN8A&#10;AAALAQAADwAAAAAAAAAAAAAAAABIBQAAZHJzL2Rvd25yZXYueG1sUEsFBgAAAAAEAAQA8wAAAFQG&#10;AAAAAA==&#10;" adj="-8955,-16347,240,12862" fillcolor="white [3212]" strokecolor="#c0504d [3205]" strokeweight="2pt">
                <v:stroke startarrow="open"/>
                <v:textbox>
                  <w:txbxContent>
                    <w:p w14:paraId="1C6D3D67" w14:textId="77777777" w:rsidR="00CF03B0" w:rsidRDefault="00CF03B0" w:rsidP="0003067A">
                      <w:pPr>
                        <w:jc w:val="center"/>
                      </w:pPr>
                      <w:r>
                        <w:t xml:space="preserve">Riverview </w:t>
                      </w:r>
                      <w:proofErr w:type="spellStart"/>
                      <w:r>
                        <w:t>Tce</w:t>
                      </w:r>
                      <w:proofErr w:type="spellEnd"/>
                    </w:p>
                  </w:txbxContent>
                </v:textbox>
                <w10:wrap anchorx="margin"/>
              </v:shape>
            </w:pict>
          </mc:Fallback>
        </mc:AlternateContent>
      </w:r>
      <w:r w:rsidRPr="00513D77">
        <w:rPr>
          <w:noProof/>
        </w:rPr>
        <mc:AlternateContent>
          <mc:Choice Requires="wps">
            <w:drawing>
              <wp:anchor distT="0" distB="0" distL="114300" distR="114300" simplePos="0" relativeHeight="251780096" behindDoc="0" locked="0" layoutInCell="1" allowOverlap="1" wp14:anchorId="4B6095C9" wp14:editId="535F13DD">
                <wp:simplePos x="0" y="0"/>
                <wp:positionH relativeFrom="margin">
                  <wp:posOffset>2589581</wp:posOffset>
                </wp:positionH>
                <wp:positionV relativeFrom="paragraph">
                  <wp:posOffset>2545766</wp:posOffset>
                </wp:positionV>
                <wp:extent cx="762000" cy="228600"/>
                <wp:effectExtent l="533400" t="209550" r="19050" b="19050"/>
                <wp:wrapNone/>
                <wp:docPr id="29" name="Line Callout 1 29"/>
                <wp:cNvGraphicFramePr/>
                <a:graphic xmlns:a="http://schemas.openxmlformats.org/drawingml/2006/main">
                  <a:graphicData uri="http://schemas.microsoft.com/office/word/2010/wordprocessingShape">
                    <wps:wsp>
                      <wps:cNvSpPr/>
                      <wps:spPr>
                        <a:xfrm>
                          <a:off x="0" y="0"/>
                          <a:ext cx="762000" cy="228600"/>
                        </a:xfrm>
                        <a:prstGeom prst="borderCallout1">
                          <a:avLst>
                            <a:gd name="adj1" fmla="val 59545"/>
                            <a:gd name="adj2" fmla="val 1109"/>
                            <a:gd name="adj3" fmla="val -81632"/>
                            <a:gd name="adj4" fmla="val -64992"/>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25D94F31" w14:textId="77777777" w:rsidR="00CF03B0" w:rsidRDefault="00CF03B0" w:rsidP="0003067A">
                            <w:pPr>
                              <w:jc w:val="center"/>
                            </w:pPr>
                            <w:r>
                              <w:t>Foxton 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95C9" id="Line Callout 1 29" o:spid="_x0000_s1043" type="#_x0000_t47" style="position:absolute;left:0;text-align:left;margin-left:203.9pt;margin-top:200.45pt;width:60pt;height:1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e7QIAAIYGAAAOAAAAZHJzL2Uyb0RvYy54bWysVVtv2jAUfp+0/2D5vQ1JgRbUUCG6TpOq&#10;tlo79dk4NnhybM82BPbrd+w4AdZqk6a9mHNyvnO/cH2zqyXaMuuEViXOzwcYMUV1JdSqxN9e7s6u&#10;MHKeqIpIrViJ98zhm9nHD9eNmbJCr7WsmEVgRLlpY0q89t5Ms8zRNauJO9eGKRBybWvigbWrrLKk&#10;Aeu1zIrBYJw12lbGasqcg6+3rRDPon3OGfWPnDvmkSwxxObja+O7DG82uybTlSVmLWgKg/xDFDUR&#10;Cpz2pm6JJ2hjxRtTtaBWO839OdV1pjkXlMUcIJt88Fs2z2tiWMwFiuNMXyb3/8zSh+2TRaIqcTHB&#10;SJEaenQvFEMLIqXeeJQjEECVGuOmAH42TzZxDsiQ8o7bOvxCMmgXK7vvK8t2HlH4eDmGZkH9KYiK&#10;4moMNFjJDsrGOv+Z6RoFosRL6CqzKYY8VpZs752PJa5SnKT6nmPEawkd2xKJRpPRcJQ6eoQpjjF5&#10;PojpQKeOIBfHkLOrfHxRvLUzPAGNh5NJBEESKTSgujRCnE5LUd0JKSMTBpotpEUQKeS3ylMBTlBS&#10;/U2RUMqU7xyfKHsi5CdVIb830ERirW6Sj2A2Cw1sWxYpv5csOJPqK+MwANCkItY5rt4h0tZh2wK3&#10;JhVrExhBO7se9hqxo9FgsMwh9d52MnBahc52OwoJH1RZ3NxeefCnwFrlXiN61sr3yrVQ2r5nQPqu&#10;B7zFd0VqSxOq5HfLXVyOPELDp6Wu9rAxVrenxBl6J2Bk74nzT8TCJMKUwz30j/BwqZsS60RhtNb2&#10;53vfAx5WGqQYNXCLSux+bIhlGMkvCpZ9kg+H4XhFZji6LICxx5LlsURt6oWGGYPdgOgiGfBediS3&#10;un6FBZsHryAiioLvElNvO2bh2xsJh5ey+TzC4GAZ4u/Vs6HBeCh0GPeX3SuxJu2th4V/0N3dSpvR&#10;duiADZpKzzdec+GD8FDXxMCxi7OUDnO4psd8RB3+Pma/AAAA//8DAFBLAwQUAAYACAAAACEA/iuh&#10;zuAAAAALAQAADwAAAGRycy9kb3ducmV2LnhtbEyPQU/DMAyF70j8h8hI3FjCNjZWmk4IUQmhXboi&#10;xDFrTFvROFWTbd2/xz3BzX7v6flzuh1dJ044hNaThvuZAoFUedtSreGjzO8eQYRoyJrOE2q4YIBt&#10;dn2VmsT6MxV42sdacAmFxGhoYuwTKUPVoDNh5nsk9r794EzkdailHcyZy10n50qtpDMt8YXG9PjS&#10;YPWzPzoNxZfaXV7fduWQfxbr93xZVgtfan17Mz4/gYg4xr8wTPiMDhkzHfyRbBCdhqVaM3qcBrUB&#10;wYmH+aQcWFmsNiCzVP7/IfsFAAD//wMAUEsBAi0AFAAGAAgAAAAhALaDOJL+AAAA4QEAABMAAAAA&#10;AAAAAAAAAAAAAAAAAFtDb250ZW50X1R5cGVzXS54bWxQSwECLQAUAAYACAAAACEAOP0h/9YAAACU&#10;AQAACwAAAAAAAAAAAAAAAAAvAQAAX3JlbHMvLnJlbHNQSwECLQAUAAYACAAAACEAXJ/+Xu0CAACG&#10;BgAADgAAAAAAAAAAAAAAAAAuAgAAZHJzL2Uyb0RvYy54bWxQSwECLQAUAAYACAAAACEA/iuhzuAA&#10;AAALAQAADwAAAAAAAAAAAAAAAABHBQAAZHJzL2Rvd25yZXYueG1sUEsFBgAAAAAEAAQA8wAAAFQG&#10;AAAAAA==&#10;" adj="-14038,-17633,240,12862" fillcolor="white [3212]" strokecolor="#c0504d [3205]" strokeweight="2pt">
                <v:stroke startarrow="open"/>
                <v:textbox>
                  <w:txbxContent>
                    <w:p w14:paraId="25D94F31" w14:textId="77777777" w:rsidR="00CF03B0" w:rsidRDefault="00CF03B0" w:rsidP="0003067A">
                      <w:pPr>
                        <w:jc w:val="center"/>
                      </w:pPr>
                      <w:r>
                        <w:t>Foxton St</w:t>
                      </w:r>
                    </w:p>
                  </w:txbxContent>
                </v:textbox>
                <w10:wrap anchorx="margin"/>
              </v:shape>
            </w:pict>
          </mc:Fallback>
        </mc:AlternateContent>
      </w:r>
      <w:r w:rsidRPr="00513D77">
        <w:rPr>
          <w:noProof/>
        </w:rPr>
        <mc:AlternateContent>
          <mc:Choice Requires="wps">
            <w:drawing>
              <wp:anchor distT="0" distB="0" distL="114300" distR="114300" simplePos="0" relativeHeight="251779072" behindDoc="0" locked="0" layoutInCell="1" allowOverlap="1" wp14:anchorId="0189E8F2" wp14:editId="22BA2F5B">
                <wp:simplePos x="0" y="0"/>
                <wp:positionH relativeFrom="margin">
                  <wp:posOffset>3493465</wp:posOffset>
                </wp:positionH>
                <wp:positionV relativeFrom="paragraph">
                  <wp:posOffset>733374</wp:posOffset>
                </wp:positionV>
                <wp:extent cx="927100" cy="387350"/>
                <wp:effectExtent l="876300" t="19050" r="25400" b="12700"/>
                <wp:wrapNone/>
                <wp:docPr id="310" name="Line Callout 1 310"/>
                <wp:cNvGraphicFramePr/>
                <a:graphic xmlns:a="http://schemas.openxmlformats.org/drawingml/2006/main">
                  <a:graphicData uri="http://schemas.microsoft.com/office/word/2010/wordprocessingShape">
                    <wps:wsp>
                      <wps:cNvSpPr/>
                      <wps:spPr>
                        <a:xfrm>
                          <a:off x="0" y="0"/>
                          <a:ext cx="927100" cy="387350"/>
                        </a:xfrm>
                        <a:prstGeom prst="borderCallout1">
                          <a:avLst>
                            <a:gd name="adj1" fmla="val 59545"/>
                            <a:gd name="adj2" fmla="val 1109"/>
                            <a:gd name="adj3" fmla="val 18460"/>
                            <a:gd name="adj4" fmla="val -89452"/>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1CBFDC2D" w14:textId="77777777" w:rsidR="00CF03B0" w:rsidRDefault="00CF03B0" w:rsidP="0003067A">
                            <w:pPr>
                              <w:jc w:val="center"/>
                            </w:pPr>
                            <w:r>
                              <w:t>67L/s from Subject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E8F2" id="Line Callout 1 310" o:spid="_x0000_s1044" type="#_x0000_t47" style="position:absolute;left:0;text-align:left;margin-left:275.1pt;margin-top:57.75pt;width:73pt;height:3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eY8QIAAIcGAAAOAAAAZHJzL2Uyb0RvYy54bWysVdtuGyEQfa/Uf0C8J7vrS2JbWUeW01SV&#10;rMRqUuUZs2BTsUABe+1+fQeWtZ0maqWqeSCwM3Nm5szFN7f7WqIds05oVeLiMseIKaorodYl/vZ8&#10;fzHCyHmiKiK1YiU+MIdvpx8/3DRmwnp6o2XFLAIQ5SaNKfHGezPJMkc3rCbuUhumQMi1rYmHp11n&#10;lSUNoNcy6+X5VdZoWxmrKXMOvt61QjyN+Jwz6h85d8wjWWKIzcfTxnMVzmx6QyZrS8xG0BQG+Yco&#10;aiIUOD1C3RFP0NaKN1C1oFY7zf0l1XWmOReUxRwgmyL/LZunDTEs5gLkOHOkyf0/WPqwW1okqhL3&#10;C+BHkRqKtBCKoTmRUm89KlCQAE+NcRNQfzJLm14OriHpPbd1+A/poH3k9nDklu09ovBx3LsucvBA&#10;QdQfXfeHETM7GRvr/GemaxQuJV5BXZlNQRSRW7JbOB9JrlKgpPpeYMRrCTXbEYmG4+FgmGp6ptM7&#10;1ymKfPxWpf9KZTS46lrjDGZwrnMxGg+GvQAEOaTI4NZlEcJ0WorqXkgZH6Gj2VxaBIFCeusi2b7S&#10;kupvhoRSpnzn+JWxJ0J+UhXyBwNFJNbqJvkIsFmoX1uxePMHyYIzqb4yDh0ANepFmuPsnSJtHbYV&#10;cBtSsTaBYQ5/XQpdbpGMCBiQOaR+xE4AnWYL0mG3LCb9YMri6B6N8z8F1hofLaJnrfzRuBZK2/cA&#10;pO9qwFv9jqSWmsCS36/2cTqKyHj4tNLVAUbG6naXOEPvBXTsgji/JBYaEZocFqJ/hINL3ZRYpxtG&#10;G21/vvc96MNMgxSjBpZRid2PLbEMI/lFwbSPi8EgbK/4GAyve/Cw55LVuURt67mGHoPRgOjiNeh7&#10;2V251fULzNcseAURURR8l5h62z3mvl2SsHkpm82iGmwsQ/xCPRkawAPRod2f9y/EmjS2Hub9QXeL&#10;K01GW6GTbrBUerb1mgsfhCde0wO2XeyltJnDOj1/R63T78f0FwAAAP//AwBQSwMEFAAGAAgAAAAh&#10;APk4hODhAAAACwEAAA8AAABkcnMvZG93bnJldi54bWxMj8FOwzAQRO9I/IO1SFwQdVLJLknjVKio&#10;UkG90PYDnNgkKfE6it028PUsJzjuzNPsTLGaXM8udgydRwXpLAFmsfamw0bB8bB5fAIWokaje49W&#10;wZcNsCpvbwqdG3/Fd3vZx4ZRCIZcK2hjHHLOQ91ap8PMDxbJ+/Cj05HOseFm1FcKdz2fJ4nkTndI&#10;H1o92HVr68/92Slo5Pc2zR52b4eq3r6uT9kLbhYnpe7vpuclsGin+AfDb32qDiV1qvwZTWC9AiGS&#10;OaFkpEIAI0JmkpSKlIUUwMuC/99Q/gAAAP//AwBQSwECLQAUAAYACAAAACEAtoM4kv4AAADhAQAA&#10;EwAAAAAAAAAAAAAAAAAAAAAAW0NvbnRlbnRfVHlwZXNdLnhtbFBLAQItABQABgAIAAAAIQA4/SH/&#10;1gAAAJQBAAALAAAAAAAAAAAAAAAAAC8BAABfcmVscy8ucmVsc1BLAQItABQABgAIAAAAIQBFaIeY&#10;8QIAAIcGAAAOAAAAAAAAAAAAAAAAAC4CAABkcnMvZTJvRG9jLnhtbFBLAQItABQABgAIAAAAIQD5&#10;OITg4QAAAAsBAAAPAAAAAAAAAAAAAAAAAEsFAABkcnMvZG93bnJldi54bWxQSwUGAAAAAAQABADz&#10;AAAAWQYAAAAA&#10;" adj="-19322,3987,240,12862" fillcolor="white [3212]" strokecolor="#c0504d [3205]" strokeweight="2pt">
                <v:stroke startarrow="open"/>
                <v:textbox>
                  <w:txbxContent>
                    <w:p w14:paraId="1CBFDC2D" w14:textId="77777777" w:rsidR="00CF03B0" w:rsidRDefault="00CF03B0" w:rsidP="0003067A">
                      <w:pPr>
                        <w:jc w:val="center"/>
                      </w:pPr>
                      <w:r>
                        <w:t>67L/s from Subject Site</w:t>
                      </w:r>
                    </w:p>
                  </w:txbxContent>
                </v:textbox>
                <w10:wrap anchorx="margin"/>
              </v:shape>
            </w:pict>
          </mc:Fallback>
        </mc:AlternateContent>
      </w:r>
      <w:r w:rsidRPr="007D72BE">
        <w:rPr>
          <w:noProof/>
        </w:rPr>
        <mc:AlternateContent>
          <mc:Choice Requires="wps">
            <w:drawing>
              <wp:anchor distT="0" distB="0" distL="114300" distR="114300" simplePos="0" relativeHeight="251776000" behindDoc="0" locked="0" layoutInCell="1" allowOverlap="1" wp14:anchorId="5BB78CAD" wp14:editId="2B9CAD4A">
                <wp:simplePos x="0" y="0"/>
                <wp:positionH relativeFrom="margin">
                  <wp:posOffset>3793388</wp:posOffset>
                </wp:positionH>
                <wp:positionV relativeFrom="paragraph">
                  <wp:posOffset>1450264</wp:posOffset>
                </wp:positionV>
                <wp:extent cx="1123950" cy="495300"/>
                <wp:effectExtent l="781050" t="38100" r="19050" b="19050"/>
                <wp:wrapNone/>
                <wp:docPr id="311" name="Line Callout 1 311"/>
                <wp:cNvGraphicFramePr/>
                <a:graphic xmlns:a="http://schemas.openxmlformats.org/drawingml/2006/main">
                  <a:graphicData uri="http://schemas.microsoft.com/office/word/2010/wordprocessingShape">
                    <wps:wsp>
                      <wps:cNvSpPr/>
                      <wps:spPr>
                        <a:xfrm>
                          <a:off x="0" y="0"/>
                          <a:ext cx="1123950" cy="495300"/>
                        </a:xfrm>
                        <a:prstGeom prst="borderCallout1">
                          <a:avLst>
                            <a:gd name="adj1" fmla="val 54894"/>
                            <a:gd name="adj2" fmla="val 88"/>
                            <a:gd name="adj3" fmla="val 12208"/>
                            <a:gd name="adj4" fmla="val -67031"/>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076E67DE" w14:textId="77777777" w:rsidR="00CF03B0" w:rsidRDefault="00CF03B0" w:rsidP="0003067A">
                            <w:pPr>
                              <w:jc w:val="center"/>
                            </w:pPr>
                            <w:r>
                              <w:t>Critical Section Sub-catchment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8CAD" id="Line Callout 1 311" o:spid="_x0000_s1045" type="#_x0000_t47" style="position:absolute;left:0;text-align:left;margin-left:298.7pt;margin-top:114.2pt;width:88.5pt;height:3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Vo8AIAAIYGAAAOAAAAZHJzL2Uyb0RvYy54bWysVdtuGjEQfa/Uf7D8nuwFSABliRBpqkoo&#10;QU2qPBuvDa68tmsbFvr1HXt3YdNErVQ1D45n58x45syFm9tDJdGeWSe0KnB2mWLEFNWlUJsCf3u+&#10;vxhj5DxRJZFasQIfmcO3s48fbmozZbnealkyi8CJctPaFHjrvZkmiaNbVhF3qQ1ToOTaVsSDaDdJ&#10;aUkN3iuZ5Gl6ldTalsZqypyDr3eNEs+if84Z9Y+cO+aRLDDE5uNp47kOZzK7IdONJWYraBsG+Yco&#10;KiIUPHpydUc8QTsr3riqBLXaae4vqa4SzbmgLOYA2WTpb9k8bYlhMRcgx5kTTe7/uaUP+5VFoizw&#10;IMswUqSCIi2FYmhBpNQ7jzIUNMBTbdwU4E9mZVvJwTUkfeC2Cv8hHXSI3B5P3LKDRxQ+Zlk+mIyg&#10;BBR0w8lokEbyk7O1sc5/ZrpC4VLgNRSW2TaKLJJL9kvnI8tlGykpv0PUvJJQtD2RaDQcT4ZtUXuY&#10;vI8Zj98CBn1AlufpO5hhH3NxdZ0OIi2QQRsX3LocQpBOS1HeCymjEBqaLaRFECYkt+lsX6Gk+psh&#10;oZQpn4cM4LlXxp4I+UmVyB8N1JBYq+sWFtwmoXxNweLNHyULj0n1lXFoAChRHkmOo3eOtHmw4d9t&#10;ScmaBEYp/HVRdLnFmKLD4JlD6iffrYMO2TjpfDfJtPhgyuLknozTPwXWGJ8s4sta+ZNxJZS27zmQ&#10;vqsBb/AdSQ01gSV/WB/icGSDkGv4tNblESbG6maVOEPvBfTrkji/IhbaEFoc9qF/hINLXRdYtzeM&#10;ttr+fO97wMNIgxajGnZRgd2PHbEMI/lFwbBPsuEwLK8oDEfXOQi2r1n3NWpXLTT0GAwGRBevAe9l&#10;d+VWVy8wXfPwKqiIovB2gam3nbDwzY6ExUvZfB5hsLAM8Uv1ZGhwHogO7f58eCHWtEPrYdwfdLe3&#10;2sloKnTGBkul5zuvufBBeea1FWDZxV5qF3PYpn05os4/H7NfAAAA//8DAFBLAwQUAAYACAAAACEA&#10;x2OG4d8AAAALAQAADwAAAGRycy9kb3ducmV2LnhtbEyPy07DMBBF90j8gzVI7KhDSOs2xKkiJITE&#10;jlK6duMhifCL2E3D3zOsyu6O5ujOmWo7W8MmHOPgnYT7RQYMXev14DoJ+/fnuzWwmJTTyniHEn4w&#10;wra+vqpUqf3ZveG0Sx2jEhdLJaFPKZScx7ZHq+LCB3S0+/SjVYnGseN6VGcqt4bnWbbiVg2OLvQq&#10;4FOP7dfuZCUI3pjv1734EPHFLjdzcwhTOEh5ezM3j8ASzukCw58+qUNNTkd/cjoyI2G5EQWhEvJ8&#10;TYEIIQoKRwkP2aoAXlf8/w/1LwAAAP//AwBQSwECLQAUAAYACAAAACEAtoM4kv4AAADhAQAAEwAA&#10;AAAAAAAAAAAAAAAAAAAAW0NvbnRlbnRfVHlwZXNdLnhtbFBLAQItABQABgAIAAAAIQA4/SH/1gAA&#10;AJQBAAALAAAAAAAAAAAAAAAAAC8BAABfcmVscy8ucmVsc1BLAQItABQABgAIAAAAIQCcwTVo8AIA&#10;AIYGAAAOAAAAAAAAAAAAAAAAAC4CAABkcnMvZTJvRG9jLnhtbFBLAQItABQABgAIAAAAIQDHY4bh&#10;3wAAAAsBAAAPAAAAAAAAAAAAAAAAAEoFAABkcnMvZG93bnJldi54bWxQSwUGAAAAAAQABADzAAAA&#10;VgYAAAAA&#10;" adj="-14479,2637,19,11857" fillcolor="white [3212]" strokecolor="#c0504d [3205]" strokeweight="2pt">
                <v:stroke startarrow="open"/>
                <v:textbox>
                  <w:txbxContent>
                    <w:p w14:paraId="076E67DE" w14:textId="77777777" w:rsidR="00CF03B0" w:rsidRDefault="00CF03B0" w:rsidP="0003067A">
                      <w:pPr>
                        <w:jc w:val="center"/>
                      </w:pPr>
                      <w:r>
                        <w:t>Critical Section Sub-catchment</w:t>
                      </w:r>
                    </w:p>
                  </w:txbxContent>
                </v:textbox>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34B0C959" wp14:editId="7D293086">
                <wp:simplePos x="0" y="0"/>
                <wp:positionH relativeFrom="column">
                  <wp:posOffset>2470467</wp:posOffset>
                </wp:positionH>
                <wp:positionV relativeFrom="paragraph">
                  <wp:posOffset>439420</wp:posOffset>
                </wp:positionV>
                <wp:extent cx="566737" cy="671512"/>
                <wp:effectExtent l="0" t="0" r="24130" b="14605"/>
                <wp:wrapNone/>
                <wp:docPr id="312" name="Freeform 312"/>
                <wp:cNvGraphicFramePr/>
                <a:graphic xmlns:a="http://schemas.openxmlformats.org/drawingml/2006/main">
                  <a:graphicData uri="http://schemas.microsoft.com/office/word/2010/wordprocessingShape">
                    <wps:wsp>
                      <wps:cNvSpPr/>
                      <wps:spPr>
                        <a:xfrm>
                          <a:off x="0" y="0"/>
                          <a:ext cx="566737" cy="671512"/>
                        </a:xfrm>
                        <a:custGeom>
                          <a:avLst/>
                          <a:gdLst>
                            <a:gd name="connsiteX0" fmla="*/ 519112 w 566737"/>
                            <a:gd name="connsiteY0" fmla="*/ 671512 h 671512"/>
                            <a:gd name="connsiteX1" fmla="*/ 566737 w 566737"/>
                            <a:gd name="connsiteY1" fmla="*/ 485775 h 671512"/>
                            <a:gd name="connsiteX2" fmla="*/ 285750 w 566737"/>
                            <a:gd name="connsiteY2" fmla="*/ 423862 h 671512"/>
                            <a:gd name="connsiteX3" fmla="*/ 371475 w 566737"/>
                            <a:gd name="connsiteY3" fmla="*/ 0 h 671512"/>
                            <a:gd name="connsiteX4" fmla="*/ 271462 w 566737"/>
                            <a:gd name="connsiteY4" fmla="*/ 23812 h 671512"/>
                            <a:gd name="connsiteX5" fmla="*/ 142875 w 566737"/>
                            <a:gd name="connsiteY5" fmla="*/ 95250 h 671512"/>
                            <a:gd name="connsiteX6" fmla="*/ 61912 w 566737"/>
                            <a:gd name="connsiteY6" fmla="*/ 161925 h 671512"/>
                            <a:gd name="connsiteX7" fmla="*/ 0 w 566737"/>
                            <a:gd name="connsiteY7" fmla="*/ 590550 h 671512"/>
                            <a:gd name="connsiteX8" fmla="*/ 519112 w 566737"/>
                            <a:gd name="connsiteY8" fmla="*/ 671512 h 671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737" h="671512">
                              <a:moveTo>
                                <a:pt x="519112" y="671512"/>
                              </a:moveTo>
                              <a:lnTo>
                                <a:pt x="566737" y="485775"/>
                              </a:lnTo>
                              <a:lnTo>
                                <a:pt x="285750" y="423862"/>
                              </a:lnTo>
                              <a:lnTo>
                                <a:pt x="371475" y="0"/>
                              </a:lnTo>
                              <a:lnTo>
                                <a:pt x="271462" y="23812"/>
                              </a:lnTo>
                              <a:lnTo>
                                <a:pt x="142875" y="95250"/>
                              </a:lnTo>
                              <a:lnTo>
                                <a:pt x="61912" y="161925"/>
                              </a:lnTo>
                              <a:lnTo>
                                <a:pt x="0" y="590550"/>
                              </a:lnTo>
                              <a:lnTo>
                                <a:pt x="519112" y="671512"/>
                              </a:lnTo>
                              <a:close/>
                            </a:path>
                          </a:pathLst>
                        </a:cu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45480" id="Freeform 312" o:spid="_x0000_s1026" style="position:absolute;margin-left:194.5pt;margin-top:34.6pt;width:44.6pt;height:52.8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566737,6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a5MgQAABgNAAAOAAAAZHJzL2Uyb0RvYy54bWysV01v4zYQvRfofyB4LNDYki3bMeIsgixS&#10;FAh2gybFbo8MRUUCJFIl6djpr+8jKcnMbtaKi/ogkeK8+Z7h+OLDvqnJs9CmUnJDk7MpJUJylVfy&#10;aUP/fLj5dUWJsUzmrFZSbOiLMPTD5c8/XezatUhVqepcaAIm0qx37YaW1rbrycTwUjTMnKlWSBwW&#10;SjfMYqufJrlmO3Bv6kk6nS4mO6XzVisujMHXj+GQXnr+RSG4/VwURlhSbyh0s/6p/fPRPSeXF2z9&#10;pFlbVrxTg/0HLRpWSQgdWH1klpGtrr5j1VRcK6MKe8ZVM1FFUXHhbYA1yfQba+5L1gpvC5xj2sFN&#10;5v9jyz8932lS5Rs6S1JKJGsQpBsthHM5cd/goV1r1iC8b+90tzNYOnP3hW7cG4aQvffqy+BVsbeE&#10;42O2WCxnS0o4jhbLJAs8Jwcw3xr7m1CeEXu+NTYEJcfKuzTv1OJKSlNZ8RWBLJoacfplQrLkPElS&#10;siOdmA77DeSvGBKUICU5aIPAfScliaV4G0alxJD5Klsus1EpcPpgSwpINh2VEkPm6Wy1SEelzCIp&#10;s2Uyh2JjHosh01EB80hACgHQaUzAK8hshSCORSSLhCTzdPUOK2LIeZbCu2NCFpGQBZJr3JAYkQCS&#10;jkcd5TBEfTzgMXV2Ps3eYQXa7iDgnSUSQ94oERTsU1+SrOyrlO9lV6ZYEea6/tQ3wlYZ1xHimkX9&#10;91vUIwoVLIFyNT4CRl3F4OQkMMolBvuO9m7JqIIYPDtJMjI8Bs9PAiNzY3B2EhgpGYMXJ4GRbjF4&#10;eRIYWRSDVzE4eL3LF4272d3Ktb+VLSW4lTUluJUfHYatW2ZdmvVLsjtcJeVwk7jTRj2LB+XprMu5&#10;kO9ej0OHh+wDXS1f0XcXFPQOTbvTuafq363nHpq05x6a71Hq0Gw9dZ/yPbv+3bH1TdMToqUPd2RP&#10;1L8DcWh+ntg3taMq+CbmaUNzOkqMexJuCE3mKOGPnNwrymtlRKhxF0hf7ENEXSJEl75UN1VdO2I3&#10;aYTZwq/sSy1cXGv5hygwpSC4qe8ufj4U17Umzww5xDgX0nZHJctF+JxN8eusGBBeE8/QcS4geOCd&#10;HOMdbOnoHVT48XIAh7Y3iHmtWAAPCC9ZSTuAm0oq/Zb02vbNrgj0vZOCa5yXHlX+ghlOqzDcmpbf&#10;VNrYW2bsHdOYkhBTTOj2Mx5FrVBGqBe/oqRU+p+3vjt6DJk4pWSH6XhDzd9bpgUl9e8S4+d5Mp+D&#10;rfWbebZMsdHxyWN8IrfNtUKY0MahnV86elv3y0Kr5gsG+SsnFUdMcsjGdWHREcLm2mKPI8ylXFxd&#10;+TVGaKTUrbxvuWPuvNrC8of9F6Zb4pYbajGGflL9JM3W/YCJFDzQOqRUV1urispNnz4Pg1+7DcZv&#10;nzjdXwU338d7T3X4Q3P5LwAAAP//AwBQSwMEFAAGAAgAAAAhAIxvMQzfAAAACgEAAA8AAABkcnMv&#10;ZG93bnJldi54bWxMj8FOwzAMhu9IvENkJG4spUxdW5pOCAlxQELa4LJb2oQmonHaJNvK22NO7GbL&#10;n35/f7Nd3MhOOkTrUcD9KgOmsffK4iDg8+PlrgQWk0QlR49awI+OsG2vrxpZK3/GnT7t08AoBGMt&#10;BZiUpprz2BvtZFz5SSPdvnxwMtEaBq6CPFO4G3meZQV30iJ9MHLSz0b33/ujE2Ct4fnb6wF9VO+7&#10;MHfFfFCzELc3y9MjsKSX9A/Dnz6pQ0tOnT+iimwU8FBW1CUJKKocGAHrTUlDR+RmXQFvG35Zof0F&#10;AAD//wMAUEsBAi0AFAAGAAgAAAAhALaDOJL+AAAA4QEAABMAAAAAAAAAAAAAAAAAAAAAAFtDb250&#10;ZW50X1R5cGVzXS54bWxQSwECLQAUAAYACAAAACEAOP0h/9YAAACUAQAACwAAAAAAAAAAAAAAAAAv&#10;AQAAX3JlbHMvLnJlbHNQSwECLQAUAAYACAAAACEAn4GmuTIEAAAYDQAADgAAAAAAAAAAAAAAAAAu&#10;AgAAZHJzL2Uyb0RvYy54bWxQSwECLQAUAAYACAAAACEAjG8xDN8AAAAKAQAADwAAAAAAAAAAAAAA&#10;AACMBgAAZHJzL2Rvd25yZXYueG1sUEsFBgAAAAAEAAQA8wAAAJgHAAAAAA==&#10;" path="m519112,671512l566737,485775,285750,423862,371475,,271462,23812,142875,95250,61912,161925,,590550r519112,80962xe" filled="f" strokecolor="#622423 [1605]" strokeweight="2pt">
                <v:path arrowok="t" o:connecttype="custom" o:connectlocs="519112,671512;566737,485775;285750,423862;371475,0;271462,23812;142875,95250;61912,161925;0,590550;519112,671512" o:connectangles="0,0,0,0,0,0,0,0,0"/>
              </v:shape>
            </w:pict>
          </mc:Fallback>
        </mc:AlternateContent>
      </w:r>
      <w:r w:rsidRPr="007D72BE">
        <w:rPr>
          <w:noProof/>
        </w:rPr>
        <mc:AlternateContent>
          <mc:Choice Requires="wps">
            <w:drawing>
              <wp:anchor distT="0" distB="0" distL="114300" distR="114300" simplePos="0" relativeHeight="251772928" behindDoc="0" locked="0" layoutInCell="1" allowOverlap="1" wp14:anchorId="303772AD" wp14:editId="5A372333">
                <wp:simplePos x="0" y="0"/>
                <wp:positionH relativeFrom="margin">
                  <wp:posOffset>394335</wp:posOffset>
                </wp:positionH>
                <wp:positionV relativeFrom="paragraph">
                  <wp:posOffset>4070985</wp:posOffset>
                </wp:positionV>
                <wp:extent cx="1428750" cy="428625"/>
                <wp:effectExtent l="0" t="0" r="914400" b="28575"/>
                <wp:wrapNone/>
                <wp:docPr id="313" name="Line Callout 1 313"/>
                <wp:cNvGraphicFramePr/>
                <a:graphic xmlns:a="http://schemas.openxmlformats.org/drawingml/2006/main">
                  <a:graphicData uri="http://schemas.microsoft.com/office/word/2010/wordprocessingShape">
                    <wps:wsp>
                      <wps:cNvSpPr/>
                      <wps:spPr>
                        <a:xfrm>
                          <a:off x="0" y="0"/>
                          <a:ext cx="1428750" cy="428625"/>
                        </a:xfrm>
                        <a:prstGeom prst="borderCallout1">
                          <a:avLst>
                            <a:gd name="adj1" fmla="val 54894"/>
                            <a:gd name="adj2" fmla="val 99068"/>
                            <a:gd name="adj3" fmla="val 71428"/>
                            <a:gd name="adj4" fmla="val 158999"/>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319367FF" w14:textId="77777777" w:rsidR="00CF03B0" w:rsidRDefault="00CF03B0" w:rsidP="0003067A">
                            <w:pPr>
                              <w:jc w:val="center"/>
                            </w:pPr>
                            <w:r>
                              <w:t>Ultimate Lawful Point of Discharge at 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772AD" id="Line Callout 1 313" o:spid="_x0000_s1046" type="#_x0000_t47" style="position:absolute;left:0;text-align:left;margin-left:31.05pt;margin-top:320.55pt;width:112.5pt;height:33.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xz7wIAAIkGAAAOAAAAZHJzL2Uyb0RvYy54bWysVV1v2jAUfZ+0/2D5fQ1JoSWooUJ0nSah&#10;tlo79dk4NnhybM82BPbrd+04wEa1SdP64Prmnnt8v7m53TUSbZl1QqsK5xcDjJiiuhZqVeGvL/cf&#10;xhg5T1RNpFaswnvm8O30/bub1kxYodda1swiIFFu0poKr703kyxzdM0a4i60YQqUXNuGeBDtKqst&#10;aYG9kVkxGFxlrba1sZoy5+DrXafE08jPOaP+kXPHPJIVBt98PG08l+HMpjdksrLErAVNbpB/8KIh&#10;QsGjB6o74gnaWHFG1QhqtdPcX1DdZJpzQVmMAaLJB79F87wmhsVYIDnOHNLk/h8tfdg+WSTqCl/m&#10;lxgp0kCRFkIxNCdS6o1HOQoayFNr3ATgz+bJJsnBNQS947YJ/yEctIu53R9yy3YeUfiYD4vx9QhK&#10;QEEH96tiFEizo7Wxzn9iukHhUuElFJbZ5EUek0u2C+djluvkKam/5RjxRkLRtkSi0XBcDlNRTzDF&#10;KaYsB1fjcwxEf+S5Du6eY4anmHw0LssyBZFcg3D6MIKfTktR3wspoxB6ms2lReApxLfKk+0vKKn+&#10;ZkgoZcoXbxl7IuRHVSO/N1BGYq1uEyzQZqGCXc3ize8lC49J9YVx6AGoUhHzHKfv6Gn3YFcCtyY1&#10;6wIYDeCv96KPLVY0EgZmDqEfuBNBj+xIeu6uFRI+mLI4vAfjwZ8c64wPFvFlrfzBuBFK27cIpO9r&#10;wDt8n6QuNSFLfrfcxfnIY1+FT0td72ForO62iTP0XkDLLojzT8RCJ0KXw0r0j3BwqdsK63TDaK3t&#10;j7e+BzxMNWgxamEdVdh93xDLMJKfFcx7mQ+HYX9FYTi6LkCwp5rlqUZtmrmGHoPZAO/iNeC97K/c&#10;6uYVBmwWXgUVURTerjD1thfmvluTsHspm80iDHaWIX6hng0N5CHRod1fdq/EmjS3Hib+Qferi0zi&#10;ZHQVOmKDpdKzjddc+KA85jUJsO9iL6XdHBbqqRxRx1+Q6U8AAAD//wMAUEsDBBQABgAIAAAAIQAX&#10;PQIW3gAAAAoBAAAPAAAAZHJzL2Rvd25yZXYueG1sTI/BTsMwEETvSPyDtUjcqJOopFGIU6WpQOLY&#10;gODqxsaJiNdR7Lbm71lO9LSz2tHsm2ob7cTOevGjQwHpKgGmsXdqRCPg/e35oQDmg0QlJ4dawI/2&#10;sK1vbypZKnfBgz53wTAKQV9KAUMIc8m57wdtpV+5WSPdvtxiZaB1MVwt8kLhduJZkuTcyhHpwyBn&#10;3Q66/+5OVkCxP7xE87rbt3HdPO4+Tdd8YCvE/V1snoAFHcO/Gf7wCR1qYjq6EyrPJgF5lpKT5jol&#10;QYas2JA4CtgkRQ68rvh1hfoXAAD//wMAUEsBAi0AFAAGAAgAAAAhALaDOJL+AAAA4QEAABMAAAAA&#10;AAAAAAAAAAAAAAAAAFtDb250ZW50X1R5cGVzXS54bWxQSwECLQAUAAYACAAAACEAOP0h/9YAAACU&#10;AQAACwAAAAAAAAAAAAAAAAAvAQAAX3JlbHMvLnJlbHNQSwECLQAUAAYACAAAACEAbgJMc+8CAACJ&#10;BgAADgAAAAAAAAAAAAAAAAAuAgAAZHJzL2Uyb0RvYy54bWxQSwECLQAUAAYACAAAACEAFz0CFt4A&#10;AAAKAQAADwAAAAAAAAAAAAAAAABJBQAAZHJzL2Rvd25yZXYueG1sUEsFBgAAAAAEAAQA8wAAAFQG&#10;AAAAAA==&#10;" adj="34344,15428,21399,11857" fillcolor="white [3212]" strokecolor="#c0504d [3205]" strokeweight="2pt">
                <v:stroke startarrow="open"/>
                <v:textbox>
                  <w:txbxContent>
                    <w:p w14:paraId="319367FF" w14:textId="77777777" w:rsidR="00CF03B0" w:rsidRDefault="00CF03B0" w:rsidP="0003067A">
                      <w:pPr>
                        <w:jc w:val="center"/>
                      </w:pPr>
                      <w:r>
                        <w:t>Ultimate Lawful Point of Discharge at sag</w:t>
                      </w:r>
                    </w:p>
                  </w:txbxContent>
                </v:textbox>
                <o:callout v:ext="edit" minusx="t" minusy="t"/>
                <w10:wrap anchorx="margin"/>
              </v:shape>
            </w:pict>
          </mc:Fallback>
        </mc:AlternateContent>
      </w:r>
      <w:r w:rsidRPr="007D72BE">
        <w:rPr>
          <w:noProof/>
        </w:rPr>
        <mc:AlternateContent>
          <mc:Choice Requires="wps">
            <w:drawing>
              <wp:anchor distT="0" distB="0" distL="114300" distR="114300" simplePos="0" relativeHeight="251770880" behindDoc="0" locked="0" layoutInCell="1" allowOverlap="1" wp14:anchorId="104E38E4" wp14:editId="23E942BE">
                <wp:simplePos x="0" y="0"/>
                <wp:positionH relativeFrom="margin">
                  <wp:posOffset>546735</wp:posOffset>
                </wp:positionH>
                <wp:positionV relativeFrom="paragraph">
                  <wp:posOffset>1832610</wp:posOffset>
                </wp:positionV>
                <wp:extent cx="971550" cy="552450"/>
                <wp:effectExtent l="0" t="76200" r="723900" b="19050"/>
                <wp:wrapNone/>
                <wp:docPr id="314" name="Line Callout 1 314"/>
                <wp:cNvGraphicFramePr/>
                <a:graphic xmlns:a="http://schemas.openxmlformats.org/drawingml/2006/main">
                  <a:graphicData uri="http://schemas.microsoft.com/office/word/2010/wordprocessingShape">
                    <wps:wsp>
                      <wps:cNvSpPr/>
                      <wps:spPr>
                        <a:xfrm>
                          <a:off x="0" y="0"/>
                          <a:ext cx="971550" cy="552450"/>
                        </a:xfrm>
                        <a:prstGeom prst="borderCallout1">
                          <a:avLst>
                            <a:gd name="adj1" fmla="val 47916"/>
                            <a:gd name="adj2" fmla="val 102048"/>
                            <a:gd name="adj3" fmla="val -4246"/>
                            <a:gd name="adj4" fmla="val 175104"/>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7F096BE3" w14:textId="77777777" w:rsidR="00CF03B0" w:rsidRDefault="00CF03B0" w:rsidP="0003067A">
                            <w:pPr>
                              <w:jc w:val="center"/>
                            </w:pPr>
                            <w:r>
                              <w:t>Critical Downstream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38E4" id="Line Callout 1 314" o:spid="_x0000_s1047" type="#_x0000_t47" style="position:absolute;left:0;text-align:left;margin-left:43.05pt;margin-top:144.3pt;width:76.5pt;height:4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pl8QIAAIkGAAAOAAAAZHJzL2Uyb0RvYy54bWysVW1P2zAQ/j5p/8Hyd8gLCYWKFFVlTJMq&#10;QIOJz65jt5kc27Pdpt2v5+w4bTeqTZrGB3PO3T2+e+6lN7fbVqANM7ZRssLZeYoRk1TVjVxW+NvL&#10;/dkVRtYRWROhJKvwjll8O/n44abTY5arlRI1MwhApB13usIr5/Q4SSxdsZbYc6WZBCVXpiUOrmaZ&#10;1IZ0gN6KJE/Ty6RTptZGUWYtfL3rlXgS8Dln1D1ybplDosIQmwunCefCn8nkhoyXhuhVQ2MY5B+i&#10;aEkj4dE91B1xBK1N8w6qbahRVnF3TlWbKM4bykIOkE2W/pbN84poFnIBcqze02T/Hyx92DwZ1NQV&#10;vsgKjCRpoUjzRjI0I0KotUMZ8hrgqdN2DObP+snEmwXRJ73lpvX/IR20Ddzu9tyyrUMUPl6PsrKE&#10;ClBQlWVegAwoycFZG+s+M9UiL1R4AXVlJgaRBW7JZm5dILmOgZL6e4YRbwXUbEMEKkbX2WWs6ZFN&#10;fmyTpXlaXL03ujg2Oivy4gQQMHR4LBuVWRqYgSxibCANefhArRJNfd8IES6+p9lMGAShQoLLLDLw&#10;i5WQf3MklDLp8lPOjjTik6yR22koIzFGddHMwya+gn3NguR2gvnHhPzKOPQAVCkPRIfpO0TaP9jX&#10;wK5IzfoEyhT+hiiG3EJJA6BH5pD6HjsCDJY9yIDd90K0964sDO/eOf1TYL3z3iO8rKTbO7eNVOYU&#10;gHBDDXhvP5DUU+NZctvFNsxHVvpc/aeFqncwNEb128Rqet9Az86JdU/EQCtCm8NKdI9wcKG6Cqso&#10;YbRS5uep794ephq0GHWwjipsf6yJYRiJLxLm/TorCr+/wqUoRzlczLFmcayR63amoMdgOCC6IHp7&#10;JwaRG9W+woRN/augIpLC2xWmzgyXmevXJOxeyqbTYAY7SxM3l8+aenBPtG/3l+0rMToOroOJf1DD&#10;6oqT0VfoYOs9pZquneKN88oDr/EC+y70UtzNfqEe34PV4Rdk8gYAAP//AwBQSwMEFAAGAAgAAAAh&#10;AFPfz9HgAAAACgEAAA8AAABkcnMvZG93bnJldi54bWxMj8FKw0AQhu+C77CM4M1ummpMYzZFCgZB&#10;CtqWnjfJNAnuzsbsto1v73jS48x8/PP9+WqyRpxx9L0jBfNZBAKpdk1PrYL97uUuBeGDpkYbR6jg&#10;Gz2siuurXGeNu9AHnrehFRxCPtMKuhCGTEpfd2i1n7kBiW9HN1odeBxb2Yz6wuHWyDiKEml1T/yh&#10;0wOuO6w/tyeroGzv3z2ZZXko5Zc7bnbV+pXelLq9mZ6fQAScwh8Mv/qsDgU7Ve5EjRdGQZrMmVQQ&#10;p2kCgoF4seRNpWDx+JCALHL5v0LxAwAA//8DAFBLAQItABQABgAIAAAAIQC2gziS/gAAAOEBAAAT&#10;AAAAAAAAAAAAAAAAAAAAAABbQ29udGVudF9UeXBlc10ueG1sUEsBAi0AFAAGAAgAAAAhADj9If/W&#10;AAAAlAEAAAsAAAAAAAAAAAAAAAAALwEAAF9yZWxzLy5yZWxzUEsBAi0AFAAGAAgAAAAhANOQymXx&#10;AgAAiQYAAA4AAAAAAAAAAAAAAAAALgIAAGRycy9lMm9Eb2MueG1sUEsBAi0AFAAGAAgAAAAhAFPf&#10;z9HgAAAACgEAAA8AAAAAAAAAAAAAAAAASwUAAGRycy9kb3ducmV2LnhtbFBLBQYAAAAABAAEAPMA&#10;AABYBgAAAAA=&#10;" adj="37822,-917,22042,10350" fillcolor="white [3212]" strokecolor="#c0504d [3205]" strokeweight="2pt">
                <v:stroke startarrow="open"/>
                <v:textbox>
                  <w:txbxContent>
                    <w:p w14:paraId="7F096BE3" w14:textId="77777777" w:rsidR="00CF03B0" w:rsidRDefault="00CF03B0" w:rsidP="0003067A">
                      <w:pPr>
                        <w:jc w:val="center"/>
                      </w:pPr>
                      <w:r>
                        <w:t>Critical Downstream Section</w:t>
                      </w:r>
                    </w:p>
                  </w:txbxContent>
                </v:textbox>
                <o:callout v:ext="edit" minusx="t"/>
                <w10:wrap anchorx="margin"/>
              </v:shape>
            </w:pict>
          </mc:Fallback>
        </mc:AlternateContent>
      </w:r>
      <w:r w:rsidRPr="007D72BE">
        <w:rPr>
          <w:noProof/>
        </w:rPr>
        <mc:AlternateContent>
          <mc:Choice Requires="wps">
            <w:drawing>
              <wp:anchor distT="0" distB="0" distL="114300" distR="114300" simplePos="0" relativeHeight="251777024" behindDoc="0" locked="0" layoutInCell="1" allowOverlap="1" wp14:anchorId="46B24A8A" wp14:editId="40E26FF7">
                <wp:simplePos x="0" y="0"/>
                <wp:positionH relativeFrom="margin">
                  <wp:posOffset>2623185</wp:posOffset>
                </wp:positionH>
                <wp:positionV relativeFrom="paragraph">
                  <wp:posOffset>1508760</wp:posOffset>
                </wp:positionV>
                <wp:extent cx="219075" cy="95250"/>
                <wp:effectExtent l="38100" t="0" r="28575" b="57150"/>
                <wp:wrapNone/>
                <wp:docPr id="315" name="Straight Arrow Connector 315"/>
                <wp:cNvGraphicFramePr/>
                <a:graphic xmlns:a="http://schemas.openxmlformats.org/drawingml/2006/main">
                  <a:graphicData uri="http://schemas.microsoft.com/office/word/2010/wordprocessingShape">
                    <wps:wsp>
                      <wps:cNvCnPr/>
                      <wps:spPr>
                        <a:xfrm flipH="1">
                          <a:off x="0" y="0"/>
                          <a:ext cx="219075" cy="952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A85CF" id="Straight Arrow Connector 315" o:spid="_x0000_s1026" type="#_x0000_t32" style="position:absolute;margin-left:206.55pt;margin-top:118.8pt;width:17.25pt;height:7.5pt;flip:x;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uU9gEAAEUEAAAOAAAAZHJzL2Uyb0RvYy54bWysU9uO0zAQfUfiHyy/06RFBbZqukJdCg8I&#10;Knb3A1zHTiz5pvHQtH/P2Gmz3IQEIg9WHM85c87JeH17cpYdFSQTfMPns5oz5WVoje8a/viwe/GG&#10;s4TCt8IGrxp+Vonfbp4/Ww9xpRahD7ZVwIjEp9UQG94jxlVVJdkrJ9IsROXpUAdwAmkLXdWCGIjd&#10;2WpR16+qIUAbIUiVEn29Gw/5pvBrrSR+1jopZLbhpA3LCmU95LXarMWqAxF7Iy8yxD+ocMJ4ajpR&#10;3QkU7CuYX6ickRBS0DiTwVVBayNV8UBu5vVPbu57EVXxQuGkOMWU/h+t/HTcAzNtw1/Ol5x54egn&#10;3SMI0/XI3gKEgW2D9xRkAJZrKLEhphUBt34Pl12Ke8j2Txoc09bEDzQMJRCyyE4l7/OUtzohk/Rx&#10;Mb+pX1NXSUc3y8Wy/I5qZMlsERK+V8Gx/NLwdJE16Rk7iOPHhKSDgFdABluf1xSsaXfG2rKB7rC1&#10;wI6CpmFHT33t+EMZCmPf+ZbhOVIYCEb4zqpsnFpk2ioHMFoub3i2amz5RWkKk6yN0soYq6mlkFJ5&#10;nE9MVJ1hmuRNwLqk9kfgpT5DVRnxvwFPiNI5eJzAzvgAv+uOp6tkPdZfExh95wgOoT2XYSjR0KyW&#10;rC73Kl+G7/cF/nT7N98AAAD//wMAUEsDBBQABgAIAAAAIQDvirSw3wAAAAsBAAAPAAAAZHJzL2Rv&#10;d25yZXYueG1sTI/PToNAEIfvJr7DZky82QVKqaEsTWPjzZi0+gADOwVSdhbZbUGf3u1Jb/Pny2++&#10;Kbaz6cWVRtdZVhAvIhDEtdUdNwo+P16fnkE4j6yxt0wKvsnBtry/KzDXduIDXY++ESGEXY4KWu+H&#10;XEpXt2TQLexAHHYnOxr0oR0bqUecQrjpZRJFmTTYcbjQ4kAvLdXn48UoWHUVfnXvh5/9+vRmp6Ge&#10;4r3cKfX4MO82IDzN/g+Gm35QhzI4VfbC2oleQRov44AqSJbrDEQg0vRWVGGySjKQZSH//1D+AgAA&#10;//8DAFBLAQItABQABgAIAAAAIQC2gziS/gAAAOEBAAATAAAAAAAAAAAAAAAAAAAAAABbQ29udGVu&#10;dF9UeXBlc10ueG1sUEsBAi0AFAAGAAgAAAAhADj9If/WAAAAlAEAAAsAAAAAAAAAAAAAAAAALwEA&#10;AF9yZWxzLy5yZWxzUEsBAi0AFAAGAAgAAAAhAIxNO5T2AQAARQQAAA4AAAAAAAAAAAAAAAAALgIA&#10;AGRycy9lMm9Eb2MueG1sUEsBAi0AFAAGAAgAAAAhAO+KtLDfAAAACwEAAA8AAAAAAAAAAAAAAAAA&#10;UAQAAGRycy9kb3ducmV2LnhtbFBLBQYAAAAABAAEAPMAAABcBQAAAAA=&#10;" strokecolor="yellow">
                <v:stroke endarrow="block"/>
                <w10:wrap anchorx="margin"/>
              </v:shape>
            </w:pict>
          </mc:Fallback>
        </mc:AlternateContent>
      </w:r>
      <w:r w:rsidRPr="007D72BE">
        <w:rPr>
          <w:noProof/>
        </w:rPr>
        <mc:AlternateContent>
          <mc:Choice Requires="wps">
            <w:drawing>
              <wp:anchor distT="0" distB="0" distL="114300" distR="114300" simplePos="0" relativeHeight="251773952" behindDoc="0" locked="0" layoutInCell="1" allowOverlap="1" wp14:anchorId="49EE3CC8" wp14:editId="539EADA1">
                <wp:simplePos x="0" y="0"/>
                <wp:positionH relativeFrom="margin">
                  <wp:posOffset>2537460</wp:posOffset>
                </wp:positionH>
                <wp:positionV relativeFrom="paragraph">
                  <wp:posOffset>1165860</wp:posOffset>
                </wp:positionV>
                <wp:extent cx="219075" cy="95250"/>
                <wp:effectExtent l="38100" t="0" r="28575" b="57150"/>
                <wp:wrapNone/>
                <wp:docPr id="252" name="Straight Arrow Connector 252"/>
                <wp:cNvGraphicFramePr/>
                <a:graphic xmlns:a="http://schemas.openxmlformats.org/drawingml/2006/main">
                  <a:graphicData uri="http://schemas.microsoft.com/office/word/2010/wordprocessingShape">
                    <wps:wsp>
                      <wps:cNvCnPr/>
                      <wps:spPr>
                        <a:xfrm flipH="1">
                          <a:off x="0" y="0"/>
                          <a:ext cx="219075" cy="952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94237" id="Straight Arrow Connector 252" o:spid="_x0000_s1026" type="#_x0000_t32" style="position:absolute;margin-left:199.8pt;margin-top:91.8pt;width:17.25pt;height:7.5pt;flip:x;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AU9QEAAEUEAAAOAAAAZHJzL2Uyb0RvYy54bWysU9uu0zAQfEfiHyy/06SRCpyq6RHqofCA&#10;oOLAB7iOnViyvdbaNO3fs3bacBUSiDxYcbwzOzNZb+7PzrKTwmjAt3y5qDlTXkJnfN/yz5/2z15y&#10;FpPwnbDgVcsvKvL77dMnmzGsVQMD2E4hIxIf12No+ZBSWFdVlINyIi4gKE+HGtCJRFvsqw7FSOzO&#10;Vk1dP69GwC4gSBUjfX2YDvm28GutZPqgdVSJ2ZaTtlRWLOsxr9V2I9Y9ijAYeZUh/kGFE8ZT05nq&#10;QSTBvqD5hcoZiRBBp4UEV4HWRqrigdws65/cPA4iqOKFwolhjin+P1r5/nRAZrqWN6uGMy8c/aTH&#10;hML0Q2KvEGFkO/CeggRkuYYSG0NcE3DnD3jdxXDAbP+s0TFtTXhLw1ACIYvsXPK+zHmrc2KSPjbL&#10;u/rFijNJR3erZlV+RzWxZLaAMb1R4Fh+aXm8ypr1TB3E6V1MpIOAN0AGW5/XCNZ0e2Nt2WB/3Flk&#10;J0HTsKenvnX8oSwJY1/7jqVLoDASGuF7q7JxapFpqxzAZLm8pYtVU8uPSlOYZG2SVsZYzS2FlMqn&#10;5cxE1RmmSd4MrEtqfwRe6zNUlRH/G/CMKJ3BpxnsjAf8Xfd0vknWU/0tgcl3juAI3aUMQ4mGZrVk&#10;db1X+TJ8vy/wb7d/+xUAAP//AwBQSwMEFAAGAAgAAAAhAGqZ/OHfAAAACwEAAA8AAABkcnMvZG93&#10;bnJldi54bWxMj0FPg0AQhe8m/ofNmHizC1IRkKVpbLwZk1Z/wMBOgcjuIrst6K93PNXbzLyXN98r&#10;N4sZxJkm3zurIF5FIMg2Tve2VfDx/nKXgfABrcbBWVLwTR421fVViYV2s93T+RBawSHWF6igC2Es&#10;pPRNRwb9yo1kWTu6yWDgdWqlnnDmcDPI+yhKpcHe8ocOR3ruqPk8nIyCh77Gr/5t/7N7PL66eWzm&#10;eCe3St3eLNsnEIGWcDHDHz6jQ8VMtTtZ7cWgIMnzlK0sZAkP7Fgn6xhEzZc8S0FWpfzfofoFAAD/&#10;/wMAUEsBAi0AFAAGAAgAAAAhALaDOJL+AAAA4QEAABMAAAAAAAAAAAAAAAAAAAAAAFtDb250ZW50&#10;X1R5cGVzXS54bWxQSwECLQAUAAYACAAAACEAOP0h/9YAAACUAQAACwAAAAAAAAAAAAAAAAAvAQAA&#10;X3JlbHMvLnJlbHNQSwECLQAUAAYACAAAACEA7T9AFPUBAABFBAAADgAAAAAAAAAAAAAAAAAuAgAA&#10;ZHJzL2Uyb0RvYy54bWxQSwECLQAUAAYACAAAACEAapn84d8AAAALAQAADwAAAAAAAAAAAAAAAABP&#10;BAAAZHJzL2Rvd25yZXYueG1sUEsFBgAAAAAEAAQA8wAAAFsFAAAAAA==&#10;" strokecolor="yellow">
                <v:stroke endarrow="block"/>
                <w10:wrap anchorx="margin"/>
              </v:shape>
            </w:pict>
          </mc:Fallback>
        </mc:AlternateContent>
      </w:r>
      <w:r w:rsidRPr="007D72BE">
        <w:rPr>
          <w:noProof/>
        </w:rPr>
        <mc:AlternateContent>
          <mc:Choice Requires="wps">
            <w:drawing>
              <wp:anchor distT="0" distB="0" distL="114300" distR="114300" simplePos="0" relativeHeight="251774976" behindDoc="0" locked="0" layoutInCell="1" allowOverlap="1" wp14:anchorId="0977E5B0" wp14:editId="57B34F80">
                <wp:simplePos x="0" y="0"/>
                <wp:positionH relativeFrom="margin">
                  <wp:posOffset>2404110</wp:posOffset>
                </wp:positionH>
                <wp:positionV relativeFrom="paragraph">
                  <wp:posOffset>699135</wp:posOffset>
                </wp:positionV>
                <wp:extent cx="57150" cy="276225"/>
                <wp:effectExtent l="57150" t="0" r="38100" b="47625"/>
                <wp:wrapNone/>
                <wp:docPr id="316" name="Straight Arrow Connector 316"/>
                <wp:cNvGraphicFramePr/>
                <a:graphic xmlns:a="http://schemas.openxmlformats.org/drawingml/2006/main">
                  <a:graphicData uri="http://schemas.microsoft.com/office/word/2010/wordprocessingShape">
                    <wps:wsp>
                      <wps:cNvCnPr/>
                      <wps:spPr>
                        <a:xfrm flipH="1">
                          <a:off x="0" y="0"/>
                          <a:ext cx="57150" cy="2762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3473A" id="Straight Arrow Connector 316" o:spid="_x0000_s1026" type="#_x0000_t32" style="position:absolute;margin-left:189.3pt;margin-top:55.05pt;width:4.5pt;height:21.75pt;flip:x;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dF9QEAAEUEAAAOAAAAZHJzL2Uyb0RvYy54bWysU9uO0zAQfUfiHyy/0yRF7aKo6Qp1KTwg&#10;qHbhA1zHTiz5prFpmr9n7KThKiQQebAy9pwzZ47Hu/ur0eQiIChnG1qtSkqE5a5Vtmvo50/HF68o&#10;CZHZlmlnRUNHEej9/vmz3eBrsXa9060AgiQ21INvaB+jr4si8F4YFlbOC4uH0oFhEUPoihbYgOxG&#10;F+uy3BaDg9aD4yIE3H2YDuk+80spePwoZRCR6IaitphXyOs5rcV+x+oOmO8Vn2Wwf1BhmLJYdKF6&#10;YJGRL6B+oTKKgwtOxhV3pnBSKi5yD9hNVf7UzVPPvMi9oDnBLzaF/0fLP1xOQFTb0JfVlhLLDF7S&#10;UwSmuj6S1wBuIAdnLRrpgKQcdGzwoUbgwZ5gjoI/QWr/KsEQqZV/h8OQDcEWyTX7PS5+i2skHDc3&#10;d9UGL4Xjyfpuu15vEnkxsSQ2DyG+Fc6Q9NPQMMta9EwV2OV9iBPwBkhgbdManFbtUWmdA+jOBw3k&#10;wnAajviVeQCw4g9pkSn9xrYkjh7NiKCY7bSYtSXaIhkwtZz/4qjFVPJRSDQTW5uk5TEWS0nGubCx&#10;WpgwO8EkyluAZXbtj8A5P0FFHvG/AS+IXNnZuICNsg5+Vz1eb5LllH9zYOo7WXB27ZiHIVuDs5rv&#10;cX5X6TF8H2f4t9e//woAAP//AwBQSwMEFAAGAAgAAAAhAFgCT+3eAAAACwEAAA8AAABkcnMvZG93&#10;bnJldi54bWxMj8FugzAQRO+V+g/WRuqtMRQFEMVEUaPeqkpJ+gELdgAFryl2Au3Xd3tqjzvzNDtT&#10;bhc7iJuZfO9IQbyOQBhqnO6pVfBxen3MQfiApHFwZBR8GQ/b6v6uxEK7mQ7mdgyt4BDyBSroQhgL&#10;KX3TGYt+7UZD7J3dZDHwObVSTzhzuB3kUxSl0mJP/KHD0bx0prkcr1bBpq/xs38/fO+z85ubx2aO&#10;93Kn1MNq2T2DCGYJfzD81ufqUHGn2l1JezEoSLI8ZZSNOIpBMJHkGSs1K5skBVmV8v+G6gcAAP//&#10;AwBQSwECLQAUAAYACAAAACEAtoM4kv4AAADhAQAAEwAAAAAAAAAAAAAAAAAAAAAAW0NvbnRlbnRf&#10;VHlwZXNdLnhtbFBLAQItABQABgAIAAAAIQA4/SH/1gAAAJQBAAALAAAAAAAAAAAAAAAAAC8BAABf&#10;cmVscy8ucmVsc1BLAQItABQABgAIAAAAIQAIgpdF9QEAAEUEAAAOAAAAAAAAAAAAAAAAAC4CAABk&#10;cnMvZTJvRG9jLnhtbFBLAQItABQABgAIAAAAIQBYAk/t3gAAAAsBAAAPAAAAAAAAAAAAAAAAAE8E&#10;AABkcnMvZG93bnJldi54bWxQSwUGAAAAAAQABADzAAAAWgUAAAAA&#10;" strokecolor="yellow">
                <v:stroke endarrow="block"/>
                <w10:wrap anchorx="margin"/>
              </v:shape>
            </w:pict>
          </mc:Fallback>
        </mc:AlternateContent>
      </w:r>
      <w:r w:rsidRPr="007D72BE">
        <w:rPr>
          <w:noProof/>
        </w:rPr>
        <mc:AlternateContent>
          <mc:Choice Requires="wps">
            <w:drawing>
              <wp:anchor distT="0" distB="0" distL="114300" distR="114300" simplePos="0" relativeHeight="251771904" behindDoc="0" locked="0" layoutInCell="1" allowOverlap="1" wp14:anchorId="14FDD50B" wp14:editId="68E2BDEB">
                <wp:simplePos x="0" y="0"/>
                <wp:positionH relativeFrom="margin">
                  <wp:align>left</wp:align>
                </wp:positionH>
                <wp:positionV relativeFrom="paragraph">
                  <wp:posOffset>1003935</wp:posOffset>
                </wp:positionV>
                <wp:extent cx="933450" cy="409575"/>
                <wp:effectExtent l="0" t="228600" r="514350" b="28575"/>
                <wp:wrapNone/>
                <wp:docPr id="317" name="Line Callout 1 317"/>
                <wp:cNvGraphicFramePr/>
                <a:graphic xmlns:a="http://schemas.openxmlformats.org/drawingml/2006/main">
                  <a:graphicData uri="http://schemas.microsoft.com/office/word/2010/wordprocessingShape">
                    <wps:wsp>
                      <wps:cNvSpPr/>
                      <wps:spPr>
                        <a:xfrm>
                          <a:off x="723900" y="5229225"/>
                          <a:ext cx="933450" cy="409575"/>
                        </a:xfrm>
                        <a:prstGeom prst="borderCallout1">
                          <a:avLst>
                            <a:gd name="adj1" fmla="val 50243"/>
                            <a:gd name="adj2" fmla="val 99068"/>
                            <a:gd name="adj3" fmla="val -49074"/>
                            <a:gd name="adj4" fmla="val 149294"/>
                          </a:avLst>
                        </a:prstGeom>
                        <a:solidFill>
                          <a:schemeClr val="bg1"/>
                        </a:solidFill>
                        <a:ln>
                          <a:solidFill>
                            <a:schemeClr val="accent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277CE3E5" w14:textId="77777777" w:rsidR="00CF03B0" w:rsidRDefault="00CF03B0" w:rsidP="0003067A">
                            <w:pPr>
                              <w:jc w:val="center"/>
                            </w:pPr>
                            <w:r>
                              <w:t>Lawful Point of Discharge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D50B" id="Line Callout 1 317" o:spid="_x0000_s1048" type="#_x0000_t47" style="position:absolute;left:0;text-align:left;margin-left:0;margin-top:79.05pt;width:73.5pt;height:32.2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YG+wIAAJQGAAAOAAAAZHJzL2Uyb0RvYy54bWysVVtv2yAUfp+0/4B4b32J09RRnSpK12lS&#10;tFZrpz4TDAkTBgYkTvbrd8B2kq3VJk3rA+X4fOfj3HNzu28k2jHrhFYVzi5TjJiiuhZqXeGvz/cX&#10;1xg5T1RNpFaswgfm8O3s/bub1kxZrjda1swiIFFu2poKb7w30yRxdMMa4i61YQqUXNuGeBDtOqkt&#10;aYG9kUmepldJq21trKbMOfh61ynxLPJzzqh/4Nwxj2SFwTcfTxvPVTiT2Q2Zri0xG0F7N8g/eNEQ&#10;oeDRI9Ud8QRtrXhF1QhqtdPcX1LdJJpzQVmMAaLJ0t+iedoQw2IskBxnjmly/4+Wft49WiTqCo+y&#10;CUaKNFCkpVAMLYiUeutRhoIG8tQaNwX4k3m0veTgGoLec9uE/xAO2ld4ko/KFJJ9qPA4z8s8H3dp&#10;ZnuPKOjL0agYg54CoEjL8STqkxOPsc5/ZLpB4VLhFZSY2d6fLKaZ7JbOx3zXvc+k/pZhxBsJ5dsR&#10;icZpXoz68p5h8nNMWaZX168xo3PMRVGmk+I1qDgHZUWZlxEEUfS+wW2IIzjqtBT1vZAyCqG92UJa&#10;BK5CgOssPAAWv6Ck+pshoZQpn79l7ImQH1SN/MFARYm1uu1hgTYJxezKF2/+IFl4TKovjEM7QJXy&#10;mOg4iCdPuwe7GrgNqVkXwDiFv8GLIbYYUCQMzBxCP3L3BAOyIxm4u0z0+GDK4hwfjdM/OdYZHy3i&#10;y1r5o3EjlLZvEUg/1IB3+CFJXWpClvx+tY+jkl2FWMOnla4PMD9Wd4vFGXovoGeXxPlHYqEVoc1h&#10;O/oHOLjUbYV1f8Noo+2Pt74HPAw4aDFqYTNV2H3fEsswkp8UjH6ZFUVYZVEoxpMcBHuuWZ1r1LZZ&#10;aOgxGA7wLl4D3svhyq1uXmDC5uFVUBFF4e0KU28HYeG7jQlrmLL5PMJgfRnil+rJ0EAeEh3a/Xn/&#10;QqzpB9fDxH/WwxbrJ6Or0AkbLJWeb73mwgflKa+9AKsv9lK/psNuPZcj6vRjMvsJAAD//wMAUEsD&#10;BBQABgAIAAAAIQCmdM4P3QAAAAgBAAAPAAAAZHJzL2Rvd25yZXYueG1sTI/BTsMwEETvSPyDtUjc&#10;qFMDoQpxqgoJqQgJiaQHjtt4SSzidYjdNvw97gmOOzOafVOuZzeII03BetawXGQgiFtvLHcads3z&#10;zQpEiMgGB8+k4YcCrKvLixIL40/8Tsc6diKVcChQQx/jWEgZ2p4choUfiZP36SeHMZ1TJ82Ep1Tu&#10;BqmyLJcOLacPPY701FP7VR+chu/GRnxtFG03+Ud+a9/s7mVba319NW8eQUSa418YzvgJHarEtPcH&#10;NkEMGtKQmNT71RLE2b57SMpeg1IqB1mV8v+A6hcAAP//AwBQSwECLQAUAAYACAAAACEAtoM4kv4A&#10;AADhAQAAEwAAAAAAAAAAAAAAAAAAAAAAW0NvbnRlbnRfVHlwZXNdLnhtbFBLAQItABQABgAIAAAA&#10;IQA4/SH/1gAAAJQBAAALAAAAAAAAAAAAAAAAAC8BAABfcmVscy8ucmVsc1BLAQItABQABgAIAAAA&#10;IQBHDAYG+wIAAJQGAAAOAAAAAAAAAAAAAAAAAC4CAABkcnMvZTJvRG9jLnhtbFBLAQItABQABgAI&#10;AAAAIQCmdM4P3QAAAAgBAAAPAAAAAAAAAAAAAAAAAFUFAABkcnMvZG93bnJldi54bWxQSwUGAAAA&#10;AAQABADzAAAAXwYAAAAA&#10;" adj="32248,-10600,21399,10852" fillcolor="white [3212]" strokecolor="#c0504d [3205]" strokeweight="2pt">
                <v:stroke startarrow="open"/>
                <v:textbox>
                  <w:txbxContent>
                    <w:p w14:paraId="277CE3E5" w14:textId="77777777" w:rsidR="00CF03B0" w:rsidRDefault="00CF03B0" w:rsidP="0003067A">
                      <w:pPr>
                        <w:jc w:val="center"/>
                      </w:pPr>
                      <w:r>
                        <w:t>Lawful Point of Discharge</w:t>
                      </w:r>
                    </w:p>
                  </w:txbxContent>
                </v:textbox>
                <o:callout v:ext="edit" minusx="t"/>
                <w10:wrap anchorx="margin"/>
              </v:shape>
            </w:pict>
          </mc:Fallback>
        </mc:AlternateContent>
      </w:r>
      <w:r w:rsidRPr="007D72BE">
        <w:rPr>
          <w:noProof/>
        </w:rPr>
        <w:t xml:space="preserve"> </w:t>
      </w:r>
      <w:r w:rsidRPr="0003067A">
        <w:rPr>
          <w:noProof/>
          <w:highlight w:val="yellow"/>
        </w:rPr>
        <w:drawing>
          <wp:inline distT="0" distB="0" distL="0" distR="0" wp14:anchorId="5D9CBFAE" wp14:editId="617251D9">
            <wp:extent cx="4220951" cy="4933950"/>
            <wp:effectExtent l="0" t="0" r="825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25121" cy="4938825"/>
                    </a:xfrm>
                    <a:prstGeom prst="rect">
                      <a:avLst/>
                    </a:prstGeom>
                  </pic:spPr>
                </pic:pic>
              </a:graphicData>
            </a:graphic>
          </wp:inline>
        </w:drawing>
      </w:r>
    </w:p>
    <w:p w14:paraId="3DDE0A7B" w14:textId="5C610036" w:rsidR="0003067A" w:rsidRPr="007D72BE" w:rsidRDefault="0003067A" w:rsidP="0003067A">
      <w:pPr>
        <w:pStyle w:val="Caption"/>
      </w:pPr>
      <w:bookmarkStart w:id="234" w:name="_Ref463344756"/>
      <w:bookmarkStart w:id="235" w:name="_Toc471825780"/>
      <w:r>
        <w:t xml:space="preserve">Figure </w:t>
      </w:r>
      <w:r w:rsidR="00060225">
        <w:rPr>
          <w:noProof/>
        </w:rPr>
        <w:fldChar w:fldCharType="begin"/>
      </w:r>
      <w:r w:rsidR="00060225">
        <w:rPr>
          <w:noProof/>
        </w:rPr>
        <w:instrText xml:space="preserve"> SEQ Figure \* ARABIC </w:instrText>
      </w:r>
      <w:r w:rsidR="00060225">
        <w:rPr>
          <w:noProof/>
        </w:rPr>
        <w:fldChar w:fldCharType="separate"/>
      </w:r>
      <w:r w:rsidR="00CF03B0">
        <w:rPr>
          <w:noProof/>
        </w:rPr>
        <w:t>10</w:t>
      </w:r>
      <w:r w:rsidR="00060225">
        <w:rPr>
          <w:noProof/>
        </w:rPr>
        <w:fldChar w:fldCharType="end"/>
      </w:r>
      <w:bookmarkEnd w:id="234"/>
      <w:r>
        <w:t xml:space="preserve"> - Critical Downstream Section</w:t>
      </w:r>
      <w:bookmarkEnd w:id="235"/>
    </w:p>
    <w:p w14:paraId="0F67998E" w14:textId="48CC0877" w:rsidR="0003067A" w:rsidRDefault="0003067A" w:rsidP="0003067A">
      <w:pPr>
        <w:pStyle w:val="BodyText"/>
        <w:rPr>
          <w:lang w:val="en-NZ"/>
        </w:rPr>
      </w:pPr>
      <w:r w:rsidRPr="007D707B">
        <w:rPr>
          <w:lang w:val="en-NZ"/>
        </w:rPr>
        <w:t>The catchment shown in</w:t>
      </w:r>
      <w:r w:rsidRPr="0003067A">
        <w:rPr>
          <w:b/>
          <w:lang w:val="en-NZ"/>
        </w:rPr>
        <w:t xml:space="preserve"> </w:t>
      </w:r>
      <w:r w:rsidRPr="0003067A">
        <w:rPr>
          <w:b/>
          <w:lang w:val="en-NZ"/>
        </w:rPr>
        <w:fldChar w:fldCharType="begin"/>
      </w:r>
      <w:r w:rsidRPr="0003067A">
        <w:rPr>
          <w:b/>
          <w:lang w:val="en-NZ"/>
        </w:rPr>
        <w:instrText xml:space="preserve"> REF _Ref463344756 \h  \* MERGEFORMAT </w:instrText>
      </w:r>
      <w:r w:rsidRPr="0003067A">
        <w:rPr>
          <w:b/>
          <w:lang w:val="en-NZ"/>
        </w:rPr>
      </w:r>
      <w:r w:rsidRPr="0003067A">
        <w:rPr>
          <w:b/>
          <w:lang w:val="en-NZ"/>
        </w:rPr>
        <w:fldChar w:fldCharType="separate"/>
      </w:r>
      <w:r w:rsidR="00CF03B0" w:rsidRPr="00CF03B0">
        <w:rPr>
          <w:b/>
        </w:rPr>
        <w:t xml:space="preserve">Figure </w:t>
      </w:r>
      <w:r w:rsidR="00CF03B0" w:rsidRPr="00CF03B0">
        <w:rPr>
          <w:b/>
          <w:noProof/>
        </w:rPr>
        <w:t>10</w:t>
      </w:r>
      <w:r w:rsidRPr="0003067A">
        <w:rPr>
          <w:b/>
          <w:lang w:val="en-NZ"/>
        </w:rPr>
        <w:fldChar w:fldCharType="end"/>
      </w:r>
      <w:r>
        <w:rPr>
          <w:b/>
          <w:lang w:val="en-NZ"/>
        </w:rPr>
        <w:t xml:space="preserve"> </w:t>
      </w:r>
      <w:r w:rsidRPr="007D707B">
        <w:rPr>
          <w:lang w:val="en-NZ"/>
        </w:rPr>
        <w:t xml:space="preserve">is delineated by </w:t>
      </w:r>
      <w:r w:rsidRPr="0003067A">
        <w:rPr>
          <w:highlight w:val="yellow"/>
          <w:lang w:val="en-NZ"/>
        </w:rPr>
        <w:t xml:space="preserve">two-way </w:t>
      </w:r>
      <w:proofErr w:type="spellStart"/>
      <w:r w:rsidRPr="0003067A">
        <w:rPr>
          <w:highlight w:val="yellow"/>
          <w:lang w:val="en-NZ"/>
        </w:rPr>
        <w:t>crossfall</w:t>
      </w:r>
      <w:proofErr w:type="spellEnd"/>
      <w:r w:rsidRPr="0003067A">
        <w:rPr>
          <w:highlight w:val="yellow"/>
          <w:lang w:val="en-NZ"/>
        </w:rPr>
        <w:t xml:space="preserve"> on Station Road and Foxton Street.</w:t>
      </w:r>
      <w:r w:rsidRPr="007D707B">
        <w:rPr>
          <w:lang w:val="en-NZ"/>
        </w:rPr>
        <w:t xml:space="preserve"> Ultimately, </w:t>
      </w:r>
      <w:r w:rsidRPr="0003067A">
        <w:rPr>
          <w:highlight w:val="yellow"/>
          <w:lang w:val="en-NZ"/>
        </w:rPr>
        <w:t>the entire block falls to</w:t>
      </w:r>
      <w:r w:rsidRPr="007D707B">
        <w:rPr>
          <w:lang w:val="en-NZ"/>
        </w:rPr>
        <w:t xml:space="preserve"> </w:t>
      </w:r>
      <w:r w:rsidRPr="0003067A">
        <w:rPr>
          <w:highlight w:val="yellow"/>
          <w:lang w:val="en-NZ"/>
        </w:rPr>
        <w:t>a sag point which connects directly to the Brisbane River</w:t>
      </w:r>
      <w:r w:rsidRPr="007D707B">
        <w:rPr>
          <w:lang w:val="en-NZ"/>
        </w:rPr>
        <w:t xml:space="preserve">. The critical </w:t>
      </w:r>
      <w:r w:rsidRPr="007D707B">
        <w:rPr>
          <w:lang w:val="en-NZ"/>
        </w:rPr>
        <w:lastRenderedPageBreak/>
        <w:t xml:space="preserve">downstream section was identified as the location with the lowest capacity, while conveying the largest amount of flow. This point was determined to be </w:t>
      </w:r>
      <w:r w:rsidRPr="0003067A">
        <w:rPr>
          <w:highlight w:val="yellow"/>
          <w:lang w:val="en-NZ"/>
        </w:rPr>
        <w:t>a property frontage several doors downstream from the subject site</w:t>
      </w:r>
      <w:r w:rsidRPr="007D707B">
        <w:rPr>
          <w:lang w:val="en-NZ"/>
        </w:rPr>
        <w:t xml:space="preserve">. </w:t>
      </w:r>
    </w:p>
    <w:p w14:paraId="768A5F65" w14:textId="15EC9BF4" w:rsidR="00EC4FBC" w:rsidRPr="007D707B" w:rsidRDefault="00EC4FBC" w:rsidP="00EC4FBC">
      <w:pPr>
        <w:pStyle w:val="Caption"/>
        <w:rPr>
          <w:lang w:val="en-NZ"/>
        </w:rPr>
      </w:pPr>
      <w:bookmarkStart w:id="236" w:name="_Ref463350986"/>
      <w:bookmarkStart w:id="237" w:name="_Toc471825754"/>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11</w:t>
      </w:r>
      <w:r w:rsidR="00060225">
        <w:rPr>
          <w:noProof/>
        </w:rPr>
        <w:fldChar w:fldCharType="end"/>
      </w:r>
      <w:bookmarkEnd w:id="236"/>
      <w:r>
        <w:t xml:space="preserve"> - Downstream Sub-Catchment Hydrology</w:t>
      </w:r>
      <w:bookmarkEnd w:id="237"/>
    </w:p>
    <w:tbl>
      <w:tblPr>
        <w:tblStyle w:val="ADGBlueTable"/>
        <w:tblW w:w="8901" w:type="dxa"/>
        <w:tblInd w:w="730" w:type="dxa"/>
        <w:tblLook w:val="04A0" w:firstRow="1" w:lastRow="0" w:firstColumn="1" w:lastColumn="0" w:noHBand="0" w:noVBand="1"/>
      </w:tblPr>
      <w:tblGrid>
        <w:gridCol w:w="1801"/>
        <w:gridCol w:w="1029"/>
        <w:gridCol w:w="1628"/>
        <w:gridCol w:w="2231"/>
        <w:gridCol w:w="1106"/>
        <w:gridCol w:w="1106"/>
      </w:tblGrid>
      <w:tr w:rsidR="0003067A" w:rsidRPr="007D72BE" w14:paraId="4D617D14" w14:textId="77777777" w:rsidTr="00422E1D">
        <w:trPr>
          <w:cnfStyle w:val="100000000000" w:firstRow="1" w:lastRow="0" w:firstColumn="0" w:lastColumn="0" w:oddVBand="0" w:evenVBand="0" w:oddHBand="0" w:evenHBand="0" w:firstRowFirstColumn="0" w:firstRowLastColumn="0" w:lastRowFirstColumn="0" w:lastRowLastColumn="0"/>
          <w:trHeight w:val="566"/>
        </w:trPr>
        <w:tc>
          <w:tcPr>
            <w:tcW w:w="1801" w:type="dxa"/>
          </w:tcPr>
          <w:p w14:paraId="3E8AD540" w14:textId="77777777" w:rsidR="0003067A" w:rsidRPr="007D707B" w:rsidRDefault="0003067A" w:rsidP="00422E1D">
            <w:pPr>
              <w:spacing w:after="113" w:line="240" w:lineRule="atLeast"/>
              <w:jc w:val="center"/>
              <w:rPr>
                <w:rFonts w:eastAsia="SimSun" w:cs="Arial"/>
                <w:b/>
                <w:color w:val="auto"/>
              </w:rPr>
            </w:pPr>
            <w:r w:rsidRPr="007D707B">
              <w:rPr>
                <w:rFonts w:eastAsia="SimSun" w:cs="Arial"/>
                <w:b/>
                <w:color w:val="auto"/>
              </w:rPr>
              <w:t>Catchment I.D</w:t>
            </w:r>
          </w:p>
        </w:tc>
        <w:tc>
          <w:tcPr>
            <w:tcW w:w="1029" w:type="dxa"/>
          </w:tcPr>
          <w:p w14:paraId="6F23CC04" w14:textId="77777777" w:rsidR="0003067A" w:rsidRPr="007D707B" w:rsidRDefault="0003067A" w:rsidP="00422E1D">
            <w:pPr>
              <w:spacing w:after="113" w:line="240" w:lineRule="atLeast"/>
              <w:jc w:val="center"/>
              <w:rPr>
                <w:rFonts w:eastAsia="SimSun" w:cs="Arial"/>
                <w:b/>
                <w:color w:val="auto"/>
              </w:rPr>
            </w:pPr>
            <w:r w:rsidRPr="007D707B">
              <w:rPr>
                <w:rFonts w:eastAsia="SimSun" w:cs="Arial"/>
                <w:b/>
                <w:color w:val="auto"/>
              </w:rPr>
              <w:t>Area (m</w:t>
            </w:r>
            <w:r w:rsidRPr="007D707B">
              <w:rPr>
                <w:rFonts w:eastAsia="SimSun" w:cs="Arial"/>
                <w:b/>
                <w:color w:val="auto"/>
                <w:vertAlign w:val="superscript"/>
              </w:rPr>
              <w:t>2</w:t>
            </w:r>
            <w:r w:rsidRPr="007D707B">
              <w:rPr>
                <w:rFonts w:eastAsia="SimSun" w:cs="Arial"/>
                <w:b/>
                <w:color w:val="auto"/>
              </w:rPr>
              <w:t>)</w:t>
            </w:r>
          </w:p>
        </w:tc>
        <w:tc>
          <w:tcPr>
            <w:tcW w:w="1628" w:type="dxa"/>
          </w:tcPr>
          <w:p w14:paraId="4B56B881" w14:textId="77777777" w:rsidR="0003067A" w:rsidRPr="007D707B" w:rsidRDefault="0003067A" w:rsidP="00422E1D">
            <w:pPr>
              <w:spacing w:after="113" w:line="240" w:lineRule="atLeast"/>
              <w:jc w:val="center"/>
              <w:rPr>
                <w:rFonts w:eastAsia="SimSun" w:cs="Arial"/>
                <w:b/>
                <w:color w:val="auto"/>
              </w:rPr>
            </w:pPr>
            <w:r w:rsidRPr="007D707B">
              <w:rPr>
                <w:rFonts w:eastAsia="SimSun" w:cs="Arial"/>
                <w:b/>
                <w:color w:val="auto"/>
              </w:rPr>
              <w:t>% Impervious</w:t>
            </w:r>
          </w:p>
        </w:tc>
        <w:tc>
          <w:tcPr>
            <w:tcW w:w="2231" w:type="dxa"/>
          </w:tcPr>
          <w:p w14:paraId="58F0FADD" w14:textId="77777777" w:rsidR="0003067A" w:rsidRPr="007D707B" w:rsidRDefault="0003067A" w:rsidP="00422E1D">
            <w:pPr>
              <w:spacing w:after="113" w:line="240" w:lineRule="atLeast"/>
              <w:jc w:val="center"/>
              <w:rPr>
                <w:rFonts w:eastAsia="SimSun" w:cs="Arial"/>
                <w:b/>
                <w:color w:val="auto"/>
              </w:rPr>
            </w:pPr>
            <w:r w:rsidRPr="007D707B">
              <w:rPr>
                <w:rFonts w:eastAsia="SimSun" w:cs="Arial"/>
                <w:b/>
                <w:color w:val="auto"/>
              </w:rPr>
              <w:t>Time of Concentration (t</w:t>
            </w:r>
            <w:r w:rsidRPr="007D707B">
              <w:rPr>
                <w:rFonts w:eastAsia="SimSun" w:cs="Arial"/>
                <w:b/>
                <w:color w:val="auto"/>
                <w:vertAlign w:val="subscript"/>
              </w:rPr>
              <w:t>c</w:t>
            </w:r>
            <w:r w:rsidRPr="007D707B">
              <w:rPr>
                <w:rFonts w:eastAsia="SimSun" w:cs="Arial"/>
                <w:b/>
                <w:color w:val="auto"/>
              </w:rPr>
              <w:t>)</w:t>
            </w:r>
          </w:p>
        </w:tc>
        <w:tc>
          <w:tcPr>
            <w:tcW w:w="1106" w:type="dxa"/>
          </w:tcPr>
          <w:p w14:paraId="2FD4CD7F" w14:textId="0F807D4C" w:rsidR="0003067A" w:rsidRPr="007D707B" w:rsidRDefault="00422E1D" w:rsidP="006F44C3">
            <w:pPr>
              <w:spacing w:after="113" w:line="240" w:lineRule="atLeast"/>
              <w:jc w:val="center"/>
              <w:rPr>
                <w:rFonts w:eastAsia="SimSun" w:cs="Arial"/>
                <w:b/>
                <w:color w:val="auto"/>
              </w:rPr>
            </w:pPr>
            <w:r>
              <w:rPr>
                <w:rFonts w:eastAsia="SimSun" w:cs="Arial"/>
                <w:b/>
                <w:color w:val="auto"/>
              </w:rPr>
              <w:t>Q</w:t>
            </w:r>
            <w:r w:rsidR="006F44C3">
              <w:rPr>
                <w:rFonts w:eastAsia="SimSun" w:cs="Arial"/>
                <w:b/>
                <w:color w:val="auto"/>
                <w:vertAlign w:val="subscript"/>
              </w:rPr>
              <w:t>10</w:t>
            </w:r>
            <w:r>
              <w:rPr>
                <w:rFonts w:eastAsia="SimSun" w:cs="Arial"/>
                <w:b/>
                <w:color w:val="auto"/>
              </w:rPr>
              <w:t xml:space="preserve"> </w:t>
            </w:r>
            <w:r w:rsidR="0003067A" w:rsidRPr="007D707B">
              <w:rPr>
                <w:rFonts w:eastAsia="SimSun" w:cs="Arial"/>
                <w:b/>
                <w:color w:val="auto"/>
              </w:rPr>
              <w:t>(L/s)</w:t>
            </w:r>
          </w:p>
        </w:tc>
        <w:tc>
          <w:tcPr>
            <w:tcW w:w="1106" w:type="dxa"/>
          </w:tcPr>
          <w:p w14:paraId="11DC597B" w14:textId="5517531D" w:rsidR="0003067A" w:rsidRPr="007D707B" w:rsidRDefault="0003067A" w:rsidP="006F44C3">
            <w:pPr>
              <w:spacing w:after="113" w:line="240" w:lineRule="atLeast"/>
              <w:jc w:val="center"/>
              <w:rPr>
                <w:rFonts w:eastAsia="SimSun" w:cs="Arial"/>
                <w:b/>
                <w:color w:val="auto"/>
              </w:rPr>
            </w:pPr>
            <w:r w:rsidRPr="007D707B">
              <w:rPr>
                <w:rFonts w:eastAsia="SimSun" w:cs="Arial"/>
                <w:b/>
                <w:color w:val="auto"/>
              </w:rPr>
              <w:t>Q</w:t>
            </w:r>
            <w:r w:rsidR="006F44C3">
              <w:rPr>
                <w:rFonts w:eastAsia="SimSun" w:cs="Arial"/>
                <w:b/>
                <w:color w:val="auto"/>
                <w:vertAlign w:val="subscript"/>
              </w:rPr>
              <w:t>100</w:t>
            </w:r>
            <w:r w:rsidRPr="00C258BA">
              <w:rPr>
                <w:rFonts w:eastAsia="SimSun" w:cs="Arial"/>
                <w:b/>
                <w:color w:val="auto"/>
              </w:rPr>
              <w:t xml:space="preserve"> </w:t>
            </w:r>
            <w:r w:rsidRPr="007D707B">
              <w:rPr>
                <w:rFonts w:eastAsia="SimSun" w:cs="Arial"/>
                <w:b/>
                <w:color w:val="auto"/>
              </w:rPr>
              <w:t>(L/s)</w:t>
            </w:r>
          </w:p>
        </w:tc>
      </w:tr>
      <w:tr w:rsidR="0003067A" w:rsidRPr="007D72BE" w14:paraId="160AF7B2" w14:textId="77777777" w:rsidTr="00422E1D">
        <w:tc>
          <w:tcPr>
            <w:tcW w:w="1801" w:type="dxa"/>
          </w:tcPr>
          <w:p w14:paraId="3008475A" w14:textId="77777777" w:rsidR="0003067A" w:rsidRPr="007D707B" w:rsidRDefault="0003067A" w:rsidP="00422E1D">
            <w:pPr>
              <w:pStyle w:val="BodyText"/>
              <w:jc w:val="center"/>
            </w:pPr>
            <w:r>
              <w:t>Foxton Street</w:t>
            </w:r>
          </w:p>
        </w:tc>
        <w:tc>
          <w:tcPr>
            <w:tcW w:w="1029" w:type="dxa"/>
          </w:tcPr>
          <w:p w14:paraId="48A60E6D" w14:textId="77777777" w:rsidR="0003067A" w:rsidRPr="007D707B" w:rsidRDefault="0003067A" w:rsidP="00422E1D">
            <w:pPr>
              <w:pStyle w:val="BodyText"/>
              <w:jc w:val="center"/>
            </w:pPr>
            <w:r w:rsidRPr="007D707B">
              <w:t>4,847</w:t>
            </w:r>
          </w:p>
        </w:tc>
        <w:tc>
          <w:tcPr>
            <w:tcW w:w="1628" w:type="dxa"/>
          </w:tcPr>
          <w:p w14:paraId="2584576C" w14:textId="77777777" w:rsidR="0003067A" w:rsidRPr="007D707B" w:rsidRDefault="0003067A" w:rsidP="00422E1D">
            <w:pPr>
              <w:pStyle w:val="BodyText"/>
              <w:jc w:val="center"/>
            </w:pPr>
            <w:r w:rsidRPr="007D707B">
              <w:t>75</w:t>
            </w:r>
          </w:p>
        </w:tc>
        <w:tc>
          <w:tcPr>
            <w:tcW w:w="2231" w:type="dxa"/>
          </w:tcPr>
          <w:p w14:paraId="611A8C52" w14:textId="77777777" w:rsidR="0003067A" w:rsidRPr="007D707B" w:rsidRDefault="0003067A" w:rsidP="00422E1D">
            <w:pPr>
              <w:pStyle w:val="BodyText"/>
              <w:jc w:val="center"/>
            </w:pPr>
            <w:r w:rsidRPr="007D707B">
              <w:t>5.5</w:t>
            </w:r>
          </w:p>
        </w:tc>
        <w:tc>
          <w:tcPr>
            <w:tcW w:w="1106" w:type="dxa"/>
          </w:tcPr>
          <w:p w14:paraId="52860792" w14:textId="77777777" w:rsidR="0003067A" w:rsidRPr="007D707B" w:rsidRDefault="0003067A" w:rsidP="00422E1D">
            <w:pPr>
              <w:pStyle w:val="BodyText"/>
              <w:jc w:val="center"/>
            </w:pPr>
            <w:r w:rsidRPr="007D707B">
              <w:t>239.19</w:t>
            </w:r>
          </w:p>
        </w:tc>
        <w:tc>
          <w:tcPr>
            <w:tcW w:w="1106" w:type="dxa"/>
          </w:tcPr>
          <w:p w14:paraId="7ADD4773" w14:textId="77777777" w:rsidR="0003067A" w:rsidRPr="007D707B" w:rsidRDefault="0003067A" w:rsidP="00422E1D">
            <w:pPr>
              <w:pStyle w:val="BodyText"/>
              <w:jc w:val="center"/>
            </w:pPr>
            <w:r w:rsidRPr="007D707B">
              <w:t>429.73</w:t>
            </w:r>
          </w:p>
        </w:tc>
      </w:tr>
    </w:tbl>
    <w:p w14:paraId="3DCD3750" w14:textId="6A04497E" w:rsidR="0003067A" w:rsidRPr="008E2628" w:rsidRDefault="0003067A" w:rsidP="0003067A">
      <w:pPr>
        <w:pStyle w:val="BodyText"/>
        <w:rPr>
          <w:lang w:val="en-NZ"/>
        </w:rPr>
      </w:pPr>
      <w:r w:rsidRPr="00BE0C9D">
        <w:rPr>
          <w:highlight w:val="yellow"/>
          <w:lang w:val="en-NZ"/>
        </w:rPr>
        <w:t xml:space="preserve">At the bottom of the sub-catchment (the critical section of the downstream kerb and channel), the kerb has been removed and replaced with a driveway. The longitudinal slope at this location has been determined to be 3.2%. Rational Method analysis was undertaken based on the post-developed impervious fraction determined from QUDM Table 4.5.1. A time of concentration of 5.5 minutes was adopted based on a combination of standard inlet times and QUDM Figure 4.8. The Rational Method results indicate that the section must convey a total of 429.73L/s during a Q100 event </w:t>
      </w:r>
      <w:proofErr w:type="gramStart"/>
      <w:r w:rsidRPr="00BE0C9D">
        <w:rPr>
          <w:highlight w:val="yellow"/>
          <w:lang w:val="en-NZ"/>
        </w:rPr>
        <w:t>in order to</w:t>
      </w:r>
      <w:proofErr w:type="gramEnd"/>
      <w:r w:rsidRPr="00BE0C9D">
        <w:rPr>
          <w:highlight w:val="yellow"/>
          <w:lang w:val="en-NZ"/>
        </w:rPr>
        <w:t xml:space="preserve"> prevent flooding of the downstream property, as shown in</w:t>
      </w:r>
      <w:r w:rsidR="00EC4FBC" w:rsidRPr="00BE0C9D">
        <w:rPr>
          <w:highlight w:val="yellow"/>
          <w:lang w:val="en-NZ"/>
        </w:rPr>
        <w:t xml:space="preserve"> </w:t>
      </w:r>
      <w:r w:rsidR="00EC4FBC" w:rsidRPr="00BE0C9D">
        <w:rPr>
          <w:b/>
          <w:highlight w:val="yellow"/>
          <w:lang w:val="en-NZ"/>
        </w:rPr>
        <w:fldChar w:fldCharType="begin"/>
      </w:r>
      <w:r w:rsidR="00EC4FBC" w:rsidRPr="00BE0C9D">
        <w:rPr>
          <w:b/>
          <w:highlight w:val="yellow"/>
          <w:lang w:val="en-NZ"/>
        </w:rPr>
        <w:instrText xml:space="preserve"> REF _Ref463350986 \h  \* MERGEFORMAT </w:instrText>
      </w:r>
      <w:r w:rsidR="00EC4FBC" w:rsidRPr="00BE0C9D">
        <w:rPr>
          <w:b/>
          <w:highlight w:val="yellow"/>
          <w:lang w:val="en-NZ"/>
        </w:rPr>
      </w:r>
      <w:r w:rsidR="00EC4FBC" w:rsidRPr="00BE0C9D">
        <w:rPr>
          <w:b/>
          <w:highlight w:val="yellow"/>
          <w:lang w:val="en-NZ"/>
        </w:rPr>
        <w:fldChar w:fldCharType="separate"/>
      </w:r>
      <w:r w:rsidR="00CF03B0" w:rsidRPr="00CF03B0">
        <w:rPr>
          <w:b/>
          <w:highlight w:val="yellow"/>
        </w:rPr>
        <w:t xml:space="preserve">Table </w:t>
      </w:r>
      <w:r w:rsidR="00CF03B0" w:rsidRPr="00CF03B0">
        <w:rPr>
          <w:b/>
          <w:noProof/>
          <w:highlight w:val="yellow"/>
        </w:rPr>
        <w:t>11</w:t>
      </w:r>
      <w:r w:rsidR="00EC4FBC" w:rsidRPr="00BE0C9D">
        <w:rPr>
          <w:b/>
          <w:highlight w:val="yellow"/>
          <w:lang w:val="en-NZ"/>
        </w:rPr>
        <w:fldChar w:fldCharType="end"/>
      </w:r>
      <w:r w:rsidRPr="00BE0C9D">
        <w:rPr>
          <w:highlight w:val="yellow"/>
          <w:lang w:val="en-NZ"/>
        </w:rPr>
        <w:t xml:space="preserve"> </w:t>
      </w:r>
      <w:r w:rsidR="001E3819" w:rsidRPr="00BE0C9D">
        <w:rPr>
          <w:highlight w:val="yellow"/>
          <w:lang w:val="en-NZ"/>
        </w:rPr>
        <w:t>a</w:t>
      </w:r>
      <w:r w:rsidRPr="00BE0C9D">
        <w:rPr>
          <w:highlight w:val="yellow"/>
          <w:lang w:val="en-NZ"/>
        </w:rPr>
        <w:t>bove.</w:t>
      </w:r>
    </w:p>
    <w:p w14:paraId="04CFD521" w14:textId="7B73BF41" w:rsidR="0003067A" w:rsidRPr="008E2628" w:rsidRDefault="0003067A" w:rsidP="0003067A">
      <w:pPr>
        <w:pStyle w:val="BodyText"/>
        <w:rPr>
          <w:lang w:val="en-NZ"/>
        </w:rPr>
      </w:pPr>
      <w:r w:rsidRPr="008E2628">
        <w:rPr>
          <w:lang w:val="en-NZ"/>
        </w:rPr>
        <w:t xml:space="preserve">In order to determine whether additional flows would provide risk of flooding, an analysis was performed on the critical section of the downstream channel. The frontage was assessed using </w:t>
      </w:r>
      <w:proofErr w:type="spellStart"/>
      <w:r w:rsidRPr="008E2628">
        <w:rPr>
          <w:lang w:val="en-NZ"/>
        </w:rPr>
        <w:t>Hydraflow</w:t>
      </w:r>
      <w:proofErr w:type="spellEnd"/>
      <w:r w:rsidRPr="008E2628">
        <w:rPr>
          <w:lang w:val="en-NZ"/>
        </w:rPr>
        <w:t xml:space="preserve">, which determined that the section would have capacity for up </w:t>
      </w:r>
      <w:r w:rsidRPr="00BE0C9D">
        <w:rPr>
          <w:highlight w:val="yellow"/>
          <w:lang w:val="en-NZ"/>
        </w:rPr>
        <w:t>to 1,430L</w:t>
      </w:r>
      <w:r w:rsidRPr="008E2628">
        <w:rPr>
          <w:lang w:val="en-NZ"/>
        </w:rPr>
        <w:t>/s prior to overtopping into the downstream property. As such, during a Q</w:t>
      </w:r>
      <w:r w:rsidRPr="008E2628">
        <w:rPr>
          <w:vertAlign w:val="subscript"/>
          <w:lang w:val="en-NZ"/>
        </w:rPr>
        <w:t>100</w:t>
      </w:r>
      <w:r w:rsidRPr="008E2628">
        <w:rPr>
          <w:lang w:val="en-NZ"/>
        </w:rPr>
        <w:t xml:space="preserve"> event, the overland flow will be conveyed to the ultimate lawful point of discharge without adversely impacting downstream properties. The summary of these calculations can be seen in</w:t>
      </w:r>
      <w:r w:rsidR="00EC4FBC">
        <w:rPr>
          <w:lang w:val="en-NZ"/>
        </w:rPr>
        <w:t xml:space="preserve"> </w:t>
      </w:r>
      <w:r w:rsidR="00EC4FBC" w:rsidRPr="00EC4FBC">
        <w:rPr>
          <w:b/>
          <w:lang w:val="en-NZ"/>
        </w:rPr>
        <w:fldChar w:fldCharType="begin"/>
      </w:r>
      <w:r w:rsidR="00EC4FBC" w:rsidRPr="00EC4FBC">
        <w:rPr>
          <w:b/>
          <w:lang w:val="en-NZ"/>
        </w:rPr>
        <w:instrText xml:space="preserve"> REF _Ref463351011 \h </w:instrText>
      </w:r>
      <w:r w:rsidR="00EC4FBC">
        <w:rPr>
          <w:b/>
          <w:lang w:val="en-NZ"/>
        </w:rPr>
        <w:instrText xml:space="preserve"> \* MERGEFORMAT </w:instrText>
      </w:r>
      <w:r w:rsidR="00EC4FBC" w:rsidRPr="00EC4FBC">
        <w:rPr>
          <w:b/>
          <w:lang w:val="en-NZ"/>
        </w:rPr>
      </w:r>
      <w:r w:rsidR="00EC4FBC" w:rsidRPr="00EC4FBC">
        <w:rPr>
          <w:b/>
          <w:lang w:val="en-NZ"/>
        </w:rPr>
        <w:fldChar w:fldCharType="separate"/>
      </w:r>
      <w:r w:rsidR="00CF03B0" w:rsidRPr="00CF03B0">
        <w:rPr>
          <w:b/>
        </w:rPr>
        <w:t xml:space="preserve">Table </w:t>
      </w:r>
      <w:r w:rsidR="00CF03B0" w:rsidRPr="00CF03B0">
        <w:rPr>
          <w:b/>
          <w:noProof/>
        </w:rPr>
        <w:t>12</w:t>
      </w:r>
      <w:r w:rsidR="00EC4FBC" w:rsidRPr="00EC4FBC">
        <w:rPr>
          <w:b/>
          <w:lang w:val="en-NZ"/>
        </w:rPr>
        <w:fldChar w:fldCharType="end"/>
      </w:r>
      <w:r w:rsidRPr="00EC4FBC">
        <w:rPr>
          <w:b/>
          <w:lang w:val="en-NZ"/>
        </w:rPr>
        <w:t xml:space="preserve"> </w:t>
      </w:r>
      <w:r w:rsidRPr="008E2628">
        <w:rPr>
          <w:lang w:val="en-NZ"/>
        </w:rPr>
        <w:t>below.</w:t>
      </w:r>
    </w:p>
    <w:p w14:paraId="342FF708" w14:textId="77777777" w:rsidR="0003067A" w:rsidRPr="008E2628" w:rsidRDefault="0003067A" w:rsidP="0003067A">
      <w:pPr>
        <w:pStyle w:val="Caption"/>
        <w:rPr>
          <w:lang w:val="en-NZ"/>
        </w:rPr>
      </w:pPr>
      <w:bookmarkStart w:id="238" w:name="_Ref463351011"/>
      <w:bookmarkStart w:id="239" w:name="_Toc462316002"/>
      <w:bookmarkStart w:id="240" w:name="_Toc471825755"/>
      <w:r w:rsidRPr="008E2628">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12</w:t>
      </w:r>
      <w:r w:rsidR="00060225">
        <w:rPr>
          <w:noProof/>
        </w:rPr>
        <w:fldChar w:fldCharType="end"/>
      </w:r>
      <w:bookmarkEnd w:id="238"/>
      <w:r w:rsidRPr="008E2628">
        <w:t xml:space="preserve"> - Critical Section Analysis</w:t>
      </w:r>
      <w:bookmarkEnd w:id="239"/>
      <w:bookmarkEnd w:id="240"/>
    </w:p>
    <w:tbl>
      <w:tblPr>
        <w:tblW w:w="9629" w:type="dxa"/>
        <w:jc w:val="right"/>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Look w:val="04A0" w:firstRow="1" w:lastRow="0" w:firstColumn="1" w:lastColumn="0" w:noHBand="0" w:noVBand="1"/>
      </w:tblPr>
      <w:tblGrid>
        <w:gridCol w:w="1580"/>
        <w:gridCol w:w="1368"/>
        <w:gridCol w:w="1486"/>
        <w:gridCol w:w="1862"/>
        <w:gridCol w:w="1855"/>
        <w:gridCol w:w="1478"/>
      </w:tblGrid>
      <w:tr w:rsidR="0003067A" w:rsidRPr="008E2628" w14:paraId="4C297E72" w14:textId="77777777" w:rsidTr="00422E1D">
        <w:trPr>
          <w:trHeight w:val="566"/>
          <w:jc w:val="right"/>
        </w:trPr>
        <w:tc>
          <w:tcPr>
            <w:tcW w:w="1580" w:type="dxa"/>
            <w:vMerge w:val="restart"/>
            <w:tcBorders>
              <w:top w:val="single" w:sz="4" w:space="0" w:color="FFFFFF"/>
              <w:left w:val="single" w:sz="4" w:space="0" w:color="FFFFFF"/>
              <w:bottom w:val="single" w:sz="4" w:space="0" w:color="FFFFFF"/>
              <w:right w:val="single" w:sz="4" w:space="0" w:color="FFFFFF"/>
            </w:tcBorders>
            <w:shd w:val="clear" w:color="auto" w:fill="17365D"/>
          </w:tcPr>
          <w:p w14:paraId="2F24AF8B"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Section</w:t>
            </w:r>
          </w:p>
        </w:tc>
        <w:tc>
          <w:tcPr>
            <w:tcW w:w="1368" w:type="dxa"/>
            <w:vMerge w:val="restart"/>
            <w:tcBorders>
              <w:top w:val="single" w:sz="4" w:space="0" w:color="FFFFFF"/>
              <w:left w:val="single" w:sz="4" w:space="0" w:color="FFFFFF"/>
              <w:right w:val="single" w:sz="4" w:space="0" w:color="FFFFFF"/>
            </w:tcBorders>
            <w:shd w:val="clear" w:color="auto" w:fill="17365D"/>
          </w:tcPr>
          <w:p w14:paraId="2D6F45D5"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Existing Demand (L/s)</w:t>
            </w:r>
          </w:p>
        </w:tc>
        <w:tc>
          <w:tcPr>
            <w:tcW w:w="1486" w:type="dxa"/>
            <w:vMerge w:val="restart"/>
            <w:tcBorders>
              <w:top w:val="single" w:sz="4" w:space="0" w:color="FFFFFF"/>
              <w:left w:val="single" w:sz="4" w:space="0" w:color="FFFFFF"/>
              <w:bottom w:val="single" w:sz="4" w:space="0" w:color="FFFFFF"/>
              <w:right w:val="single" w:sz="4" w:space="0" w:color="FFFFFF"/>
            </w:tcBorders>
            <w:shd w:val="clear" w:color="auto" w:fill="17365D"/>
          </w:tcPr>
          <w:p w14:paraId="20D6CA28"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Additional Required Capacity (L/s)</w:t>
            </w:r>
          </w:p>
        </w:tc>
        <w:tc>
          <w:tcPr>
            <w:tcW w:w="5195" w:type="dxa"/>
            <w:gridSpan w:val="3"/>
            <w:tcBorders>
              <w:top w:val="single" w:sz="4" w:space="0" w:color="FFFFFF"/>
              <w:left w:val="single" w:sz="4" w:space="0" w:color="FFFFFF"/>
              <w:bottom w:val="single" w:sz="4" w:space="0" w:color="FFFFFF"/>
              <w:right w:val="single" w:sz="4" w:space="0" w:color="FFFFFF"/>
            </w:tcBorders>
            <w:shd w:val="clear" w:color="auto" w:fill="17365D"/>
          </w:tcPr>
          <w:p w14:paraId="6B1628D6"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Section Capacity</w:t>
            </w:r>
          </w:p>
        </w:tc>
      </w:tr>
      <w:tr w:rsidR="0003067A" w:rsidRPr="008E2628" w14:paraId="53204585" w14:textId="77777777" w:rsidTr="00422E1D">
        <w:trPr>
          <w:trHeight w:val="566"/>
          <w:jc w:val="right"/>
        </w:trPr>
        <w:tc>
          <w:tcPr>
            <w:tcW w:w="1580" w:type="dxa"/>
            <w:vMerge/>
            <w:tcBorders>
              <w:top w:val="single" w:sz="4" w:space="0" w:color="FFFFFF"/>
              <w:left w:val="single" w:sz="4" w:space="0" w:color="FFFFFF"/>
              <w:bottom w:val="single" w:sz="4" w:space="0" w:color="auto"/>
              <w:right w:val="single" w:sz="4" w:space="0" w:color="FFFFFF"/>
            </w:tcBorders>
            <w:shd w:val="clear" w:color="auto" w:fill="17365D"/>
          </w:tcPr>
          <w:p w14:paraId="6EE4BA0C" w14:textId="77777777" w:rsidR="0003067A" w:rsidRPr="008E2628" w:rsidRDefault="0003067A" w:rsidP="00422E1D">
            <w:pPr>
              <w:spacing w:after="113" w:line="240" w:lineRule="atLeast"/>
              <w:jc w:val="center"/>
              <w:rPr>
                <w:rFonts w:asciiTheme="minorHAnsi" w:eastAsia="SimSun" w:hAnsiTheme="minorHAnsi" w:cs="Arial"/>
                <w:b/>
                <w:color w:val="auto"/>
                <w:sz w:val="22"/>
              </w:rPr>
            </w:pPr>
          </w:p>
        </w:tc>
        <w:tc>
          <w:tcPr>
            <w:tcW w:w="1368" w:type="dxa"/>
            <w:vMerge/>
            <w:tcBorders>
              <w:left w:val="single" w:sz="4" w:space="0" w:color="FFFFFF"/>
              <w:bottom w:val="single" w:sz="4" w:space="0" w:color="auto"/>
              <w:right w:val="single" w:sz="4" w:space="0" w:color="FFFFFF"/>
            </w:tcBorders>
            <w:shd w:val="clear" w:color="auto" w:fill="17365D"/>
          </w:tcPr>
          <w:p w14:paraId="57C24802" w14:textId="77777777" w:rsidR="0003067A" w:rsidRPr="008E2628" w:rsidRDefault="0003067A" w:rsidP="00422E1D">
            <w:pPr>
              <w:spacing w:after="113" w:line="240" w:lineRule="atLeast"/>
              <w:jc w:val="center"/>
              <w:rPr>
                <w:rFonts w:asciiTheme="minorHAnsi" w:eastAsia="SimSun" w:hAnsiTheme="minorHAnsi" w:cs="Arial"/>
                <w:b/>
                <w:color w:val="auto"/>
                <w:sz w:val="22"/>
              </w:rPr>
            </w:pPr>
          </w:p>
        </w:tc>
        <w:tc>
          <w:tcPr>
            <w:tcW w:w="1486" w:type="dxa"/>
            <w:vMerge/>
            <w:tcBorders>
              <w:top w:val="single" w:sz="4" w:space="0" w:color="FFFFFF"/>
              <w:left w:val="single" w:sz="4" w:space="0" w:color="FFFFFF"/>
              <w:bottom w:val="single" w:sz="4" w:space="0" w:color="auto"/>
              <w:right w:val="single" w:sz="4" w:space="0" w:color="FFFFFF"/>
            </w:tcBorders>
            <w:shd w:val="clear" w:color="auto" w:fill="17365D"/>
          </w:tcPr>
          <w:p w14:paraId="5351530F" w14:textId="77777777" w:rsidR="0003067A" w:rsidRPr="008E2628" w:rsidRDefault="0003067A" w:rsidP="00422E1D">
            <w:pPr>
              <w:spacing w:after="113" w:line="240" w:lineRule="atLeast"/>
              <w:jc w:val="center"/>
              <w:rPr>
                <w:rFonts w:asciiTheme="minorHAnsi" w:eastAsia="SimSun" w:hAnsiTheme="minorHAnsi" w:cs="Arial"/>
                <w:b/>
                <w:color w:val="auto"/>
                <w:sz w:val="22"/>
              </w:rPr>
            </w:pPr>
          </w:p>
        </w:tc>
        <w:tc>
          <w:tcPr>
            <w:tcW w:w="1862" w:type="dxa"/>
            <w:tcBorders>
              <w:top w:val="single" w:sz="4" w:space="0" w:color="FFFFFF"/>
              <w:left w:val="single" w:sz="4" w:space="0" w:color="FFFFFF"/>
              <w:bottom w:val="single" w:sz="4" w:space="0" w:color="auto"/>
              <w:right w:val="single" w:sz="4" w:space="0" w:color="FFFFFF"/>
            </w:tcBorders>
            <w:shd w:val="clear" w:color="auto" w:fill="17365D"/>
          </w:tcPr>
          <w:p w14:paraId="71EC5A96"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Max Allowable Flow Depth (m)</w:t>
            </w:r>
          </w:p>
        </w:tc>
        <w:tc>
          <w:tcPr>
            <w:tcW w:w="1855" w:type="dxa"/>
            <w:tcBorders>
              <w:top w:val="single" w:sz="4" w:space="0" w:color="FFFFFF"/>
              <w:left w:val="single" w:sz="4" w:space="0" w:color="FFFFFF"/>
              <w:bottom w:val="single" w:sz="4" w:space="0" w:color="auto"/>
              <w:right w:val="single" w:sz="4" w:space="0" w:color="FFFFFF"/>
            </w:tcBorders>
            <w:shd w:val="clear" w:color="auto" w:fill="17365D"/>
          </w:tcPr>
          <w:p w14:paraId="135C1B2A"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 xml:space="preserve">Required Flow Depth (m) </w:t>
            </w:r>
          </w:p>
        </w:tc>
        <w:tc>
          <w:tcPr>
            <w:tcW w:w="1478" w:type="dxa"/>
            <w:tcBorders>
              <w:top w:val="single" w:sz="4" w:space="0" w:color="FFFFFF"/>
              <w:left w:val="single" w:sz="4" w:space="0" w:color="FFFFFF"/>
              <w:bottom w:val="single" w:sz="4" w:space="0" w:color="auto"/>
              <w:right w:val="single" w:sz="4" w:space="0" w:color="FFFFFF"/>
            </w:tcBorders>
            <w:shd w:val="clear" w:color="auto" w:fill="17365D"/>
          </w:tcPr>
          <w:p w14:paraId="4F8AD8AC"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Capacity</w:t>
            </w:r>
          </w:p>
          <w:p w14:paraId="1CA72417" w14:textId="77777777" w:rsidR="0003067A" w:rsidRPr="008E2628" w:rsidRDefault="0003067A" w:rsidP="00422E1D">
            <w:pPr>
              <w:spacing w:after="113" w:line="240" w:lineRule="atLeast"/>
              <w:jc w:val="center"/>
              <w:rPr>
                <w:rFonts w:asciiTheme="minorHAnsi" w:eastAsia="SimSun" w:hAnsiTheme="minorHAnsi" w:cs="Arial"/>
                <w:b/>
                <w:color w:val="auto"/>
                <w:sz w:val="22"/>
              </w:rPr>
            </w:pPr>
            <w:r w:rsidRPr="008E2628">
              <w:rPr>
                <w:rFonts w:asciiTheme="minorHAnsi" w:eastAsia="SimSun" w:hAnsiTheme="minorHAnsi" w:cs="Arial"/>
                <w:b/>
                <w:color w:val="auto"/>
                <w:sz w:val="22"/>
              </w:rPr>
              <w:t xml:space="preserve"> (L/s)</w:t>
            </w:r>
          </w:p>
        </w:tc>
      </w:tr>
      <w:tr w:rsidR="0003067A" w:rsidRPr="007D72BE" w14:paraId="627B06F5" w14:textId="77777777" w:rsidTr="00422E1D">
        <w:trPr>
          <w:jc w:val="right"/>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817DDE1" w14:textId="77777777" w:rsidR="0003067A" w:rsidRPr="008E2628" w:rsidRDefault="0003067A" w:rsidP="00422E1D">
            <w:pPr>
              <w:pStyle w:val="BodyText"/>
              <w:jc w:val="center"/>
            </w:pPr>
            <w:r w:rsidRPr="008E2628">
              <w:t>Critical Section</w:t>
            </w:r>
          </w:p>
        </w:tc>
        <w:tc>
          <w:tcPr>
            <w:tcW w:w="1368" w:type="dxa"/>
            <w:tcBorders>
              <w:top w:val="single" w:sz="4" w:space="0" w:color="auto"/>
              <w:left w:val="single" w:sz="4" w:space="0" w:color="auto"/>
              <w:bottom w:val="single" w:sz="4" w:space="0" w:color="auto"/>
              <w:right w:val="single" w:sz="4" w:space="0" w:color="auto"/>
            </w:tcBorders>
          </w:tcPr>
          <w:p w14:paraId="66A7BD0E" w14:textId="77777777" w:rsidR="0003067A" w:rsidRPr="00BE0C9D" w:rsidRDefault="0003067A" w:rsidP="00422E1D">
            <w:pPr>
              <w:pStyle w:val="BodyText"/>
              <w:jc w:val="center"/>
              <w:rPr>
                <w:highlight w:val="yellow"/>
              </w:rPr>
            </w:pPr>
            <w:r w:rsidRPr="00BE0C9D">
              <w:rPr>
                <w:highlight w:val="yellow"/>
              </w:rPr>
              <w:t>429.73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4C0CA464" w14:textId="77777777" w:rsidR="0003067A" w:rsidRPr="00BE0C9D" w:rsidRDefault="0003067A" w:rsidP="00422E1D">
            <w:pPr>
              <w:pStyle w:val="BodyText"/>
              <w:jc w:val="center"/>
              <w:rPr>
                <w:highlight w:val="yellow"/>
              </w:rPr>
            </w:pPr>
            <w:r w:rsidRPr="00BE0C9D">
              <w:rPr>
                <w:highlight w:val="yellow"/>
              </w:rPr>
              <w:t>67</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1C0B7628" w14:textId="77777777" w:rsidR="0003067A" w:rsidRPr="00BE0C9D" w:rsidRDefault="0003067A" w:rsidP="00422E1D">
            <w:pPr>
              <w:pStyle w:val="BodyText"/>
              <w:jc w:val="center"/>
              <w:rPr>
                <w:highlight w:val="yellow"/>
              </w:rPr>
            </w:pPr>
            <w:r w:rsidRPr="00BE0C9D">
              <w:rPr>
                <w:highlight w:val="yellow"/>
              </w:rPr>
              <w:t>0.150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7EC0B099" w14:textId="77777777" w:rsidR="0003067A" w:rsidRPr="00BE0C9D" w:rsidRDefault="0003067A" w:rsidP="00422E1D">
            <w:pPr>
              <w:pStyle w:val="BodyText"/>
              <w:jc w:val="center"/>
              <w:rPr>
                <w:highlight w:val="yellow"/>
              </w:rPr>
            </w:pPr>
            <w:r w:rsidRPr="00BE0C9D">
              <w:rPr>
                <w:highlight w:val="yellow"/>
              </w:rPr>
              <w:t>0.105</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143D624" w14:textId="77777777" w:rsidR="0003067A" w:rsidRPr="00BE0C9D" w:rsidRDefault="0003067A" w:rsidP="00422E1D">
            <w:pPr>
              <w:pStyle w:val="BodyText"/>
              <w:jc w:val="center"/>
              <w:rPr>
                <w:highlight w:val="yellow"/>
              </w:rPr>
            </w:pPr>
            <w:r w:rsidRPr="00BE0C9D">
              <w:rPr>
                <w:highlight w:val="yellow"/>
              </w:rPr>
              <w:t>1,430</w:t>
            </w:r>
          </w:p>
        </w:tc>
      </w:tr>
    </w:tbl>
    <w:p w14:paraId="35ED6660" w14:textId="33B3F13B" w:rsidR="00534E07" w:rsidRPr="000B59AE" w:rsidRDefault="00E36206" w:rsidP="000B59AE">
      <w:pPr>
        <w:pStyle w:val="NoHeading3"/>
      </w:pPr>
      <w:bookmarkStart w:id="241" w:name="_Toc471825674"/>
      <w:commentRangeEnd w:id="233"/>
      <w:r>
        <w:rPr>
          <w:rStyle w:val="CommentReference"/>
          <w:rFonts w:eastAsiaTheme="minorHAnsi" w:cstheme="minorBidi"/>
          <w:b w:val="0"/>
          <w:bCs w:val="0"/>
          <w:color w:val="414141"/>
          <w:lang w:eastAsia="en-US"/>
        </w:rPr>
        <w:commentReference w:id="233"/>
      </w:r>
      <w:r w:rsidR="00534E07" w:rsidRPr="000B59AE">
        <w:t>Rational Method Detention Sizing</w:t>
      </w:r>
      <w:bookmarkEnd w:id="241"/>
    </w:p>
    <w:p w14:paraId="0AFA1211" w14:textId="07F3AB0D" w:rsidR="00F019A5" w:rsidRDefault="004D4C6E" w:rsidP="00085DC7">
      <w:pPr>
        <w:pStyle w:val="BodyText"/>
      </w:pPr>
      <w:r>
        <w:t>The Q</w:t>
      </w:r>
      <w:r>
        <w:rPr>
          <w:vertAlign w:val="subscript"/>
        </w:rPr>
        <w:t>10</w:t>
      </w:r>
      <w:r w:rsidRPr="002036A3">
        <w:rPr>
          <w:vertAlign w:val="subscript"/>
        </w:rPr>
        <w:t>0</w:t>
      </w:r>
      <w:r>
        <w:t xml:space="preserve"> (1 in 100 year) event was the controlling event for calculation of required stormwater detention volume. </w:t>
      </w:r>
      <w:r w:rsidR="00B37B1A">
        <w:t>F</w:t>
      </w:r>
      <w:r w:rsidR="0063409B">
        <w:t xml:space="preserve">our (4) different </w:t>
      </w:r>
      <w:r w:rsidR="00B37B1A">
        <w:t xml:space="preserve">Rational Method </w:t>
      </w:r>
      <w:r w:rsidR="0063409B">
        <w:t xml:space="preserve">detention sizing calculation methods (Culp, Boyd, Carroll and </w:t>
      </w:r>
      <w:proofErr w:type="spellStart"/>
      <w:r w:rsidR="0063409B">
        <w:t>Basha</w:t>
      </w:r>
      <w:proofErr w:type="spellEnd"/>
      <w:r w:rsidR="0063409B">
        <w:t xml:space="preserve">) </w:t>
      </w:r>
      <w:r w:rsidR="00B37B1A">
        <w:t xml:space="preserve">were analysed </w:t>
      </w:r>
      <w:r w:rsidR="0063409B">
        <w:t>to determine the required detention volume. Based on the Rational Method detention sizing, a maximum</w:t>
      </w:r>
      <w:r w:rsidR="00B37B1A">
        <w:t xml:space="preserve"> required detention volume of </w:t>
      </w:r>
      <w:r w:rsidR="00B37B1A">
        <w:fldChar w:fldCharType="begin"/>
      </w:r>
      <w:r w:rsidR="00D06D81">
        <w:instrText xml:space="preserve"> </w:instrText>
      </w:r>
      <w:r w:rsidR="00D06D81">
        <w:rPr>
          <w:rStyle w:val="NonBold"/>
        </w:rPr>
        <w:instrText xml:space="preserve">INCLUDETEXT  "01 Reference Doc - COMPLETE FIRST.docx" </w:instrText>
      </w:r>
      <w:r w:rsidR="00D06D81">
        <w:instrText>RationalDetVol</w:instrText>
      </w:r>
      <w:r w:rsidR="001A1C26">
        <w:instrText xml:space="preserve"> </w:instrText>
      </w:r>
      <w:r w:rsidR="00D06D81">
        <w:instrText>\a</w:instrText>
      </w:r>
      <w:r w:rsidR="00B37B1A">
        <w:instrText xml:space="preserve"> </w:instrText>
      </w:r>
      <w:r w:rsidR="00B37B1A">
        <w:fldChar w:fldCharType="separate"/>
      </w:r>
      <w:bookmarkStart w:id="242" w:name="RationalDetVol"/>
      <w:r w:rsidR="00CF03B0">
        <w:t xml:space="preserve">Rational Volume </w:t>
      </w:r>
      <w:bookmarkEnd w:id="242"/>
      <w:r w:rsidR="00B37B1A">
        <w:fldChar w:fldCharType="end"/>
      </w:r>
      <w:r w:rsidR="0063409B">
        <w:t>m</w:t>
      </w:r>
      <w:r w:rsidR="0063409B">
        <w:rPr>
          <w:vertAlign w:val="superscript"/>
        </w:rPr>
        <w:t>3</w:t>
      </w:r>
      <w:r w:rsidR="0063409B">
        <w:t xml:space="preserve"> was identified. </w:t>
      </w:r>
      <w:r w:rsidR="00F019A5">
        <w:t xml:space="preserve">The results of these calculations can be seen in </w:t>
      </w:r>
      <w:r w:rsidR="00B34DB9" w:rsidRPr="00B34DB9">
        <w:rPr>
          <w:b/>
          <w:szCs w:val="20"/>
          <w:highlight w:val="yellow"/>
        </w:rPr>
        <w:fldChar w:fldCharType="begin"/>
      </w:r>
      <w:r w:rsidR="00B34DB9" w:rsidRPr="00B34DB9">
        <w:rPr>
          <w:szCs w:val="20"/>
        </w:rPr>
        <w:instrText xml:space="preserve"> REF _Ref439668428 </w:instrText>
      </w:r>
      <w:r w:rsidR="00B34DB9">
        <w:rPr>
          <w:szCs w:val="20"/>
        </w:rPr>
        <w:instrText xml:space="preserve"> \* MERGEFORMAT </w:instrText>
      </w:r>
      <w:r w:rsidR="00B34DB9" w:rsidRPr="00B34DB9">
        <w:rPr>
          <w:b/>
          <w:szCs w:val="20"/>
          <w:highlight w:val="yellow"/>
        </w:rPr>
        <w:fldChar w:fldCharType="separate"/>
      </w:r>
      <w:r w:rsidR="00CF03B0" w:rsidRPr="00CF03B0">
        <w:rPr>
          <w:b/>
          <w:szCs w:val="20"/>
        </w:rPr>
        <w:t xml:space="preserve">Table </w:t>
      </w:r>
      <w:r w:rsidR="00CF03B0" w:rsidRPr="00CF03B0">
        <w:rPr>
          <w:b/>
          <w:noProof/>
          <w:szCs w:val="20"/>
        </w:rPr>
        <w:t>13</w:t>
      </w:r>
      <w:r w:rsidR="00B34DB9" w:rsidRPr="00B34DB9">
        <w:rPr>
          <w:b/>
          <w:szCs w:val="20"/>
          <w:highlight w:val="yellow"/>
        </w:rPr>
        <w:fldChar w:fldCharType="end"/>
      </w:r>
      <w:r w:rsidR="00F019A5" w:rsidRPr="00B34DB9">
        <w:rPr>
          <w:szCs w:val="20"/>
        </w:rPr>
        <w:t xml:space="preserve">. </w:t>
      </w:r>
    </w:p>
    <w:p w14:paraId="18C4374B" w14:textId="50AB44B8" w:rsidR="00F019A5" w:rsidRPr="00CE20FA" w:rsidRDefault="000150DA" w:rsidP="004D4C6E">
      <w:pPr>
        <w:pStyle w:val="Caption"/>
        <w:rPr>
          <w:b w:val="0"/>
        </w:rPr>
      </w:pPr>
      <w:bookmarkStart w:id="243" w:name="_Ref439668428"/>
      <w:bookmarkStart w:id="244" w:name="_Toc438113056"/>
      <w:bookmarkStart w:id="245" w:name="_Toc439947855"/>
      <w:bookmarkStart w:id="246" w:name="_Toc471825756"/>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13</w:t>
      </w:r>
      <w:r w:rsidRPr="00CE20FA">
        <w:rPr>
          <w:b w:val="0"/>
        </w:rPr>
        <w:fldChar w:fldCharType="end"/>
      </w:r>
      <w:bookmarkEnd w:id="243"/>
      <w:r w:rsidRPr="00CE20FA">
        <w:rPr>
          <w:b w:val="0"/>
        </w:rPr>
        <w:t xml:space="preserve"> - </w:t>
      </w:r>
      <w:r w:rsidR="00F019A5" w:rsidRPr="00CE20FA">
        <w:rPr>
          <w:b w:val="0"/>
        </w:rPr>
        <w:t>Post Development Detention Details</w:t>
      </w:r>
      <w:bookmarkEnd w:id="244"/>
      <w:bookmarkEnd w:id="245"/>
      <w:bookmarkEnd w:id="246"/>
    </w:p>
    <w:tbl>
      <w:tblPr>
        <w:tblStyle w:val="ADGBlueTable"/>
        <w:tblW w:w="8784" w:type="dxa"/>
        <w:jc w:val="center"/>
        <w:tblInd w:w="0" w:type="dxa"/>
        <w:tblLook w:val="04A0" w:firstRow="1" w:lastRow="0" w:firstColumn="1" w:lastColumn="0" w:noHBand="0" w:noVBand="1"/>
      </w:tblPr>
      <w:tblGrid>
        <w:gridCol w:w="1410"/>
        <w:gridCol w:w="1228"/>
        <w:gridCol w:w="923"/>
        <w:gridCol w:w="988"/>
        <w:gridCol w:w="1271"/>
        <w:gridCol w:w="1130"/>
        <w:gridCol w:w="1834"/>
      </w:tblGrid>
      <w:tr w:rsidR="00F019A5" w:rsidRPr="00DC181C" w14:paraId="60A8BBE4" w14:textId="77777777" w:rsidTr="00085DC7">
        <w:trPr>
          <w:cnfStyle w:val="100000000000" w:firstRow="1" w:lastRow="0" w:firstColumn="0" w:lastColumn="0" w:oddVBand="0" w:evenVBand="0" w:oddHBand="0" w:evenHBand="0" w:firstRowFirstColumn="0" w:firstRowLastColumn="0" w:lastRowFirstColumn="0" w:lastRowLastColumn="0"/>
          <w:trHeight w:val="566"/>
          <w:jc w:val="center"/>
        </w:trPr>
        <w:tc>
          <w:tcPr>
            <w:tcW w:w="1413" w:type="dxa"/>
          </w:tcPr>
          <w:p w14:paraId="3A89F829"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Pre-Developed Q</w:t>
            </w:r>
            <w:r w:rsidRPr="002E2F1E">
              <w:rPr>
                <w:rFonts w:eastAsia="SimSun" w:cs="Arial"/>
                <w:b/>
                <w:color w:val="auto"/>
                <w:vertAlign w:val="subscript"/>
              </w:rPr>
              <w:t>100</w:t>
            </w:r>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/s)</w:t>
            </w:r>
          </w:p>
        </w:tc>
        <w:tc>
          <w:tcPr>
            <w:tcW w:w="1200" w:type="dxa"/>
          </w:tcPr>
          <w:p w14:paraId="5A021469"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Developed Q</w:t>
            </w:r>
            <w:r w:rsidRPr="002E2F1E">
              <w:rPr>
                <w:rFonts w:eastAsia="SimSun" w:cs="Arial"/>
                <w:b/>
                <w:color w:val="auto"/>
                <w:vertAlign w:val="subscript"/>
              </w:rPr>
              <w:t>100</w:t>
            </w:r>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/s)</w:t>
            </w:r>
          </w:p>
        </w:tc>
        <w:tc>
          <w:tcPr>
            <w:tcW w:w="926" w:type="dxa"/>
          </w:tcPr>
          <w:p w14:paraId="1CD5DFFB"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V</w:t>
            </w:r>
            <w:r w:rsidRPr="002E2F1E">
              <w:rPr>
                <w:rFonts w:eastAsia="SimSun" w:cs="Arial"/>
                <w:b/>
                <w:color w:val="auto"/>
                <w:vertAlign w:val="subscript"/>
              </w:rPr>
              <w:t>s</w:t>
            </w:r>
            <w:r w:rsidRPr="002E2F1E">
              <w:rPr>
                <w:rFonts w:eastAsia="SimSun" w:cs="Arial"/>
                <w:b/>
                <w:color w:val="auto"/>
              </w:rPr>
              <w:t xml:space="preserve"> Culp (m</w:t>
            </w:r>
            <w:r w:rsidRPr="002E2F1E">
              <w:rPr>
                <w:rFonts w:eastAsia="SimSun" w:cs="Arial"/>
                <w:b/>
                <w:color w:val="auto"/>
                <w:vertAlign w:val="superscript"/>
              </w:rPr>
              <w:t>3</w:t>
            </w:r>
            <w:r w:rsidRPr="002E2F1E">
              <w:rPr>
                <w:rFonts w:eastAsia="SimSun" w:cs="Arial"/>
                <w:b/>
                <w:color w:val="auto"/>
              </w:rPr>
              <w:t>)</w:t>
            </w:r>
          </w:p>
        </w:tc>
        <w:tc>
          <w:tcPr>
            <w:tcW w:w="992" w:type="dxa"/>
          </w:tcPr>
          <w:p w14:paraId="53FE5FDF"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V</w:t>
            </w:r>
            <w:r w:rsidRPr="002E2F1E">
              <w:rPr>
                <w:rFonts w:eastAsia="SimSun" w:cs="Arial"/>
                <w:b/>
                <w:color w:val="auto"/>
                <w:vertAlign w:val="subscript"/>
              </w:rPr>
              <w:t>s</w:t>
            </w:r>
            <w:r w:rsidRPr="002E2F1E">
              <w:rPr>
                <w:rFonts w:eastAsia="SimSun" w:cs="Arial"/>
                <w:b/>
                <w:color w:val="auto"/>
              </w:rPr>
              <w:t xml:space="preserve"> Boyd (m</w:t>
            </w:r>
            <w:r w:rsidRPr="002E2F1E">
              <w:rPr>
                <w:rFonts w:eastAsia="SimSun" w:cs="Arial"/>
                <w:b/>
                <w:color w:val="auto"/>
                <w:vertAlign w:val="superscript"/>
              </w:rPr>
              <w:t>3</w:t>
            </w:r>
            <w:r w:rsidRPr="002E2F1E">
              <w:rPr>
                <w:rFonts w:eastAsia="SimSun" w:cs="Arial"/>
                <w:b/>
                <w:color w:val="auto"/>
              </w:rPr>
              <w:t>)</w:t>
            </w:r>
          </w:p>
        </w:tc>
        <w:tc>
          <w:tcPr>
            <w:tcW w:w="1276" w:type="dxa"/>
          </w:tcPr>
          <w:p w14:paraId="60B0D6FC"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V</w:t>
            </w:r>
            <w:r w:rsidRPr="002E2F1E">
              <w:rPr>
                <w:rFonts w:eastAsia="SimSun" w:cs="Arial"/>
                <w:b/>
                <w:color w:val="auto"/>
                <w:vertAlign w:val="subscript"/>
              </w:rPr>
              <w:t>s</w:t>
            </w:r>
            <w:r w:rsidRPr="002E2F1E">
              <w:rPr>
                <w:rFonts w:eastAsia="SimSun" w:cs="Arial"/>
                <w:b/>
                <w:color w:val="auto"/>
              </w:rPr>
              <w:t xml:space="preserve"> Carroll (m</w:t>
            </w:r>
            <w:r w:rsidRPr="002E2F1E">
              <w:rPr>
                <w:rFonts w:eastAsia="SimSun" w:cs="Arial"/>
                <w:b/>
                <w:color w:val="auto"/>
                <w:vertAlign w:val="superscript"/>
              </w:rPr>
              <w:t>3</w:t>
            </w:r>
            <w:r w:rsidRPr="002E2F1E">
              <w:rPr>
                <w:rFonts w:eastAsia="SimSun" w:cs="Arial"/>
                <w:b/>
                <w:color w:val="auto"/>
              </w:rPr>
              <w:t>)</w:t>
            </w:r>
          </w:p>
        </w:tc>
        <w:tc>
          <w:tcPr>
            <w:tcW w:w="1134" w:type="dxa"/>
          </w:tcPr>
          <w:p w14:paraId="7B346DBD"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V</w:t>
            </w:r>
            <w:r w:rsidRPr="002E2F1E">
              <w:rPr>
                <w:rFonts w:eastAsia="SimSun" w:cs="Arial"/>
                <w:b/>
                <w:color w:val="auto"/>
                <w:vertAlign w:val="subscript"/>
              </w:rPr>
              <w:t>s</w:t>
            </w:r>
            <w:r w:rsidRPr="002E2F1E">
              <w:rPr>
                <w:rFonts w:eastAsia="SimSun" w:cs="Arial"/>
                <w:b/>
                <w:color w:val="auto"/>
              </w:rPr>
              <w:t xml:space="preserve"> </w:t>
            </w:r>
            <w:proofErr w:type="spellStart"/>
            <w:r w:rsidRPr="002E2F1E">
              <w:rPr>
                <w:rFonts w:eastAsia="SimSun" w:cs="Arial"/>
                <w:b/>
                <w:color w:val="auto"/>
              </w:rPr>
              <w:t>Basha</w:t>
            </w:r>
            <w:proofErr w:type="spellEnd"/>
            <w:r w:rsidRPr="002E2F1E">
              <w:rPr>
                <w:rFonts w:eastAsia="SimSun" w:cs="Arial"/>
                <w:b/>
                <w:color w:val="auto"/>
              </w:rPr>
              <w:t xml:space="preserve"> (m</w:t>
            </w:r>
            <w:r w:rsidRPr="002E2F1E">
              <w:rPr>
                <w:rFonts w:eastAsia="SimSun" w:cs="Arial"/>
                <w:b/>
                <w:color w:val="auto"/>
                <w:vertAlign w:val="superscript"/>
              </w:rPr>
              <w:t>3</w:t>
            </w:r>
            <w:r w:rsidRPr="002E2F1E">
              <w:rPr>
                <w:rFonts w:eastAsia="SimSun" w:cs="Arial"/>
                <w:b/>
                <w:color w:val="auto"/>
              </w:rPr>
              <w:t>)</w:t>
            </w:r>
          </w:p>
        </w:tc>
        <w:tc>
          <w:tcPr>
            <w:tcW w:w="1843" w:type="dxa"/>
          </w:tcPr>
          <w:p w14:paraId="2562F6F4" w14:textId="77777777" w:rsidR="00F019A5" w:rsidRPr="002E2F1E" w:rsidRDefault="00F019A5" w:rsidP="00E66923">
            <w:pPr>
              <w:spacing w:after="113" w:line="240" w:lineRule="atLeast"/>
              <w:jc w:val="center"/>
              <w:rPr>
                <w:rFonts w:eastAsia="SimSun" w:cs="Arial"/>
                <w:b/>
                <w:color w:val="auto"/>
              </w:rPr>
            </w:pPr>
            <w:r w:rsidRPr="002E2F1E">
              <w:rPr>
                <w:rFonts w:eastAsia="SimSun" w:cs="Arial"/>
                <w:b/>
                <w:color w:val="auto"/>
              </w:rPr>
              <w:t>V</w:t>
            </w:r>
            <w:r w:rsidRPr="002E2F1E">
              <w:rPr>
                <w:rFonts w:eastAsia="SimSun" w:cs="Arial"/>
                <w:b/>
                <w:color w:val="auto"/>
                <w:vertAlign w:val="subscript"/>
              </w:rPr>
              <w:t>s</w:t>
            </w:r>
            <w:r w:rsidRPr="002E2F1E">
              <w:rPr>
                <w:rFonts w:eastAsia="SimSun" w:cs="Arial"/>
                <w:b/>
                <w:color w:val="auto"/>
              </w:rPr>
              <w:t xml:space="preserve"> Maximum (m</w:t>
            </w:r>
            <w:r w:rsidRPr="002E2F1E">
              <w:rPr>
                <w:rFonts w:eastAsia="SimSun" w:cs="Arial"/>
                <w:b/>
                <w:color w:val="auto"/>
                <w:vertAlign w:val="superscript"/>
              </w:rPr>
              <w:t>3</w:t>
            </w:r>
            <w:r w:rsidRPr="002E2F1E">
              <w:rPr>
                <w:rFonts w:eastAsia="SimSun" w:cs="Arial"/>
                <w:b/>
                <w:color w:val="auto"/>
              </w:rPr>
              <w:t>)</w:t>
            </w:r>
          </w:p>
        </w:tc>
      </w:tr>
      <w:tr w:rsidR="00F019A5" w:rsidRPr="00DC181C" w14:paraId="2DB78DD7" w14:textId="77777777" w:rsidTr="00085DC7">
        <w:trPr>
          <w:jc w:val="center"/>
        </w:trPr>
        <w:tc>
          <w:tcPr>
            <w:tcW w:w="1413" w:type="dxa"/>
          </w:tcPr>
          <w:p w14:paraId="443CFE15" w14:textId="77777777" w:rsidR="00F019A5" w:rsidRPr="00F019A5" w:rsidRDefault="00F019A5" w:rsidP="00E66923">
            <w:pPr>
              <w:pStyle w:val="BodyText"/>
              <w:jc w:val="center"/>
              <w:rPr>
                <w:highlight w:val="yellow"/>
              </w:rPr>
            </w:pPr>
            <w:r w:rsidRPr="00F019A5">
              <w:rPr>
                <w:highlight w:val="yellow"/>
              </w:rPr>
              <w:t>0.124</w:t>
            </w:r>
          </w:p>
        </w:tc>
        <w:tc>
          <w:tcPr>
            <w:tcW w:w="1200" w:type="dxa"/>
          </w:tcPr>
          <w:p w14:paraId="72EC46D0" w14:textId="77777777" w:rsidR="00F019A5" w:rsidRPr="00F019A5" w:rsidRDefault="00F019A5" w:rsidP="00E66923">
            <w:pPr>
              <w:pStyle w:val="BodyText"/>
              <w:jc w:val="center"/>
              <w:rPr>
                <w:highlight w:val="yellow"/>
              </w:rPr>
            </w:pPr>
            <w:r w:rsidRPr="00F019A5">
              <w:rPr>
                <w:highlight w:val="yellow"/>
              </w:rPr>
              <w:t>0.180</w:t>
            </w:r>
          </w:p>
        </w:tc>
        <w:tc>
          <w:tcPr>
            <w:tcW w:w="926" w:type="dxa"/>
          </w:tcPr>
          <w:p w14:paraId="6D659BEF" w14:textId="77777777" w:rsidR="00F019A5" w:rsidRPr="00F019A5" w:rsidRDefault="00F019A5" w:rsidP="00E66923">
            <w:pPr>
              <w:pStyle w:val="BodyText"/>
              <w:jc w:val="center"/>
              <w:rPr>
                <w:highlight w:val="yellow"/>
              </w:rPr>
            </w:pPr>
            <w:r w:rsidRPr="00F019A5">
              <w:rPr>
                <w:highlight w:val="yellow"/>
              </w:rPr>
              <w:t>12</w:t>
            </w:r>
          </w:p>
        </w:tc>
        <w:tc>
          <w:tcPr>
            <w:tcW w:w="992" w:type="dxa"/>
          </w:tcPr>
          <w:p w14:paraId="6E1C221F" w14:textId="77777777" w:rsidR="00F019A5" w:rsidRPr="00F019A5" w:rsidRDefault="00F019A5" w:rsidP="004D4C6E">
            <w:pPr>
              <w:pStyle w:val="BodyText"/>
              <w:jc w:val="center"/>
              <w:rPr>
                <w:highlight w:val="yellow"/>
              </w:rPr>
            </w:pPr>
            <w:r w:rsidRPr="00F019A5">
              <w:rPr>
                <w:highlight w:val="yellow"/>
              </w:rPr>
              <w:t>23</w:t>
            </w:r>
          </w:p>
        </w:tc>
        <w:tc>
          <w:tcPr>
            <w:tcW w:w="1276" w:type="dxa"/>
          </w:tcPr>
          <w:p w14:paraId="4855FAAB" w14:textId="77777777" w:rsidR="00F019A5" w:rsidRPr="00F019A5" w:rsidRDefault="00F019A5" w:rsidP="00E66923">
            <w:pPr>
              <w:pStyle w:val="BodyText"/>
              <w:jc w:val="center"/>
              <w:rPr>
                <w:highlight w:val="yellow"/>
              </w:rPr>
            </w:pPr>
            <w:r w:rsidRPr="00F019A5">
              <w:rPr>
                <w:highlight w:val="yellow"/>
              </w:rPr>
              <w:t>13</w:t>
            </w:r>
          </w:p>
        </w:tc>
        <w:tc>
          <w:tcPr>
            <w:tcW w:w="1134" w:type="dxa"/>
          </w:tcPr>
          <w:p w14:paraId="257E5242" w14:textId="77777777" w:rsidR="00F019A5" w:rsidRPr="00F019A5" w:rsidRDefault="00F019A5" w:rsidP="00E66923">
            <w:pPr>
              <w:pStyle w:val="BodyText"/>
              <w:jc w:val="center"/>
              <w:rPr>
                <w:highlight w:val="yellow"/>
              </w:rPr>
            </w:pPr>
            <w:r w:rsidRPr="00F019A5">
              <w:rPr>
                <w:highlight w:val="yellow"/>
              </w:rPr>
              <w:t>17</w:t>
            </w:r>
          </w:p>
        </w:tc>
        <w:tc>
          <w:tcPr>
            <w:tcW w:w="1843" w:type="dxa"/>
          </w:tcPr>
          <w:p w14:paraId="7A26632C" w14:textId="77777777" w:rsidR="00F019A5" w:rsidRPr="00F019A5" w:rsidRDefault="00F019A5" w:rsidP="00E66923">
            <w:pPr>
              <w:pStyle w:val="BodyText"/>
              <w:jc w:val="center"/>
              <w:rPr>
                <w:highlight w:val="yellow"/>
              </w:rPr>
            </w:pPr>
            <w:r w:rsidRPr="00F019A5">
              <w:rPr>
                <w:highlight w:val="yellow"/>
              </w:rPr>
              <w:t>23</w:t>
            </w:r>
          </w:p>
        </w:tc>
      </w:tr>
    </w:tbl>
    <w:p w14:paraId="6FC2DF30" w14:textId="7CBF27B9" w:rsidR="00FD5630" w:rsidRDefault="00FD5630" w:rsidP="00085DC7">
      <w:pPr>
        <w:pStyle w:val="BodyText"/>
      </w:pPr>
      <w:bookmarkStart w:id="247" w:name="_Toc440014605"/>
      <w:bookmarkStart w:id="248" w:name="_Toc351979948"/>
      <w:bookmarkStart w:id="249" w:name="_Toc414985282"/>
      <w:bookmarkStart w:id="250" w:name="_Toc434410136"/>
      <w:r>
        <w:t xml:space="preserve">Please refer to </w:t>
      </w:r>
      <w:r w:rsidRPr="00ED73A6">
        <w:rPr>
          <w:b/>
        </w:rPr>
        <w:fldChar w:fldCharType="begin"/>
      </w:r>
      <w:r w:rsidRPr="00ED73A6">
        <w:rPr>
          <w:b/>
        </w:rPr>
        <w:instrText xml:space="preserve"> REF _Ref440272710 \r \h </w:instrText>
      </w:r>
      <w:r>
        <w:rPr>
          <w:b/>
        </w:rPr>
        <w:instrText xml:space="preserve"> \* MERGEFORMAT </w:instrText>
      </w:r>
      <w:r w:rsidRPr="00ED73A6">
        <w:rPr>
          <w:b/>
        </w:rPr>
      </w:r>
      <w:r w:rsidRPr="00ED73A6">
        <w:rPr>
          <w:b/>
        </w:rPr>
        <w:fldChar w:fldCharType="separate"/>
      </w:r>
      <w:r w:rsidR="00CF03B0">
        <w:rPr>
          <w:b/>
        </w:rPr>
        <w:t>Appendix J</w:t>
      </w:r>
      <w:r w:rsidRPr="00ED73A6">
        <w:rPr>
          <w:b/>
        </w:rPr>
        <w:fldChar w:fldCharType="end"/>
      </w:r>
      <w:r>
        <w:t xml:space="preserve"> for a summary of the Rational Method calculations and the parameters used.</w:t>
      </w:r>
    </w:p>
    <w:p w14:paraId="2EC86589" w14:textId="58EC12D5" w:rsidR="00C9077B" w:rsidRDefault="00C9077B" w:rsidP="00534E07">
      <w:pPr>
        <w:pStyle w:val="NoHeading3"/>
      </w:pPr>
      <w:bookmarkStart w:id="251" w:name="_Toc471825675"/>
      <w:r>
        <w:lastRenderedPageBreak/>
        <w:t>Stormwater Quantity Modelling</w:t>
      </w:r>
      <w:bookmarkEnd w:id="251"/>
    </w:p>
    <w:p w14:paraId="278A9550" w14:textId="57987788" w:rsidR="0063409B" w:rsidRPr="002D7A39" w:rsidRDefault="0063409B" w:rsidP="002D7A39">
      <w:pPr>
        <w:pStyle w:val="BodyText"/>
      </w:pPr>
      <w:r w:rsidRPr="002D7A39">
        <w:t>In addition to the Rational Method of detention sizing, a</w:t>
      </w:r>
      <w:r w:rsidR="0001336E" w:rsidRPr="002D7A39">
        <w:t>n XP-STORM Hydraulic and Runoff model was created to analyse the pre-developed and post-developed scenarios</w:t>
      </w:r>
      <w:r w:rsidRPr="002D7A39">
        <w:t xml:space="preserve"> and determine a more accurate volume of required detention as the Rational based methods are</w:t>
      </w:r>
      <w:r w:rsidR="00C836D4" w:rsidRPr="002D7A39">
        <w:t xml:space="preserve"> not supported by </w:t>
      </w:r>
      <w:r w:rsidR="00060225">
        <w:fldChar w:fldCharType="begin"/>
      </w:r>
      <w:r w:rsidR="00060225">
        <w:instrText xml:space="preserve"> INCLUDETEXT  "01 Reference Doc - COMPLETE FIRST.docx" Council \\</w:instrText>
      </w:r>
      <w:r w:rsidR="00060225">
        <w:instrText xml:space="preserve">a </w:instrText>
      </w:r>
      <w:r w:rsidR="00060225">
        <w:fldChar w:fldCharType="separate"/>
      </w:r>
      <w:r w:rsidR="001B53F0">
        <w:t xml:space="preserve">Council </w:t>
      </w:r>
      <w:r w:rsidR="00060225">
        <w:fldChar w:fldCharType="end"/>
      </w:r>
      <w:r w:rsidR="00C836D4" w:rsidRPr="002D7A39">
        <w:t>.</w:t>
      </w:r>
    </w:p>
    <w:p w14:paraId="376978F3" w14:textId="0A8ED79C" w:rsidR="0001336E" w:rsidRPr="002D7A39" w:rsidRDefault="0001336E" w:rsidP="002D7A39">
      <w:pPr>
        <w:pStyle w:val="BodyText"/>
      </w:pPr>
      <w:r w:rsidRPr="002D7A39">
        <w:t xml:space="preserve">The models include a typical node-link connectivity identifying the catchments and hydraulic parameters. After calibrating the existing model to accepted flow results, the proposed strategy was designed to reduce all increases of developed runoff to pre-development levels as well as permissible site discharge rates as detailed in </w:t>
      </w:r>
      <w:r w:rsidRPr="001F17E2">
        <w:rPr>
          <w:b/>
        </w:rPr>
        <w:t xml:space="preserve">Section </w:t>
      </w:r>
      <w:r w:rsidR="00D55675" w:rsidRPr="001F17E2">
        <w:rPr>
          <w:b/>
        </w:rPr>
        <w:fldChar w:fldCharType="begin"/>
      </w:r>
      <w:r w:rsidR="00D55675" w:rsidRPr="001F17E2">
        <w:rPr>
          <w:b/>
        </w:rPr>
        <w:instrText xml:space="preserve"> REF _Ref440005138 \r  \* MERGEFORMAT </w:instrText>
      </w:r>
      <w:r w:rsidR="00D55675" w:rsidRPr="001F17E2">
        <w:rPr>
          <w:b/>
        </w:rPr>
        <w:fldChar w:fldCharType="separate"/>
      </w:r>
      <w:r w:rsidR="00CF03B0">
        <w:rPr>
          <w:b/>
        </w:rPr>
        <w:t>8.4</w:t>
      </w:r>
      <w:r w:rsidR="00D55675" w:rsidRPr="001F17E2">
        <w:rPr>
          <w:b/>
        </w:rPr>
        <w:fldChar w:fldCharType="end"/>
      </w:r>
      <w:r w:rsidRPr="002D7A39">
        <w:t>.</w:t>
      </w:r>
    </w:p>
    <w:p w14:paraId="6451D4EC" w14:textId="77777777" w:rsidR="0001336E" w:rsidRPr="002D7A39" w:rsidRDefault="0001336E" w:rsidP="002D7A39">
      <w:pPr>
        <w:pStyle w:val="BodyText"/>
      </w:pPr>
      <w:r w:rsidRPr="002D7A39">
        <w:t xml:space="preserve">Global storms were used to run all design storm events with the same model.  XP-STORM uses Australian Rain and Runoff </w:t>
      </w:r>
      <w:proofErr w:type="spellStart"/>
      <w:r w:rsidRPr="002D7A39">
        <w:t>nomographs</w:t>
      </w:r>
      <w:proofErr w:type="spellEnd"/>
      <w:r w:rsidRPr="002D7A39">
        <w:t xml:space="preserve"> with an absolute depth multiplier to produce site specific hydrographs for use within the hydraulic analysis. 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74"/>
      </w:tblGrid>
      <w:tr w:rsidR="00085DC7" w14:paraId="0CDC5574" w14:textId="77777777" w:rsidTr="002D7A39">
        <w:tc>
          <w:tcPr>
            <w:tcW w:w="7655" w:type="dxa"/>
          </w:tcPr>
          <w:p w14:paraId="7A590E6D" w14:textId="37EC6A43" w:rsidR="00085DC7" w:rsidRPr="002D7A39" w:rsidRDefault="00085DC7" w:rsidP="002D7A39">
            <w:pPr>
              <w:pStyle w:val="BodyText"/>
              <w:ind w:left="720"/>
              <w:jc w:val="center"/>
              <w:rPr>
                <w:rFonts w:ascii="Arial" w:hAnsi="Arial" w:cs="Arial"/>
                <w:i/>
              </w:rPr>
            </w:pPr>
            <w:r w:rsidRPr="002D7A39">
              <w:rPr>
                <w:rFonts w:ascii="Arial" w:hAnsi="Arial" w:cs="Arial"/>
                <w:i/>
                <w:sz w:val="20"/>
              </w:rPr>
              <w:t>Depth Multiplier = Rainfall Intensity (mm/hr) x Storm Duration (mins) / 60</w:t>
            </w:r>
          </w:p>
        </w:tc>
        <w:tc>
          <w:tcPr>
            <w:tcW w:w="1974" w:type="dxa"/>
          </w:tcPr>
          <w:p w14:paraId="458B522D" w14:textId="7F86A6A4" w:rsidR="00085DC7" w:rsidRPr="002D7A39" w:rsidRDefault="00085DC7" w:rsidP="002D7A39">
            <w:pPr>
              <w:pStyle w:val="BodyText"/>
              <w:jc w:val="right"/>
              <w:rPr>
                <w:rFonts w:ascii="Arial" w:hAnsi="Arial" w:cs="Arial"/>
                <w:b/>
                <w:sz w:val="20"/>
                <w:szCs w:val="20"/>
                <w:highlight w:val="yellow"/>
              </w:rPr>
            </w:pPr>
            <w:r w:rsidRPr="002D7A39">
              <w:rPr>
                <w:rFonts w:ascii="Arial" w:eastAsia="Times New Roman" w:hAnsi="Arial" w:cs="Arial"/>
                <w:b/>
                <w:sz w:val="20"/>
                <w:szCs w:val="20"/>
                <w:lang w:eastAsia="en-AU"/>
              </w:rPr>
              <w:t>Equation</w:t>
            </w:r>
            <w:r w:rsidRPr="002D7A39">
              <w:rPr>
                <w:rFonts w:ascii="Arial" w:hAnsi="Arial" w:cs="Arial"/>
                <w:b/>
                <w:sz w:val="20"/>
                <w:szCs w:val="20"/>
              </w:rPr>
              <w:t xml:space="preserve"> </w:t>
            </w:r>
            <w:r w:rsidRPr="002D7A39">
              <w:rPr>
                <w:rFonts w:cs="Arial"/>
                <w:b/>
                <w:szCs w:val="20"/>
              </w:rPr>
              <w:fldChar w:fldCharType="begin"/>
            </w:r>
            <w:r w:rsidRPr="002D7A39">
              <w:rPr>
                <w:rFonts w:ascii="Arial" w:hAnsi="Arial" w:cs="Arial"/>
                <w:b/>
                <w:sz w:val="20"/>
                <w:szCs w:val="20"/>
              </w:rPr>
              <w:instrText xml:space="preserve"> SEQ Equation \* ARABIC </w:instrText>
            </w:r>
            <w:r w:rsidRPr="002D7A39">
              <w:rPr>
                <w:rFonts w:cs="Arial"/>
                <w:b/>
                <w:szCs w:val="20"/>
              </w:rPr>
              <w:fldChar w:fldCharType="separate"/>
            </w:r>
            <w:r w:rsidR="00CF03B0">
              <w:rPr>
                <w:rFonts w:ascii="Arial" w:hAnsi="Arial" w:cs="Arial"/>
                <w:b/>
                <w:noProof/>
                <w:sz w:val="20"/>
                <w:szCs w:val="20"/>
              </w:rPr>
              <w:t>2</w:t>
            </w:r>
            <w:r w:rsidRPr="002D7A39">
              <w:rPr>
                <w:rFonts w:cs="Arial"/>
                <w:b/>
                <w:szCs w:val="20"/>
              </w:rPr>
              <w:fldChar w:fldCharType="end"/>
            </w:r>
          </w:p>
        </w:tc>
      </w:tr>
    </w:tbl>
    <w:p w14:paraId="5D2851C4" w14:textId="05FA6F35" w:rsidR="0001336E" w:rsidRDefault="0001336E" w:rsidP="002D7A39">
      <w:pPr>
        <w:pStyle w:val="BodyText"/>
      </w:pPr>
      <w:r>
        <w:t xml:space="preserve">Refer to </w:t>
      </w:r>
      <w:r w:rsidR="00085DC7" w:rsidRPr="002D7A39">
        <w:rPr>
          <w:b/>
        </w:rPr>
        <w:fldChar w:fldCharType="begin"/>
      </w:r>
      <w:r w:rsidR="00085DC7" w:rsidRPr="002D7A39">
        <w:rPr>
          <w:b/>
        </w:rPr>
        <w:instrText xml:space="preserve"> REF _Ref454787000 \r \h  \* MERGEFORMAT </w:instrText>
      </w:r>
      <w:r w:rsidR="00085DC7" w:rsidRPr="002D7A39">
        <w:rPr>
          <w:b/>
        </w:rPr>
      </w:r>
      <w:r w:rsidR="00085DC7" w:rsidRPr="002D7A39">
        <w:rPr>
          <w:b/>
        </w:rPr>
        <w:fldChar w:fldCharType="separate"/>
      </w:r>
      <w:r w:rsidR="00CF03B0">
        <w:rPr>
          <w:b/>
        </w:rPr>
        <w:t>Appendix M</w:t>
      </w:r>
      <w:r w:rsidR="00085DC7" w:rsidRPr="002D7A39">
        <w:rPr>
          <w:b/>
        </w:rPr>
        <w:fldChar w:fldCharType="end"/>
      </w:r>
      <w:r w:rsidR="00085DC7">
        <w:t xml:space="preserve"> </w:t>
      </w:r>
      <w:r>
        <w:t>for all model data.</w:t>
      </w:r>
    </w:p>
    <w:p w14:paraId="6ED5ADC2" w14:textId="1BDE8F16" w:rsidR="0001336E" w:rsidRDefault="0001336E" w:rsidP="00534E07">
      <w:pPr>
        <w:pStyle w:val="NoHeading4"/>
      </w:pPr>
      <w:bookmarkStart w:id="252" w:name="_Toc422212093"/>
      <w:bookmarkStart w:id="253" w:name="_Toc423008226"/>
      <w:bookmarkStart w:id="254" w:name="_Toc426634816"/>
      <w:bookmarkStart w:id="255" w:name="_Toc438127424"/>
      <w:r>
        <w:t>X</w:t>
      </w:r>
      <w:bookmarkStart w:id="256" w:name="_Toc310847154"/>
      <w:r>
        <w:t>P</w:t>
      </w:r>
      <w:r w:rsidR="004B67EF">
        <w:t>-</w:t>
      </w:r>
      <w:r>
        <w:t>STORM Rainfall Parameters</w:t>
      </w:r>
      <w:bookmarkEnd w:id="252"/>
      <w:bookmarkEnd w:id="253"/>
      <w:bookmarkEnd w:id="254"/>
      <w:bookmarkEnd w:id="255"/>
      <w:bookmarkEnd w:id="256"/>
    </w:p>
    <w:p w14:paraId="2A01FCC2" w14:textId="0903025A" w:rsidR="0001336E" w:rsidRPr="002D7A39" w:rsidRDefault="0001336E" w:rsidP="002D7A39">
      <w:pPr>
        <w:pStyle w:val="BodyText"/>
      </w:pPr>
      <w:r w:rsidRPr="002D7A39">
        <w:t xml:space="preserve">IFD data for the Jimboomba region was used for the hydrologic analysis for both the Rational Method calculations and also for the determination of the XP-STORM absolute depth multipliers. </w:t>
      </w:r>
      <w:r w:rsidRPr="001F17E2">
        <w:rPr>
          <w:b/>
        </w:rPr>
        <w:fldChar w:fldCharType="begin"/>
      </w:r>
      <w:r w:rsidRPr="001F17E2">
        <w:rPr>
          <w:b/>
        </w:rPr>
        <w:instrText xml:space="preserve"> REF _Ref440262537 \h  \* MERGEFORMAT </w:instrText>
      </w:r>
      <w:r w:rsidRPr="001F17E2">
        <w:rPr>
          <w:b/>
        </w:rPr>
      </w:r>
      <w:r w:rsidRPr="001F17E2">
        <w:rPr>
          <w:b/>
        </w:rPr>
        <w:fldChar w:fldCharType="separate"/>
      </w:r>
      <w:r w:rsidR="00CF03B0" w:rsidRPr="00CF03B0">
        <w:rPr>
          <w:b/>
        </w:rPr>
        <w:t>Table 14</w:t>
      </w:r>
      <w:r w:rsidRPr="001F17E2">
        <w:rPr>
          <w:b/>
        </w:rPr>
        <w:fldChar w:fldCharType="end"/>
      </w:r>
      <w:r w:rsidRPr="002D7A39">
        <w:t xml:space="preserve"> and </w:t>
      </w:r>
      <w:r w:rsidRPr="001F17E2">
        <w:rPr>
          <w:b/>
        </w:rPr>
        <w:fldChar w:fldCharType="begin"/>
      </w:r>
      <w:r w:rsidRPr="001F17E2">
        <w:rPr>
          <w:b/>
        </w:rPr>
        <w:instrText xml:space="preserve"> REF _Ref440262549 \h  \* MERGEFORMAT </w:instrText>
      </w:r>
      <w:r w:rsidRPr="001F17E2">
        <w:rPr>
          <w:b/>
        </w:rPr>
      </w:r>
      <w:r w:rsidRPr="001F17E2">
        <w:rPr>
          <w:b/>
        </w:rPr>
        <w:fldChar w:fldCharType="separate"/>
      </w:r>
      <w:r w:rsidR="00CF03B0" w:rsidRPr="00CF03B0">
        <w:rPr>
          <w:b/>
        </w:rPr>
        <w:t>Table 15</w:t>
      </w:r>
      <w:r w:rsidRPr="001F17E2">
        <w:rPr>
          <w:b/>
        </w:rPr>
        <w:fldChar w:fldCharType="end"/>
      </w:r>
      <w:r w:rsidRPr="002D7A39">
        <w:t xml:space="preserve"> display tabulated summaries of the adopted rainfall intensities as well the depth multipliers used for the XP-STORM analysis. </w:t>
      </w:r>
      <w:bookmarkStart w:id="257" w:name="_Toc323558779"/>
      <w:bookmarkStart w:id="258" w:name="_Toc426634829"/>
    </w:p>
    <w:p w14:paraId="294A56C0" w14:textId="34BFA10F" w:rsidR="0001336E" w:rsidRDefault="0001336E" w:rsidP="0001336E">
      <w:pPr>
        <w:pStyle w:val="Caption"/>
        <w:rPr>
          <w:highlight w:val="yellow"/>
          <w:lang w:val="x-none" w:eastAsia="x-none"/>
        </w:rPr>
      </w:pPr>
      <w:bookmarkStart w:id="259" w:name="_Ref440262537"/>
      <w:bookmarkStart w:id="260" w:name="_Toc438127439"/>
      <w:bookmarkStart w:id="261" w:name="_Ref440262509"/>
      <w:bookmarkStart w:id="262" w:name="_Toc471825757"/>
      <w:commentRangeStart w:id="263"/>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14</w:t>
      </w:r>
      <w:r w:rsidR="00060225">
        <w:rPr>
          <w:noProof/>
        </w:rPr>
        <w:fldChar w:fldCharType="end"/>
      </w:r>
      <w:bookmarkEnd w:id="259"/>
      <w:r w:rsidR="00BE4F7C">
        <w:t xml:space="preserve"> -</w:t>
      </w:r>
      <w:r>
        <w:t xml:space="preserve"> Adopted Intensity Frequency Data (mm/hr)</w:t>
      </w:r>
      <w:bookmarkEnd w:id="257"/>
      <w:bookmarkEnd w:id="258"/>
      <w:bookmarkEnd w:id="260"/>
      <w:bookmarkEnd w:id="261"/>
      <w:bookmarkEnd w:id="262"/>
    </w:p>
    <w:tbl>
      <w:tblPr>
        <w:tblStyle w:val="ADGBlueTable"/>
        <w:tblW w:w="8790" w:type="dxa"/>
        <w:jc w:val="center"/>
        <w:tblInd w:w="0" w:type="dxa"/>
        <w:tblLayout w:type="fixed"/>
        <w:tblLook w:val="04A0" w:firstRow="1" w:lastRow="0" w:firstColumn="1" w:lastColumn="0" w:noHBand="0" w:noVBand="1"/>
      </w:tblPr>
      <w:tblGrid>
        <w:gridCol w:w="1135"/>
        <w:gridCol w:w="1109"/>
        <w:gridCol w:w="1109"/>
        <w:gridCol w:w="1109"/>
        <w:gridCol w:w="1109"/>
        <w:gridCol w:w="1109"/>
        <w:gridCol w:w="1109"/>
        <w:gridCol w:w="1001"/>
      </w:tblGrid>
      <w:tr w:rsidR="0001336E" w14:paraId="03D78259" w14:textId="77777777" w:rsidTr="00085DC7">
        <w:trPr>
          <w:cnfStyle w:val="100000000000" w:firstRow="1" w:lastRow="0" w:firstColumn="0" w:lastColumn="0" w:oddVBand="0" w:evenVBand="0" w:oddHBand="0" w:evenHBand="0" w:firstRowFirstColumn="0" w:firstRowLastColumn="0" w:lastRowFirstColumn="0" w:lastRowLastColumn="0"/>
          <w:trHeight w:val="283"/>
          <w:jc w:val="center"/>
        </w:trPr>
        <w:tc>
          <w:tcPr>
            <w:tcW w:w="1135" w:type="dxa"/>
            <w:vMerge w:val="restart"/>
            <w:tcBorders>
              <w:right w:val="single" w:sz="4" w:space="0" w:color="FFFFFF" w:themeColor="background1"/>
            </w:tcBorders>
            <w:hideMark/>
          </w:tcPr>
          <w:p w14:paraId="23EEC70A"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Storm Duration (mins)</w:t>
            </w:r>
          </w:p>
        </w:tc>
        <w:tc>
          <w:tcPr>
            <w:tcW w:w="7655" w:type="dxa"/>
            <w:gridSpan w:val="7"/>
            <w:tcBorders>
              <w:left w:val="single" w:sz="4" w:space="0" w:color="FFFFFF" w:themeColor="background1"/>
              <w:bottom w:val="single" w:sz="4" w:space="0" w:color="FFFFFF" w:themeColor="background1"/>
            </w:tcBorders>
            <w:hideMark/>
          </w:tcPr>
          <w:p w14:paraId="1A568275"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Average Recurrence Interval (Years)</w:t>
            </w:r>
          </w:p>
        </w:tc>
      </w:tr>
      <w:tr w:rsidR="0001336E" w14:paraId="4F3C264C" w14:textId="77777777" w:rsidTr="00085DC7">
        <w:trPr>
          <w:trHeight w:val="283"/>
          <w:jc w:val="center"/>
        </w:trPr>
        <w:tc>
          <w:tcPr>
            <w:tcW w:w="1135" w:type="dxa"/>
            <w:vMerge/>
            <w:tcBorders>
              <w:bottom w:val="single" w:sz="4" w:space="0" w:color="FFFFFF" w:themeColor="background1"/>
              <w:right w:val="single" w:sz="4" w:space="0" w:color="FFFFFF" w:themeColor="background1"/>
            </w:tcBorders>
            <w:hideMark/>
          </w:tcPr>
          <w:p w14:paraId="7DB03A83" w14:textId="77777777" w:rsidR="0001336E" w:rsidRPr="002D7A39" w:rsidRDefault="0001336E" w:rsidP="00FF7403">
            <w:pPr>
              <w:spacing w:before="180" w:after="180" w:line="264" w:lineRule="auto"/>
              <w:rPr>
                <w:rFonts w:cs="Arial"/>
                <w:b/>
                <w:bCs/>
                <w:szCs w:val="20"/>
              </w:rPr>
            </w:pP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6CC1BDE8"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w:t>
            </w: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5F9F531B"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2</w:t>
            </w: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7E442D50"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5</w:t>
            </w: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188B5598"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10</w:t>
            </w: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345F61B1"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20</w:t>
            </w:r>
          </w:p>
        </w:tc>
        <w:tc>
          <w:tcPr>
            <w:tcW w:w="110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4A3382FD"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50</w:t>
            </w:r>
          </w:p>
        </w:tc>
        <w:tc>
          <w:tcPr>
            <w:tcW w:w="1001" w:type="dxa"/>
            <w:tcBorders>
              <w:top w:val="single" w:sz="4" w:space="0" w:color="FFFFFF" w:themeColor="background1"/>
              <w:left w:val="single" w:sz="4" w:space="0" w:color="FFFFFF" w:themeColor="background1"/>
            </w:tcBorders>
            <w:shd w:val="clear" w:color="auto" w:fill="17365D" w:themeFill="text2" w:themeFillShade="BF"/>
            <w:noWrap/>
            <w:hideMark/>
          </w:tcPr>
          <w:p w14:paraId="35350CE3"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100</w:t>
            </w:r>
          </w:p>
        </w:tc>
      </w:tr>
      <w:tr w:rsidR="0001336E" w14:paraId="54C3B9B2"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51961689"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10</w:t>
            </w:r>
          </w:p>
        </w:tc>
        <w:tc>
          <w:tcPr>
            <w:tcW w:w="1109" w:type="dxa"/>
            <w:tcBorders>
              <w:left w:val="single" w:sz="4" w:space="0" w:color="FFFFFF" w:themeColor="background1"/>
            </w:tcBorders>
            <w:noWrap/>
            <w:hideMark/>
          </w:tcPr>
          <w:p w14:paraId="05EB7950"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85.67</w:t>
            </w:r>
          </w:p>
        </w:tc>
        <w:tc>
          <w:tcPr>
            <w:tcW w:w="1109" w:type="dxa"/>
            <w:noWrap/>
            <w:hideMark/>
          </w:tcPr>
          <w:p w14:paraId="3599A8FC"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109.48</w:t>
            </w:r>
          </w:p>
        </w:tc>
        <w:tc>
          <w:tcPr>
            <w:tcW w:w="1109" w:type="dxa"/>
            <w:noWrap/>
            <w:hideMark/>
          </w:tcPr>
          <w:p w14:paraId="62F4AADB"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137.00</w:t>
            </w:r>
          </w:p>
        </w:tc>
        <w:tc>
          <w:tcPr>
            <w:tcW w:w="1109" w:type="dxa"/>
            <w:noWrap/>
            <w:hideMark/>
          </w:tcPr>
          <w:p w14:paraId="5F4B6F32"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153.18</w:t>
            </w:r>
          </w:p>
        </w:tc>
        <w:tc>
          <w:tcPr>
            <w:tcW w:w="1109" w:type="dxa"/>
            <w:noWrap/>
            <w:hideMark/>
          </w:tcPr>
          <w:p w14:paraId="6BF5B09F"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175.26</w:t>
            </w:r>
          </w:p>
        </w:tc>
        <w:tc>
          <w:tcPr>
            <w:tcW w:w="1109" w:type="dxa"/>
            <w:noWrap/>
            <w:hideMark/>
          </w:tcPr>
          <w:p w14:paraId="4B85AD56"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204.52</w:t>
            </w:r>
          </w:p>
        </w:tc>
        <w:tc>
          <w:tcPr>
            <w:tcW w:w="1001" w:type="dxa"/>
            <w:noWrap/>
            <w:hideMark/>
          </w:tcPr>
          <w:p w14:paraId="62579388"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227.11</w:t>
            </w:r>
          </w:p>
        </w:tc>
      </w:tr>
      <w:tr w:rsidR="0001336E" w14:paraId="05D459DE"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73B7D414"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15</w:t>
            </w:r>
          </w:p>
        </w:tc>
        <w:tc>
          <w:tcPr>
            <w:tcW w:w="1109" w:type="dxa"/>
            <w:tcBorders>
              <w:left w:val="single" w:sz="4" w:space="0" w:color="FFFFFF" w:themeColor="background1"/>
            </w:tcBorders>
            <w:noWrap/>
            <w:hideMark/>
          </w:tcPr>
          <w:p w14:paraId="6E4FEB1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72.17</w:t>
            </w:r>
          </w:p>
        </w:tc>
        <w:tc>
          <w:tcPr>
            <w:tcW w:w="1109" w:type="dxa"/>
            <w:noWrap/>
            <w:hideMark/>
          </w:tcPr>
          <w:p w14:paraId="0AFBAE73"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92.26</w:t>
            </w:r>
          </w:p>
        </w:tc>
        <w:tc>
          <w:tcPr>
            <w:tcW w:w="1109" w:type="dxa"/>
            <w:noWrap/>
            <w:hideMark/>
          </w:tcPr>
          <w:p w14:paraId="74602F71"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115.61</w:t>
            </w:r>
          </w:p>
        </w:tc>
        <w:tc>
          <w:tcPr>
            <w:tcW w:w="1109" w:type="dxa"/>
            <w:noWrap/>
            <w:hideMark/>
          </w:tcPr>
          <w:p w14:paraId="2908EEB3"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129.34</w:t>
            </w:r>
          </w:p>
        </w:tc>
        <w:tc>
          <w:tcPr>
            <w:tcW w:w="1109" w:type="dxa"/>
            <w:noWrap/>
            <w:hideMark/>
          </w:tcPr>
          <w:p w14:paraId="56BA0B30"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148.09</w:t>
            </w:r>
          </w:p>
        </w:tc>
        <w:tc>
          <w:tcPr>
            <w:tcW w:w="1109" w:type="dxa"/>
            <w:noWrap/>
            <w:hideMark/>
          </w:tcPr>
          <w:p w14:paraId="3A4C1930"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172.95</w:t>
            </w:r>
          </w:p>
        </w:tc>
        <w:tc>
          <w:tcPr>
            <w:tcW w:w="1001" w:type="dxa"/>
            <w:noWrap/>
            <w:hideMark/>
          </w:tcPr>
          <w:p w14:paraId="146F1DBB"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192.10</w:t>
            </w:r>
          </w:p>
        </w:tc>
      </w:tr>
      <w:tr w:rsidR="0001336E" w14:paraId="4CBDEE88"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3E883F56"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20</w:t>
            </w:r>
          </w:p>
        </w:tc>
        <w:tc>
          <w:tcPr>
            <w:tcW w:w="1109" w:type="dxa"/>
            <w:tcBorders>
              <w:left w:val="single" w:sz="4" w:space="0" w:color="FFFFFF" w:themeColor="background1"/>
            </w:tcBorders>
            <w:noWrap/>
            <w:hideMark/>
          </w:tcPr>
          <w:p w14:paraId="0BF2AE19"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63.21</w:t>
            </w:r>
          </w:p>
        </w:tc>
        <w:tc>
          <w:tcPr>
            <w:tcW w:w="1109" w:type="dxa"/>
            <w:noWrap/>
            <w:hideMark/>
          </w:tcPr>
          <w:p w14:paraId="780D9F1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80.85</w:t>
            </w:r>
          </w:p>
        </w:tc>
        <w:tc>
          <w:tcPr>
            <w:tcW w:w="1109" w:type="dxa"/>
            <w:noWrap/>
            <w:hideMark/>
          </w:tcPr>
          <w:p w14:paraId="3D9E17EB"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101.46</w:t>
            </w:r>
          </w:p>
        </w:tc>
        <w:tc>
          <w:tcPr>
            <w:tcW w:w="1109" w:type="dxa"/>
            <w:noWrap/>
            <w:hideMark/>
          </w:tcPr>
          <w:p w14:paraId="750859E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113.60</w:t>
            </w:r>
          </w:p>
        </w:tc>
        <w:tc>
          <w:tcPr>
            <w:tcW w:w="1109" w:type="dxa"/>
            <w:noWrap/>
            <w:hideMark/>
          </w:tcPr>
          <w:p w14:paraId="5C6EC4D8"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130.16</w:t>
            </w:r>
          </w:p>
        </w:tc>
        <w:tc>
          <w:tcPr>
            <w:tcW w:w="1109" w:type="dxa"/>
            <w:noWrap/>
            <w:hideMark/>
          </w:tcPr>
          <w:p w14:paraId="2082741A"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152.13</w:t>
            </w:r>
          </w:p>
        </w:tc>
        <w:tc>
          <w:tcPr>
            <w:tcW w:w="1001" w:type="dxa"/>
            <w:noWrap/>
            <w:hideMark/>
          </w:tcPr>
          <w:p w14:paraId="47ACD6EC"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169.04</w:t>
            </w:r>
          </w:p>
        </w:tc>
      </w:tr>
      <w:tr w:rsidR="0001336E" w14:paraId="4D56F694"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2D74A63B"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25</w:t>
            </w:r>
          </w:p>
        </w:tc>
        <w:tc>
          <w:tcPr>
            <w:tcW w:w="1109" w:type="dxa"/>
            <w:tcBorders>
              <w:left w:val="single" w:sz="4" w:space="0" w:color="FFFFFF" w:themeColor="background1"/>
            </w:tcBorders>
            <w:noWrap/>
            <w:hideMark/>
          </w:tcPr>
          <w:p w14:paraId="6F1A0291"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56.61</w:t>
            </w:r>
          </w:p>
        </w:tc>
        <w:tc>
          <w:tcPr>
            <w:tcW w:w="1109" w:type="dxa"/>
            <w:noWrap/>
            <w:hideMark/>
          </w:tcPr>
          <w:p w14:paraId="53E16C69"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72.45</w:t>
            </w:r>
          </w:p>
        </w:tc>
        <w:tc>
          <w:tcPr>
            <w:tcW w:w="1109" w:type="dxa"/>
            <w:noWrap/>
            <w:hideMark/>
          </w:tcPr>
          <w:p w14:paraId="0A08DC2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91.04</w:t>
            </w:r>
          </w:p>
        </w:tc>
        <w:tc>
          <w:tcPr>
            <w:tcW w:w="1109" w:type="dxa"/>
            <w:noWrap/>
            <w:hideMark/>
          </w:tcPr>
          <w:p w14:paraId="10F370A2"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102.01</w:t>
            </w:r>
          </w:p>
        </w:tc>
        <w:tc>
          <w:tcPr>
            <w:tcW w:w="1109" w:type="dxa"/>
            <w:noWrap/>
            <w:hideMark/>
          </w:tcPr>
          <w:p w14:paraId="6634B8D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116.96</w:t>
            </w:r>
          </w:p>
        </w:tc>
        <w:tc>
          <w:tcPr>
            <w:tcW w:w="1109" w:type="dxa"/>
            <w:noWrap/>
            <w:hideMark/>
          </w:tcPr>
          <w:p w14:paraId="0FA4D11A"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136.80</w:t>
            </w:r>
          </w:p>
        </w:tc>
        <w:tc>
          <w:tcPr>
            <w:tcW w:w="1001" w:type="dxa"/>
            <w:noWrap/>
            <w:hideMark/>
          </w:tcPr>
          <w:p w14:paraId="40F68B9E"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152.07</w:t>
            </w:r>
          </w:p>
        </w:tc>
      </w:tr>
      <w:tr w:rsidR="0001336E" w14:paraId="4FD06331"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1C3E5EDD"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30</w:t>
            </w:r>
          </w:p>
        </w:tc>
        <w:tc>
          <w:tcPr>
            <w:tcW w:w="1109" w:type="dxa"/>
            <w:tcBorders>
              <w:left w:val="single" w:sz="4" w:space="0" w:color="FFFFFF" w:themeColor="background1"/>
            </w:tcBorders>
            <w:noWrap/>
            <w:hideMark/>
          </w:tcPr>
          <w:p w14:paraId="1FCA089F"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51.46</w:t>
            </w:r>
          </w:p>
        </w:tc>
        <w:tc>
          <w:tcPr>
            <w:tcW w:w="1109" w:type="dxa"/>
            <w:noWrap/>
            <w:hideMark/>
          </w:tcPr>
          <w:p w14:paraId="24B9886A"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65.91</w:t>
            </w:r>
          </w:p>
        </w:tc>
        <w:tc>
          <w:tcPr>
            <w:tcW w:w="1109" w:type="dxa"/>
            <w:noWrap/>
            <w:hideMark/>
          </w:tcPr>
          <w:p w14:paraId="7CB31D60"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82.91</w:t>
            </w:r>
          </w:p>
        </w:tc>
        <w:tc>
          <w:tcPr>
            <w:tcW w:w="1109" w:type="dxa"/>
            <w:noWrap/>
            <w:hideMark/>
          </w:tcPr>
          <w:p w14:paraId="7E7AE807"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92.97</w:t>
            </w:r>
          </w:p>
        </w:tc>
        <w:tc>
          <w:tcPr>
            <w:tcW w:w="1109" w:type="dxa"/>
            <w:noWrap/>
            <w:hideMark/>
          </w:tcPr>
          <w:p w14:paraId="4C2453FF"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106.65</w:t>
            </w:r>
          </w:p>
        </w:tc>
        <w:tc>
          <w:tcPr>
            <w:tcW w:w="1109" w:type="dxa"/>
            <w:noWrap/>
            <w:hideMark/>
          </w:tcPr>
          <w:p w14:paraId="28B7366E"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124.81</w:t>
            </w:r>
          </w:p>
        </w:tc>
        <w:tc>
          <w:tcPr>
            <w:tcW w:w="1001" w:type="dxa"/>
            <w:noWrap/>
            <w:hideMark/>
          </w:tcPr>
          <w:p w14:paraId="17AFD6CE"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138.79</w:t>
            </w:r>
          </w:p>
        </w:tc>
      </w:tr>
      <w:tr w:rsidR="0001336E" w14:paraId="2252538B"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087A3E26"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45</w:t>
            </w:r>
          </w:p>
        </w:tc>
        <w:tc>
          <w:tcPr>
            <w:tcW w:w="1109" w:type="dxa"/>
            <w:tcBorders>
              <w:left w:val="single" w:sz="4" w:space="0" w:color="FFFFFF" w:themeColor="background1"/>
            </w:tcBorders>
            <w:noWrap/>
            <w:hideMark/>
          </w:tcPr>
          <w:p w14:paraId="54AEE822"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40.93</w:t>
            </w:r>
          </w:p>
        </w:tc>
        <w:tc>
          <w:tcPr>
            <w:tcW w:w="1109" w:type="dxa"/>
            <w:noWrap/>
            <w:hideMark/>
          </w:tcPr>
          <w:p w14:paraId="550C4042"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52.47</w:t>
            </w:r>
          </w:p>
        </w:tc>
        <w:tc>
          <w:tcPr>
            <w:tcW w:w="1109" w:type="dxa"/>
            <w:noWrap/>
            <w:hideMark/>
          </w:tcPr>
          <w:p w14:paraId="520A10FF"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66.18</w:t>
            </w:r>
          </w:p>
        </w:tc>
        <w:tc>
          <w:tcPr>
            <w:tcW w:w="1109" w:type="dxa"/>
            <w:noWrap/>
            <w:hideMark/>
          </w:tcPr>
          <w:p w14:paraId="673AEB7D"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74.32</w:t>
            </w:r>
          </w:p>
        </w:tc>
        <w:tc>
          <w:tcPr>
            <w:tcW w:w="1109" w:type="dxa"/>
            <w:noWrap/>
            <w:hideMark/>
          </w:tcPr>
          <w:p w14:paraId="5A6906FB"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85.35</w:t>
            </w:r>
          </w:p>
        </w:tc>
        <w:tc>
          <w:tcPr>
            <w:tcW w:w="1109" w:type="dxa"/>
            <w:noWrap/>
            <w:hideMark/>
          </w:tcPr>
          <w:p w14:paraId="0A3DAC98"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100.00</w:t>
            </w:r>
          </w:p>
        </w:tc>
        <w:tc>
          <w:tcPr>
            <w:tcW w:w="1001" w:type="dxa"/>
            <w:noWrap/>
            <w:hideMark/>
          </w:tcPr>
          <w:p w14:paraId="7B12FBC9"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111.31</w:t>
            </w:r>
          </w:p>
        </w:tc>
      </w:tr>
      <w:tr w:rsidR="0001336E" w14:paraId="29A2DFDC" w14:textId="77777777" w:rsidTr="00085DC7">
        <w:trPr>
          <w:trHeight w:val="255"/>
          <w:jc w:val="center"/>
        </w:trPr>
        <w:tc>
          <w:tcPr>
            <w:tcW w:w="1135" w:type="dxa"/>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hideMark/>
          </w:tcPr>
          <w:p w14:paraId="4B5BC959"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60</w:t>
            </w:r>
          </w:p>
        </w:tc>
        <w:tc>
          <w:tcPr>
            <w:tcW w:w="1109" w:type="dxa"/>
            <w:tcBorders>
              <w:left w:val="single" w:sz="4" w:space="0" w:color="FFFFFF" w:themeColor="background1"/>
            </w:tcBorders>
            <w:noWrap/>
            <w:hideMark/>
          </w:tcPr>
          <w:p w14:paraId="1B482A9C"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34.30</w:t>
            </w:r>
          </w:p>
        </w:tc>
        <w:tc>
          <w:tcPr>
            <w:tcW w:w="1109" w:type="dxa"/>
            <w:noWrap/>
            <w:hideMark/>
          </w:tcPr>
          <w:p w14:paraId="3A975CE4"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44.01</w:t>
            </w:r>
          </w:p>
        </w:tc>
        <w:tc>
          <w:tcPr>
            <w:tcW w:w="1109" w:type="dxa"/>
            <w:noWrap/>
            <w:hideMark/>
          </w:tcPr>
          <w:p w14:paraId="5BD375D6"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55.57</w:t>
            </w:r>
          </w:p>
        </w:tc>
        <w:tc>
          <w:tcPr>
            <w:tcW w:w="1109" w:type="dxa"/>
            <w:noWrap/>
            <w:hideMark/>
          </w:tcPr>
          <w:p w14:paraId="5A5C78DE"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62.46</w:t>
            </w:r>
          </w:p>
        </w:tc>
        <w:tc>
          <w:tcPr>
            <w:tcW w:w="1109" w:type="dxa"/>
            <w:noWrap/>
            <w:hideMark/>
          </w:tcPr>
          <w:p w14:paraId="2895CC98"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71.77</w:t>
            </w:r>
          </w:p>
        </w:tc>
        <w:tc>
          <w:tcPr>
            <w:tcW w:w="1109" w:type="dxa"/>
            <w:noWrap/>
            <w:hideMark/>
          </w:tcPr>
          <w:p w14:paraId="15D6A4EF"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84.15</w:t>
            </w:r>
          </w:p>
        </w:tc>
        <w:tc>
          <w:tcPr>
            <w:tcW w:w="1001" w:type="dxa"/>
            <w:noWrap/>
            <w:hideMark/>
          </w:tcPr>
          <w:p w14:paraId="668223C3" w14:textId="77777777" w:rsidR="0001336E" w:rsidRPr="002D7A39" w:rsidRDefault="0001336E" w:rsidP="00FF7403">
            <w:pPr>
              <w:spacing w:before="180" w:after="180" w:line="264" w:lineRule="auto"/>
              <w:jc w:val="center"/>
              <w:rPr>
                <w:rFonts w:cs="Arial"/>
                <w:color w:val="404040" w:themeColor="text1" w:themeTint="BF"/>
                <w:szCs w:val="20"/>
                <w:highlight w:val="yellow"/>
              </w:rPr>
            </w:pPr>
            <w:r w:rsidRPr="002D7A39">
              <w:rPr>
                <w:rFonts w:cs="Arial"/>
                <w:color w:val="404040" w:themeColor="text1" w:themeTint="BF"/>
                <w:szCs w:val="20"/>
                <w:highlight w:val="yellow"/>
              </w:rPr>
              <w:t>93.72</w:t>
            </w:r>
          </w:p>
        </w:tc>
      </w:tr>
    </w:tbl>
    <w:p w14:paraId="6872C39A" w14:textId="77777777" w:rsidR="0001336E" w:rsidRDefault="0001336E" w:rsidP="0001336E">
      <w:pPr>
        <w:rPr>
          <w:rFonts w:cs="Arial"/>
          <w:b/>
          <w:bCs/>
          <w:sz w:val="18"/>
          <w:szCs w:val="18"/>
        </w:rPr>
      </w:pPr>
      <w:bookmarkStart w:id="264" w:name="_Ref298578802"/>
    </w:p>
    <w:p w14:paraId="15C6CC21" w14:textId="30E44353" w:rsidR="0001336E" w:rsidRDefault="0001336E" w:rsidP="0001336E">
      <w:pPr>
        <w:pStyle w:val="Caption"/>
        <w:rPr>
          <w:rFonts w:cs="Times New Roman"/>
        </w:rPr>
      </w:pPr>
      <w:bookmarkStart w:id="265" w:name="_Ref440262549"/>
      <w:bookmarkStart w:id="266" w:name="_Toc438127440"/>
      <w:bookmarkStart w:id="267" w:name="_Toc323558780"/>
      <w:bookmarkStart w:id="268" w:name="_Toc426634830"/>
      <w:bookmarkStart w:id="269" w:name="_Toc471825758"/>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15</w:t>
      </w:r>
      <w:r w:rsidR="00060225">
        <w:rPr>
          <w:noProof/>
        </w:rPr>
        <w:fldChar w:fldCharType="end"/>
      </w:r>
      <w:bookmarkEnd w:id="265"/>
      <w:r w:rsidR="00BE4F7C">
        <w:t xml:space="preserve"> -</w:t>
      </w:r>
      <w:r>
        <w:t xml:space="preserve"> XP-STORM Rainfall Multipliers Applied to Temporal Patterns (mm)</w:t>
      </w:r>
      <w:bookmarkEnd w:id="266"/>
      <w:bookmarkEnd w:id="267"/>
      <w:bookmarkEnd w:id="268"/>
      <w:bookmarkEnd w:id="269"/>
    </w:p>
    <w:tbl>
      <w:tblPr>
        <w:tblStyle w:val="ADGBlueTable"/>
        <w:tblW w:w="8760" w:type="dxa"/>
        <w:jc w:val="center"/>
        <w:tblInd w:w="0" w:type="dxa"/>
        <w:tblLayout w:type="fixed"/>
        <w:tblLook w:val="04A0" w:firstRow="1" w:lastRow="0" w:firstColumn="1" w:lastColumn="0" w:noHBand="0" w:noVBand="1"/>
      </w:tblPr>
      <w:tblGrid>
        <w:gridCol w:w="1134"/>
        <w:gridCol w:w="1088"/>
        <w:gridCol w:w="1090"/>
        <w:gridCol w:w="1089"/>
        <w:gridCol w:w="1090"/>
        <w:gridCol w:w="1089"/>
        <w:gridCol w:w="1090"/>
        <w:gridCol w:w="1090"/>
      </w:tblGrid>
      <w:tr w:rsidR="0001336E" w14:paraId="6DADCF65" w14:textId="77777777" w:rsidTr="00085DC7">
        <w:trPr>
          <w:cnfStyle w:val="100000000000" w:firstRow="1" w:lastRow="0" w:firstColumn="0" w:lastColumn="0" w:oddVBand="0" w:evenVBand="0" w:oddHBand="0" w:evenHBand="0" w:firstRowFirstColumn="0" w:firstRowLastColumn="0" w:lastRowFirstColumn="0" w:lastRowLastColumn="0"/>
          <w:trHeight w:val="255"/>
          <w:jc w:val="center"/>
        </w:trPr>
        <w:tc>
          <w:tcPr>
            <w:tcW w:w="1134" w:type="dxa"/>
            <w:vMerge w:val="restart"/>
            <w:tcBorders>
              <w:right w:val="single" w:sz="4" w:space="0" w:color="FFFFFF" w:themeColor="background1"/>
            </w:tcBorders>
            <w:hideMark/>
          </w:tcPr>
          <w:bookmarkEnd w:id="264"/>
          <w:p w14:paraId="0691D805"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Storm Duration (mins)</w:t>
            </w:r>
          </w:p>
        </w:tc>
        <w:tc>
          <w:tcPr>
            <w:tcW w:w="7626" w:type="dxa"/>
            <w:gridSpan w:val="7"/>
            <w:tcBorders>
              <w:left w:val="single" w:sz="4" w:space="0" w:color="FFFFFF" w:themeColor="background1"/>
              <w:bottom w:val="single" w:sz="4" w:space="0" w:color="FFFFFF" w:themeColor="background1"/>
            </w:tcBorders>
            <w:hideMark/>
          </w:tcPr>
          <w:p w14:paraId="2418FCFA"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Average Recurrence Interval (Years)</w:t>
            </w:r>
          </w:p>
        </w:tc>
      </w:tr>
      <w:tr w:rsidR="0001336E" w14:paraId="006821DE" w14:textId="77777777" w:rsidTr="00085DC7">
        <w:trPr>
          <w:trHeight w:val="255"/>
          <w:jc w:val="center"/>
        </w:trPr>
        <w:tc>
          <w:tcPr>
            <w:tcW w:w="1134" w:type="dxa"/>
            <w:vMerge/>
            <w:tcBorders>
              <w:bottom w:val="single" w:sz="4" w:space="0" w:color="FFFFFF" w:themeColor="background1"/>
              <w:right w:val="single" w:sz="4" w:space="0" w:color="FFFFFF" w:themeColor="background1"/>
            </w:tcBorders>
            <w:hideMark/>
          </w:tcPr>
          <w:p w14:paraId="3FFA47F5" w14:textId="77777777" w:rsidR="0001336E" w:rsidRPr="002D7A39" w:rsidRDefault="0001336E" w:rsidP="00FF7403">
            <w:pPr>
              <w:spacing w:before="180" w:after="180" w:line="264" w:lineRule="auto"/>
              <w:rPr>
                <w:rFonts w:cs="Arial"/>
                <w:b/>
                <w:bCs/>
                <w:color w:val="FFFFFF" w:themeColor="background1"/>
                <w:szCs w:val="20"/>
              </w:rPr>
            </w:pPr>
          </w:p>
        </w:tc>
        <w:tc>
          <w:tcPr>
            <w:tcW w:w="1088"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7FA75BFD"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w:t>
            </w:r>
          </w:p>
        </w:tc>
        <w:tc>
          <w:tcPr>
            <w:tcW w:w="109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5280FEE2"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2</w:t>
            </w:r>
          </w:p>
        </w:tc>
        <w:tc>
          <w:tcPr>
            <w:tcW w:w="108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39BEF540"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5</w:t>
            </w:r>
          </w:p>
        </w:tc>
        <w:tc>
          <w:tcPr>
            <w:tcW w:w="109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6DD36739"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10</w:t>
            </w:r>
          </w:p>
        </w:tc>
        <w:tc>
          <w:tcPr>
            <w:tcW w:w="1089"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622BE0C7"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20</w:t>
            </w:r>
          </w:p>
        </w:tc>
        <w:tc>
          <w:tcPr>
            <w:tcW w:w="109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hideMark/>
          </w:tcPr>
          <w:p w14:paraId="485B21DC"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50</w:t>
            </w:r>
          </w:p>
        </w:tc>
        <w:tc>
          <w:tcPr>
            <w:tcW w:w="1090" w:type="dxa"/>
            <w:tcBorders>
              <w:top w:val="single" w:sz="4" w:space="0" w:color="FFFFFF" w:themeColor="background1"/>
              <w:left w:val="single" w:sz="4" w:space="0" w:color="FFFFFF" w:themeColor="background1"/>
            </w:tcBorders>
            <w:shd w:val="clear" w:color="auto" w:fill="17365D" w:themeFill="text2" w:themeFillShade="BF"/>
            <w:noWrap/>
            <w:hideMark/>
          </w:tcPr>
          <w:p w14:paraId="6B2EE084" w14:textId="77777777" w:rsidR="0001336E" w:rsidRPr="002D7A39" w:rsidRDefault="0001336E" w:rsidP="00FF7403">
            <w:pPr>
              <w:spacing w:before="180" w:after="180" w:line="264" w:lineRule="auto"/>
              <w:jc w:val="center"/>
              <w:rPr>
                <w:rFonts w:cs="Arial"/>
                <w:b/>
                <w:bCs/>
                <w:color w:val="FFFFFF" w:themeColor="background1"/>
                <w:szCs w:val="20"/>
              </w:rPr>
            </w:pPr>
            <w:r w:rsidRPr="002D7A39">
              <w:rPr>
                <w:rFonts w:cs="Arial"/>
                <w:b/>
                <w:bCs/>
                <w:color w:val="FFFFFF" w:themeColor="background1"/>
                <w:szCs w:val="20"/>
              </w:rPr>
              <w:t>100</w:t>
            </w:r>
          </w:p>
        </w:tc>
      </w:tr>
      <w:tr w:rsidR="0001336E" w14:paraId="1C5A7B99"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35E7E324"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10</w:t>
            </w:r>
          </w:p>
        </w:tc>
        <w:tc>
          <w:tcPr>
            <w:tcW w:w="1088" w:type="dxa"/>
            <w:noWrap/>
            <w:hideMark/>
          </w:tcPr>
          <w:p w14:paraId="1C01BD57"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14.279</w:t>
            </w:r>
          </w:p>
        </w:tc>
        <w:tc>
          <w:tcPr>
            <w:tcW w:w="1090" w:type="dxa"/>
            <w:noWrap/>
            <w:hideMark/>
          </w:tcPr>
          <w:p w14:paraId="09C96BA1"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18.246</w:t>
            </w:r>
          </w:p>
        </w:tc>
        <w:tc>
          <w:tcPr>
            <w:tcW w:w="1089" w:type="dxa"/>
            <w:noWrap/>
            <w:hideMark/>
          </w:tcPr>
          <w:p w14:paraId="0F32BBB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22.834</w:t>
            </w:r>
          </w:p>
        </w:tc>
        <w:tc>
          <w:tcPr>
            <w:tcW w:w="1090" w:type="dxa"/>
            <w:noWrap/>
            <w:hideMark/>
          </w:tcPr>
          <w:p w14:paraId="2858D046"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25.529</w:t>
            </w:r>
          </w:p>
        </w:tc>
        <w:tc>
          <w:tcPr>
            <w:tcW w:w="1089" w:type="dxa"/>
            <w:noWrap/>
            <w:hideMark/>
          </w:tcPr>
          <w:p w14:paraId="723AD103"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29.211</w:t>
            </w:r>
          </w:p>
        </w:tc>
        <w:tc>
          <w:tcPr>
            <w:tcW w:w="1090" w:type="dxa"/>
            <w:noWrap/>
            <w:hideMark/>
          </w:tcPr>
          <w:p w14:paraId="55715A26"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34.087</w:t>
            </w:r>
          </w:p>
        </w:tc>
        <w:tc>
          <w:tcPr>
            <w:tcW w:w="1090" w:type="dxa"/>
            <w:noWrap/>
            <w:hideMark/>
          </w:tcPr>
          <w:p w14:paraId="789C3998"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37.852</w:t>
            </w:r>
          </w:p>
        </w:tc>
      </w:tr>
      <w:tr w:rsidR="0001336E" w14:paraId="47EC3FF6"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56446E54"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15</w:t>
            </w:r>
          </w:p>
        </w:tc>
        <w:tc>
          <w:tcPr>
            <w:tcW w:w="1088" w:type="dxa"/>
            <w:noWrap/>
            <w:hideMark/>
          </w:tcPr>
          <w:p w14:paraId="1A496CE0"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18.042</w:t>
            </w:r>
          </w:p>
        </w:tc>
        <w:tc>
          <w:tcPr>
            <w:tcW w:w="1090" w:type="dxa"/>
            <w:noWrap/>
            <w:hideMark/>
          </w:tcPr>
          <w:p w14:paraId="0DE2977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23.064</w:t>
            </w:r>
          </w:p>
        </w:tc>
        <w:tc>
          <w:tcPr>
            <w:tcW w:w="1089" w:type="dxa"/>
            <w:noWrap/>
            <w:hideMark/>
          </w:tcPr>
          <w:p w14:paraId="48DA15C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28.902</w:t>
            </w:r>
          </w:p>
        </w:tc>
        <w:tc>
          <w:tcPr>
            <w:tcW w:w="1090" w:type="dxa"/>
            <w:noWrap/>
            <w:hideMark/>
          </w:tcPr>
          <w:p w14:paraId="71839504"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32.334</w:t>
            </w:r>
          </w:p>
        </w:tc>
        <w:tc>
          <w:tcPr>
            <w:tcW w:w="1089" w:type="dxa"/>
            <w:noWrap/>
            <w:hideMark/>
          </w:tcPr>
          <w:p w14:paraId="5FF8AD18"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37.022</w:t>
            </w:r>
          </w:p>
        </w:tc>
        <w:tc>
          <w:tcPr>
            <w:tcW w:w="1090" w:type="dxa"/>
            <w:noWrap/>
            <w:hideMark/>
          </w:tcPr>
          <w:p w14:paraId="62154842"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43.238</w:t>
            </w:r>
          </w:p>
        </w:tc>
        <w:tc>
          <w:tcPr>
            <w:tcW w:w="1090" w:type="dxa"/>
            <w:noWrap/>
            <w:hideMark/>
          </w:tcPr>
          <w:p w14:paraId="6582044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48.025</w:t>
            </w:r>
          </w:p>
        </w:tc>
      </w:tr>
      <w:tr w:rsidR="0001336E" w14:paraId="79D031CC"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4D5EA479"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20</w:t>
            </w:r>
          </w:p>
        </w:tc>
        <w:tc>
          <w:tcPr>
            <w:tcW w:w="1088" w:type="dxa"/>
            <w:noWrap/>
            <w:hideMark/>
          </w:tcPr>
          <w:p w14:paraId="42D8833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21.069</w:t>
            </w:r>
          </w:p>
        </w:tc>
        <w:tc>
          <w:tcPr>
            <w:tcW w:w="1090" w:type="dxa"/>
            <w:noWrap/>
            <w:hideMark/>
          </w:tcPr>
          <w:p w14:paraId="072E6C83"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26.950</w:t>
            </w:r>
          </w:p>
        </w:tc>
        <w:tc>
          <w:tcPr>
            <w:tcW w:w="1089" w:type="dxa"/>
            <w:noWrap/>
            <w:hideMark/>
          </w:tcPr>
          <w:p w14:paraId="1B05926B"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33.820</w:t>
            </w:r>
          </w:p>
        </w:tc>
        <w:tc>
          <w:tcPr>
            <w:tcW w:w="1090" w:type="dxa"/>
            <w:noWrap/>
            <w:hideMark/>
          </w:tcPr>
          <w:p w14:paraId="3FCEC88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37.865</w:t>
            </w:r>
          </w:p>
        </w:tc>
        <w:tc>
          <w:tcPr>
            <w:tcW w:w="1089" w:type="dxa"/>
            <w:noWrap/>
            <w:hideMark/>
          </w:tcPr>
          <w:p w14:paraId="7AEF7240"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43.387</w:t>
            </w:r>
          </w:p>
        </w:tc>
        <w:tc>
          <w:tcPr>
            <w:tcW w:w="1090" w:type="dxa"/>
            <w:noWrap/>
            <w:hideMark/>
          </w:tcPr>
          <w:p w14:paraId="4EFEFC9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50.711</w:t>
            </w:r>
          </w:p>
        </w:tc>
        <w:tc>
          <w:tcPr>
            <w:tcW w:w="1090" w:type="dxa"/>
            <w:noWrap/>
            <w:hideMark/>
          </w:tcPr>
          <w:p w14:paraId="272CB95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56.345</w:t>
            </w:r>
          </w:p>
        </w:tc>
      </w:tr>
      <w:tr w:rsidR="0001336E" w14:paraId="2736DE6F"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43135978"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25</w:t>
            </w:r>
          </w:p>
        </w:tc>
        <w:tc>
          <w:tcPr>
            <w:tcW w:w="1088" w:type="dxa"/>
            <w:noWrap/>
            <w:hideMark/>
          </w:tcPr>
          <w:p w14:paraId="585C1BE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23.587</w:t>
            </w:r>
          </w:p>
        </w:tc>
        <w:tc>
          <w:tcPr>
            <w:tcW w:w="1090" w:type="dxa"/>
            <w:noWrap/>
            <w:hideMark/>
          </w:tcPr>
          <w:p w14:paraId="60A70F1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30.189</w:t>
            </w:r>
          </w:p>
        </w:tc>
        <w:tc>
          <w:tcPr>
            <w:tcW w:w="1089" w:type="dxa"/>
            <w:noWrap/>
            <w:hideMark/>
          </w:tcPr>
          <w:p w14:paraId="03FA923E"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37.935</w:t>
            </w:r>
          </w:p>
        </w:tc>
        <w:tc>
          <w:tcPr>
            <w:tcW w:w="1090" w:type="dxa"/>
            <w:noWrap/>
            <w:hideMark/>
          </w:tcPr>
          <w:p w14:paraId="3EC9006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42.506</w:t>
            </w:r>
          </w:p>
        </w:tc>
        <w:tc>
          <w:tcPr>
            <w:tcW w:w="1089" w:type="dxa"/>
            <w:noWrap/>
            <w:hideMark/>
          </w:tcPr>
          <w:p w14:paraId="402266B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48.735</w:t>
            </w:r>
          </w:p>
        </w:tc>
        <w:tc>
          <w:tcPr>
            <w:tcW w:w="1090" w:type="dxa"/>
            <w:noWrap/>
            <w:hideMark/>
          </w:tcPr>
          <w:p w14:paraId="02CC0DE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57.002</w:t>
            </w:r>
          </w:p>
        </w:tc>
        <w:tc>
          <w:tcPr>
            <w:tcW w:w="1090" w:type="dxa"/>
            <w:noWrap/>
            <w:hideMark/>
          </w:tcPr>
          <w:p w14:paraId="693EBF1E"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63.361</w:t>
            </w:r>
          </w:p>
        </w:tc>
      </w:tr>
      <w:tr w:rsidR="0001336E" w14:paraId="54325C50"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7F000E74"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30</w:t>
            </w:r>
          </w:p>
        </w:tc>
        <w:tc>
          <w:tcPr>
            <w:tcW w:w="1088" w:type="dxa"/>
            <w:noWrap/>
            <w:hideMark/>
          </w:tcPr>
          <w:p w14:paraId="403778F1"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25.732</w:t>
            </w:r>
          </w:p>
        </w:tc>
        <w:tc>
          <w:tcPr>
            <w:tcW w:w="1090" w:type="dxa"/>
            <w:noWrap/>
            <w:hideMark/>
          </w:tcPr>
          <w:p w14:paraId="2B2798A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32.953</w:t>
            </w:r>
          </w:p>
        </w:tc>
        <w:tc>
          <w:tcPr>
            <w:tcW w:w="1089" w:type="dxa"/>
            <w:noWrap/>
            <w:hideMark/>
          </w:tcPr>
          <w:p w14:paraId="291930F7"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41.456</w:t>
            </w:r>
          </w:p>
        </w:tc>
        <w:tc>
          <w:tcPr>
            <w:tcW w:w="1090" w:type="dxa"/>
            <w:noWrap/>
            <w:hideMark/>
          </w:tcPr>
          <w:p w14:paraId="467840D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46.484</w:t>
            </w:r>
          </w:p>
        </w:tc>
        <w:tc>
          <w:tcPr>
            <w:tcW w:w="1089" w:type="dxa"/>
            <w:noWrap/>
            <w:hideMark/>
          </w:tcPr>
          <w:p w14:paraId="0E5C01B3"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53.324</w:t>
            </w:r>
          </w:p>
        </w:tc>
        <w:tc>
          <w:tcPr>
            <w:tcW w:w="1090" w:type="dxa"/>
            <w:noWrap/>
            <w:hideMark/>
          </w:tcPr>
          <w:p w14:paraId="7AB9ED17"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62.406</w:t>
            </w:r>
          </w:p>
        </w:tc>
        <w:tc>
          <w:tcPr>
            <w:tcW w:w="1090" w:type="dxa"/>
            <w:noWrap/>
            <w:hideMark/>
          </w:tcPr>
          <w:p w14:paraId="49C98CFB"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69.397</w:t>
            </w:r>
          </w:p>
        </w:tc>
      </w:tr>
      <w:tr w:rsidR="0001336E" w14:paraId="3635798F" w14:textId="77777777" w:rsidTr="00085DC7">
        <w:trPr>
          <w:trHeight w:val="255"/>
          <w:jc w:val="center"/>
        </w:trPr>
        <w:tc>
          <w:tcPr>
            <w:tcW w:w="1134" w:type="dxa"/>
            <w:tcBorders>
              <w:top w:val="single" w:sz="4" w:space="0" w:color="FFFFFF" w:themeColor="background1"/>
              <w:bottom w:val="single" w:sz="4" w:space="0" w:color="FFFFFF" w:themeColor="background1"/>
            </w:tcBorders>
            <w:shd w:val="clear" w:color="auto" w:fill="17365D" w:themeFill="text2" w:themeFillShade="BF"/>
            <w:noWrap/>
            <w:hideMark/>
          </w:tcPr>
          <w:p w14:paraId="2B0C4ED1"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45</w:t>
            </w:r>
          </w:p>
        </w:tc>
        <w:tc>
          <w:tcPr>
            <w:tcW w:w="1088" w:type="dxa"/>
            <w:noWrap/>
            <w:hideMark/>
          </w:tcPr>
          <w:p w14:paraId="12387508"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30.694</w:t>
            </w:r>
          </w:p>
        </w:tc>
        <w:tc>
          <w:tcPr>
            <w:tcW w:w="1090" w:type="dxa"/>
            <w:noWrap/>
            <w:hideMark/>
          </w:tcPr>
          <w:p w14:paraId="1AEE63DD"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39.355</w:t>
            </w:r>
          </w:p>
        </w:tc>
        <w:tc>
          <w:tcPr>
            <w:tcW w:w="1089" w:type="dxa"/>
            <w:noWrap/>
            <w:hideMark/>
          </w:tcPr>
          <w:p w14:paraId="4679D25A"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49.632</w:t>
            </w:r>
          </w:p>
        </w:tc>
        <w:tc>
          <w:tcPr>
            <w:tcW w:w="1090" w:type="dxa"/>
            <w:noWrap/>
            <w:hideMark/>
          </w:tcPr>
          <w:p w14:paraId="4A87A1F5"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55.738</w:t>
            </w:r>
          </w:p>
        </w:tc>
        <w:tc>
          <w:tcPr>
            <w:tcW w:w="1089" w:type="dxa"/>
            <w:noWrap/>
            <w:hideMark/>
          </w:tcPr>
          <w:p w14:paraId="505D16F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64.010</w:t>
            </w:r>
          </w:p>
        </w:tc>
        <w:tc>
          <w:tcPr>
            <w:tcW w:w="1090" w:type="dxa"/>
            <w:noWrap/>
            <w:hideMark/>
          </w:tcPr>
          <w:p w14:paraId="1E47995D"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75.003</w:t>
            </w:r>
          </w:p>
        </w:tc>
        <w:tc>
          <w:tcPr>
            <w:tcW w:w="1090" w:type="dxa"/>
            <w:noWrap/>
            <w:hideMark/>
          </w:tcPr>
          <w:p w14:paraId="3BD35A21"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83.482</w:t>
            </w:r>
          </w:p>
        </w:tc>
      </w:tr>
      <w:tr w:rsidR="0001336E" w14:paraId="6B6A6E5E" w14:textId="77777777" w:rsidTr="00085DC7">
        <w:trPr>
          <w:trHeight w:val="255"/>
          <w:jc w:val="center"/>
        </w:trPr>
        <w:tc>
          <w:tcPr>
            <w:tcW w:w="1134" w:type="dxa"/>
            <w:tcBorders>
              <w:top w:val="single" w:sz="4" w:space="0" w:color="FFFFFF" w:themeColor="background1"/>
            </w:tcBorders>
            <w:shd w:val="clear" w:color="auto" w:fill="17365D" w:themeFill="text2" w:themeFillShade="BF"/>
            <w:noWrap/>
            <w:hideMark/>
          </w:tcPr>
          <w:p w14:paraId="3C85270F" w14:textId="77777777" w:rsidR="0001336E" w:rsidRPr="002D7A39" w:rsidRDefault="0001336E" w:rsidP="00FF7403">
            <w:pPr>
              <w:spacing w:before="180" w:after="180" w:line="264" w:lineRule="auto"/>
              <w:jc w:val="center"/>
              <w:rPr>
                <w:rFonts w:cs="Arial"/>
                <w:b/>
                <w:color w:val="FFFFFF" w:themeColor="background1"/>
                <w:szCs w:val="20"/>
              </w:rPr>
            </w:pPr>
            <w:r w:rsidRPr="002D7A39">
              <w:rPr>
                <w:rFonts w:cs="Arial"/>
                <w:b/>
                <w:color w:val="FFFFFF" w:themeColor="background1"/>
                <w:szCs w:val="20"/>
              </w:rPr>
              <w:t>60</w:t>
            </w:r>
          </w:p>
        </w:tc>
        <w:tc>
          <w:tcPr>
            <w:tcW w:w="1088" w:type="dxa"/>
            <w:noWrap/>
            <w:hideMark/>
          </w:tcPr>
          <w:p w14:paraId="5B38488F"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34.299</w:t>
            </w:r>
          </w:p>
        </w:tc>
        <w:tc>
          <w:tcPr>
            <w:tcW w:w="1090" w:type="dxa"/>
            <w:noWrap/>
            <w:hideMark/>
          </w:tcPr>
          <w:p w14:paraId="19447530"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44.007</w:t>
            </w:r>
          </w:p>
        </w:tc>
        <w:tc>
          <w:tcPr>
            <w:tcW w:w="1089" w:type="dxa"/>
            <w:noWrap/>
            <w:hideMark/>
          </w:tcPr>
          <w:p w14:paraId="725060BE"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55.572</w:t>
            </w:r>
          </w:p>
        </w:tc>
        <w:tc>
          <w:tcPr>
            <w:tcW w:w="1090" w:type="dxa"/>
            <w:noWrap/>
            <w:hideMark/>
          </w:tcPr>
          <w:p w14:paraId="109C3C9B"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62.461</w:t>
            </w:r>
          </w:p>
        </w:tc>
        <w:tc>
          <w:tcPr>
            <w:tcW w:w="1089" w:type="dxa"/>
            <w:noWrap/>
            <w:hideMark/>
          </w:tcPr>
          <w:p w14:paraId="54CDC938"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71.773</w:t>
            </w:r>
          </w:p>
        </w:tc>
        <w:tc>
          <w:tcPr>
            <w:tcW w:w="1090" w:type="dxa"/>
            <w:noWrap/>
            <w:hideMark/>
          </w:tcPr>
          <w:p w14:paraId="75AD4B0C"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84.152</w:t>
            </w:r>
          </w:p>
        </w:tc>
        <w:tc>
          <w:tcPr>
            <w:tcW w:w="1090" w:type="dxa"/>
            <w:noWrap/>
            <w:hideMark/>
          </w:tcPr>
          <w:p w14:paraId="1425062B" w14:textId="77777777" w:rsidR="0001336E" w:rsidRPr="002D7A39" w:rsidRDefault="0001336E" w:rsidP="00FF7403">
            <w:pPr>
              <w:spacing w:before="180" w:after="180" w:line="264" w:lineRule="auto"/>
              <w:jc w:val="center"/>
              <w:rPr>
                <w:rFonts w:cs="Arial"/>
                <w:szCs w:val="20"/>
                <w:highlight w:val="yellow"/>
              </w:rPr>
            </w:pPr>
            <w:r w:rsidRPr="002D7A39">
              <w:rPr>
                <w:rFonts w:cs="Arial"/>
                <w:szCs w:val="20"/>
                <w:highlight w:val="yellow"/>
              </w:rPr>
              <w:t>93.719</w:t>
            </w:r>
          </w:p>
        </w:tc>
      </w:tr>
    </w:tbl>
    <w:p w14:paraId="6D1908AD" w14:textId="77777777" w:rsidR="0001336E" w:rsidRDefault="005467E5" w:rsidP="00534E07">
      <w:pPr>
        <w:pStyle w:val="NoHeading4"/>
      </w:pPr>
      <w:bookmarkStart w:id="270" w:name="_Toc438127425"/>
      <w:bookmarkStart w:id="271" w:name="_Toc310847155"/>
      <w:bookmarkStart w:id="272" w:name="_Toc422212094"/>
      <w:bookmarkStart w:id="273" w:name="_Toc423008227"/>
      <w:bookmarkStart w:id="274" w:name="_Toc426634817"/>
      <w:commentRangeEnd w:id="263"/>
      <w:r>
        <w:rPr>
          <w:rStyle w:val="CommentReference"/>
          <w:b w:val="0"/>
          <w:color w:val="414141"/>
        </w:rPr>
        <w:commentReference w:id="263"/>
      </w:r>
      <w:r w:rsidR="0001336E">
        <w:t>Assumptions and Methodology</w:t>
      </w:r>
      <w:bookmarkEnd w:id="270"/>
      <w:bookmarkEnd w:id="271"/>
      <w:bookmarkEnd w:id="272"/>
      <w:bookmarkEnd w:id="273"/>
      <w:bookmarkEnd w:id="274"/>
    </w:p>
    <w:p w14:paraId="77617C31" w14:textId="77777777" w:rsidR="000D00C6" w:rsidRDefault="000D00C6" w:rsidP="002D7A39">
      <w:pPr>
        <w:pStyle w:val="BodyText"/>
      </w:pPr>
      <w:bookmarkStart w:id="275" w:name="_Toc438127426"/>
      <w:bookmarkStart w:id="276" w:name="_Toc310847156"/>
      <w:bookmarkStart w:id="277" w:name="_Toc422212095"/>
      <w:bookmarkStart w:id="278" w:name="_Toc423008228"/>
      <w:bookmarkStart w:id="279" w:name="_Toc426634818"/>
      <w:r>
        <w:t>The following modelling assumptions were used to create the XP-STORM Model.</w:t>
      </w:r>
    </w:p>
    <w:p w14:paraId="71E658B0" w14:textId="77777777" w:rsidR="000D00C6" w:rsidRDefault="000D00C6" w:rsidP="002D7A39">
      <w:pPr>
        <w:pStyle w:val="ListBullet0"/>
        <w:numPr>
          <w:ilvl w:val="0"/>
          <w:numId w:val="9"/>
        </w:numPr>
        <w:tabs>
          <w:tab w:val="clear" w:pos="1134"/>
          <w:tab w:val="num" w:pos="741"/>
        </w:tabs>
        <w:ind w:left="1004" w:hanging="284"/>
      </w:pPr>
      <w:proofErr w:type="spellStart"/>
      <w:r>
        <w:t>Laurenson’s</w:t>
      </w:r>
      <w:proofErr w:type="spellEnd"/>
      <w:r>
        <w:t xml:space="preserve"> method was used for catchment routing with an ‘n’ value of -0.285 and ‘B’ value calculated by XP-STORM.</w:t>
      </w:r>
    </w:p>
    <w:p w14:paraId="2CE53F91" w14:textId="77777777" w:rsidR="000D00C6" w:rsidRDefault="000D00C6" w:rsidP="002D7A39">
      <w:pPr>
        <w:pStyle w:val="ListBullet0"/>
        <w:numPr>
          <w:ilvl w:val="0"/>
          <w:numId w:val="9"/>
        </w:numPr>
        <w:tabs>
          <w:tab w:val="clear" w:pos="1134"/>
          <w:tab w:val="num" w:pos="741"/>
        </w:tabs>
        <w:ind w:left="1004" w:hanging="284"/>
      </w:pPr>
      <w:r>
        <w:t>Infiltration was modelled as ‘uniform loss’ with the following parameters:</w:t>
      </w:r>
    </w:p>
    <w:p w14:paraId="71C4593E" w14:textId="77777777" w:rsidR="000D00C6" w:rsidRDefault="000D00C6" w:rsidP="002D7A39">
      <w:pPr>
        <w:pStyle w:val="ListBullet0"/>
        <w:numPr>
          <w:ilvl w:val="1"/>
          <w:numId w:val="9"/>
        </w:numPr>
      </w:pPr>
      <w:r>
        <w:t>Impervious Areas</w:t>
      </w:r>
    </w:p>
    <w:p w14:paraId="14A088E0" w14:textId="77777777" w:rsidR="000D00C6" w:rsidRPr="002D7A39" w:rsidRDefault="000D00C6" w:rsidP="002D7A39">
      <w:pPr>
        <w:pStyle w:val="ListBullet0"/>
        <w:numPr>
          <w:ilvl w:val="2"/>
          <w:numId w:val="9"/>
        </w:numPr>
      </w:pPr>
      <w:r w:rsidRPr="002D7A39">
        <w:t>Initial loss of 1;</w:t>
      </w:r>
    </w:p>
    <w:p w14:paraId="6DAFBBD5" w14:textId="77777777" w:rsidR="000D00C6" w:rsidRPr="002D7A39" w:rsidRDefault="000D00C6" w:rsidP="002D7A39">
      <w:pPr>
        <w:pStyle w:val="ListBullet0"/>
        <w:numPr>
          <w:ilvl w:val="2"/>
          <w:numId w:val="9"/>
        </w:numPr>
      </w:pPr>
      <w:r w:rsidRPr="002D7A39">
        <w:t>Continuing loss of 0; and</w:t>
      </w:r>
    </w:p>
    <w:p w14:paraId="09C5DF01" w14:textId="77777777" w:rsidR="000D00C6" w:rsidRPr="002D7A39" w:rsidRDefault="000D00C6" w:rsidP="002D7A39">
      <w:pPr>
        <w:pStyle w:val="ListBullet0"/>
        <w:numPr>
          <w:ilvl w:val="2"/>
          <w:numId w:val="9"/>
        </w:numPr>
      </w:pPr>
      <w:r w:rsidRPr="002D7A39">
        <w:t>Appropriate Manning’s ‘n’ to suit the surface.</w:t>
      </w:r>
    </w:p>
    <w:p w14:paraId="0708F053" w14:textId="77777777" w:rsidR="000D00C6" w:rsidRDefault="000D00C6" w:rsidP="002D7A39">
      <w:pPr>
        <w:pStyle w:val="ListBullet0"/>
        <w:numPr>
          <w:ilvl w:val="1"/>
          <w:numId w:val="9"/>
        </w:numPr>
        <w:tabs>
          <w:tab w:val="num" w:pos="741"/>
        </w:tabs>
      </w:pPr>
      <w:r>
        <w:t>Pervious Areas</w:t>
      </w:r>
    </w:p>
    <w:p w14:paraId="7CF85426" w14:textId="77777777" w:rsidR="000D00C6" w:rsidRPr="002D7A39" w:rsidRDefault="000D00C6" w:rsidP="002D7A39">
      <w:pPr>
        <w:pStyle w:val="ListBullet0"/>
        <w:numPr>
          <w:ilvl w:val="2"/>
          <w:numId w:val="9"/>
        </w:numPr>
        <w:tabs>
          <w:tab w:val="num" w:pos="741"/>
        </w:tabs>
      </w:pPr>
      <w:r w:rsidRPr="002D7A39">
        <w:t>Initial loss of 5;</w:t>
      </w:r>
    </w:p>
    <w:p w14:paraId="5DC13841" w14:textId="77777777" w:rsidR="000D00C6" w:rsidRPr="002D7A39" w:rsidRDefault="000D00C6" w:rsidP="002D7A39">
      <w:pPr>
        <w:pStyle w:val="ListBullet0"/>
        <w:numPr>
          <w:ilvl w:val="2"/>
          <w:numId w:val="9"/>
        </w:numPr>
        <w:tabs>
          <w:tab w:val="num" w:pos="741"/>
        </w:tabs>
      </w:pPr>
      <w:r w:rsidRPr="002D7A39">
        <w:t>Continuing loss of 1; and</w:t>
      </w:r>
    </w:p>
    <w:p w14:paraId="5897F898" w14:textId="77777777" w:rsidR="000D00C6" w:rsidRPr="002D7A39" w:rsidRDefault="000D00C6" w:rsidP="002D7A39">
      <w:pPr>
        <w:pStyle w:val="ListBullet0"/>
        <w:numPr>
          <w:ilvl w:val="2"/>
          <w:numId w:val="9"/>
        </w:numPr>
        <w:tabs>
          <w:tab w:val="num" w:pos="741"/>
        </w:tabs>
      </w:pPr>
      <w:r w:rsidRPr="002D7A39">
        <w:t>Appropriate Manning’s ‘n’ to suit the surface.</w:t>
      </w:r>
    </w:p>
    <w:p w14:paraId="5928B709" w14:textId="77777777" w:rsidR="000D00C6" w:rsidRDefault="000D00C6" w:rsidP="002D7A39">
      <w:pPr>
        <w:pStyle w:val="ListBullet0"/>
        <w:numPr>
          <w:ilvl w:val="0"/>
          <w:numId w:val="9"/>
        </w:numPr>
        <w:tabs>
          <w:tab w:val="clear" w:pos="1134"/>
          <w:tab w:val="num" w:pos="741"/>
        </w:tabs>
        <w:ind w:left="1004" w:hanging="284"/>
      </w:pPr>
      <w:r>
        <w:t>Note: initial and continuing losses were determined based on ‘likely’ values and should be confirmed via geotechnical data.</w:t>
      </w:r>
    </w:p>
    <w:p w14:paraId="0A02A99E" w14:textId="6A2BE0EA" w:rsidR="000D00C6" w:rsidRDefault="000D00C6" w:rsidP="002D7A39">
      <w:pPr>
        <w:pStyle w:val="ListBullet0"/>
        <w:numPr>
          <w:ilvl w:val="0"/>
          <w:numId w:val="9"/>
        </w:numPr>
        <w:tabs>
          <w:tab w:val="clear" w:pos="1134"/>
          <w:tab w:val="num" w:pos="741"/>
        </w:tabs>
        <w:ind w:left="1004" w:hanging="284"/>
      </w:pPr>
      <w:r>
        <w:t xml:space="preserve">Catchment areas were modelled based on the data presented within </w:t>
      </w:r>
      <w:r w:rsidRPr="002D7A39">
        <w:rPr>
          <w:b/>
        </w:rPr>
        <w:fldChar w:fldCharType="begin"/>
      </w:r>
      <w:r w:rsidRPr="002D7A39">
        <w:rPr>
          <w:b/>
        </w:rPr>
        <w:instrText xml:space="preserve"> REF _Ref440262549 \h  \* MERGEFORMAT </w:instrText>
      </w:r>
      <w:r w:rsidRPr="002D7A39">
        <w:rPr>
          <w:b/>
        </w:rPr>
      </w:r>
      <w:r w:rsidRPr="002D7A39">
        <w:rPr>
          <w:b/>
        </w:rPr>
        <w:fldChar w:fldCharType="separate"/>
      </w:r>
      <w:r w:rsidR="00CF03B0" w:rsidRPr="00CF03B0">
        <w:rPr>
          <w:b/>
        </w:rPr>
        <w:t>Table 15</w:t>
      </w:r>
      <w:r w:rsidRPr="002D7A39">
        <w:rPr>
          <w:b/>
        </w:rPr>
        <w:fldChar w:fldCharType="end"/>
      </w:r>
      <w:r>
        <w:t xml:space="preserve"> and </w:t>
      </w:r>
      <w:r w:rsidRPr="002D7A39">
        <w:rPr>
          <w:b/>
        </w:rPr>
        <w:fldChar w:fldCharType="begin"/>
      </w:r>
      <w:r w:rsidRPr="002D7A39">
        <w:rPr>
          <w:b/>
        </w:rPr>
        <w:instrText xml:space="preserve"> REF _Ref440272171 \h  \* MERGEFORMAT </w:instrText>
      </w:r>
      <w:r w:rsidRPr="002D7A39">
        <w:rPr>
          <w:b/>
        </w:rPr>
      </w:r>
      <w:r w:rsidRPr="002D7A39">
        <w:rPr>
          <w:b/>
        </w:rPr>
        <w:fldChar w:fldCharType="separate"/>
      </w:r>
      <w:r w:rsidR="00CF03B0" w:rsidRPr="00CF03B0">
        <w:rPr>
          <w:b/>
        </w:rPr>
        <w:t>Table 16</w:t>
      </w:r>
      <w:r w:rsidRPr="002D7A39">
        <w:rPr>
          <w:b/>
        </w:rPr>
        <w:fldChar w:fldCharType="end"/>
      </w:r>
      <w:r>
        <w:t>.</w:t>
      </w:r>
    </w:p>
    <w:p w14:paraId="2331C19B" w14:textId="77777777" w:rsidR="000D00C6" w:rsidRDefault="000D00C6" w:rsidP="002D7A39">
      <w:pPr>
        <w:pStyle w:val="ListBullet0"/>
        <w:numPr>
          <w:ilvl w:val="0"/>
          <w:numId w:val="9"/>
        </w:numPr>
        <w:tabs>
          <w:tab w:val="clear" w:pos="1134"/>
          <w:tab w:val="num" w:pos="741"/>
        </w:tabs>
        <w:ind w:left="1004" w:hanging="284"/>
      </w:pPr>
      <w:r>
        <w:t>The detention tank was modelled as a constant area storage with an orifice type outlet.</w:t>
      </w:r>
    </w:p>
    <w:p w14:paraId="46093E19" w14:textId="77777777" w:rsidR="0001336E" w:rsidRDefault="0001336E" w:rsidP="00534E07">
      <w:pPr>
        <w:pStyle w:val="NoHeading4"/>
      </w:pPr>
      <w:bookmarkStart w:id="280" w:name="_Toc438127427"/>
      <w:bookmarkStart w:id="281" w:name="_Toc310847157"/>
      <w:bookmarkStart w:id="282" w:name="_Toc422212096"/>
      <w:bookmarkStart w:id="283" w:name="_Toc423008229"/>
      <w:bookmarkStart w:id="284" w:name="_Toc426634819"/>
      <w:bookmarkEnd w:id="275"/>
      <w:bookmarkEnd w:id="276"/>
      <w:bookmarkEnd w:id="277"/>
      <w:bookmarkEnd w:id="278"/>
      <w:bookmarkEnd w:id="279"/>
      <w:r>
        <w:t>Pre-Development Case Model</w:t>
      </w:r>
      <w:bookmarkEnd w:id="280"/>
      <w:bookmarkEnd w:id="281"/>
      <w:bookmarkEnd w:id="282"/>
      <w:bookmarkEnd w:id="283"/>
      <w:bookmarkEnd w:id="284"/>
    </w:p>
    <w:p w14:paraId="3A558E04" w14:textId="77777777" w:rsidR="000D00C6" w:rsidRDefault="000D00C6" w:rsidP="00FF7403">
      <w:pPr>
        <w:pStyle w:val="BodyText"/>
      </w:pPr>
      <w:bookmarkStart w:id="285" w:name="_Toc438127428"/>
      <w:bookmarkStart w:id="286" w:name="_Toc310847158"/>
      <w:bookmarkStart w:id="287" w:name="_Toc422212097"/>
      <w:bookmarkStart w:id="288" w:name="_Toc423008230"/>
      <w:bookmarkStart w:id="289" w:name="_Toc426634820"/>
      <w:r w:rsidRPr="0098717D">
        <w:t>The pre-development scenario model consisted of a single node representing the pre-developed catchment being the subject site.</w:t>
      </w:r>
      <w:r>
        <w:t xml:space="preserve"> </w:t>
      </w:r>
    </w:p>
    <w:p w14:paraId="791CB1E9" w14:textId="77777777" w:rsidR="0001336E" w:rsidRDefault="0001336E" w:rsidP="00085DC7">
      <w:pPr>
        <w:pStyle w:val="NoHeading4"/>
      </w:pPr>
      <w:r>
        <w:lastRenderedPageBreak/>
        <w:t>Post-Development Case Model</w:t>
      </w:r>
      <w:bookmarkEnd w:id="285"/>
      <w:bookmarkEnd w:id="286"/>
      <w:bookmarkEnd w:id="287"/>
      <w:bookmarkEnd w:id="288"/>
      <w:bookmarkEnd w:id="289"/>
    </w:p>
    <w:p w14:paraId="407C5F03" w14:textId="77777777" w:rsidR="000D00C6" w:rsidRDefault="000D00C6" w:rsidP="00FF7403">
      <w:pPr>
        <w:pStyle w:val="BodyText"/>
        <w:rPr>
          <w:rFonts w:cs="Arial"/>
        </w:rPr>
      </w:pPr>
      <w:bookmarkStart w:id="290" w:name="_Toc438127429"/>
      <w:bookmarkStart w:id="291" w:name="_Toc423008231"/>
      <w:bookmarkStart w:id="292" w:name="_Toc426634821"/>
      <w:r>
        <w:rPr>
          <w:rFonts w:cs="Arial"/>
        </w:rPr>
        <w:t>The post-</w:t>
      </w:r>
      <w:r w:rsidRPr="00FF7403">
        <w:t>development</w:t>
      </w:r>
      <w:r>
        <w:rPr>
          <w:rFonts w:cs="Arial"/>
        </w:rPr>
        <w:t xml:space="preserve"> model consisted of:</w:t>
      </w:r>
    </w:p>
    <w:p w14:paraId="7E55BB3F" w14:textId="77777777" w:rsidR="000D00C6" w:rsidRPr="00FF7403" w:rsidRDefault="000D00C6" w:rsidP="00FF7403">
      <w:pPr>
        <w:pStyle w:val="ListBullet0"/>
        <w:numPr>
          <w:ilvl w:val="0"/>
          <w:numId w:val="9"/>
        </w:numPr>
        <w:tabs>
          <w:tab w:val="clear" w:pos="1134"/>
          <w:tab w:val="num" w:pos="741"/>
        </w:tabs>
        <w:ind w:left="1004" w:hanging="284"/>
      </w:pPr>
      <w:r w:rsidRPr="00FF7403">
        <w:t>A node representing catchments C1 &amp; C2;</w:t>
      </w:r>
    </w:p>
    <w:p w14:paraId="39FD52D4" w14:textId="77777777" w:rsidR="000D00C6" w:rsidRPr="00FF7403" w:rsidRDefault="000D00C6" w:rsidP="00FF7403">
      <w:pPr>
        <w:pStyle w:val="ListBullet0"/>
        <w:numPr>
          <w:ilvl w:val="0"/>
          <w:numId w:val="9"/>
        </w:numPr>
        <w:tabs>
          <w:tab w:val="clear" w:pos="1134"/>
          <w:tab w:val="num" w:pos="741"/>
        </w:tabs>
        <w:ind w:left="1004" w:hanging="284"/>
      </w:pPr>
      <w:r w:rsidRPr="00FF7403">
        <w:t>A node representing catchments C3 &amp; C4;</w:t>
      </w:r>
    </w:p>
    <w:p w14:paraId="465F5B11" w14:textId="77777777" w:rsidR="000D00C6" w:rsidRPr="00FF7403" w:rsidRDefault="000D00C6" w:rsidP="00FF7403">
      <w:pPr>
        <w:pStyle w:val="ListBullet0"/>
        <w:numPr>
          <w:ilvl w:val="0"/>
          <w:numId w:val="9"/>
        </w:numPr>
        <w:tabs>
          <w:tab w:val="clear" w:pos="1134"/>
          <w:tab w:val="num" w:pos="741"/>
        </w:tabs>
        <w:ind w:left="1004" w:hanging="284"/>
      </w:pPr>
      <w:r w:rsidRPr="00FF7403">
        <w:t>A storage node representing the detention tank with an area of 34m2 and height of 1.7m giving a detention volume of approximately 58m3.</w:t>
      </w:r>
    </w:p>
    <w:p w14:paraId="53358307" w14:textId="77777777" w:rsidR="000D00C6" w:rsidRPr="00FF7403" w:rsidRDefault="000D00C6" w:rsidP="00FF7403">
      <w:pPr>
        <w:pStyle w:val="ListBullet0"/>
        <w:numPr>
          <w:ilvl w:val="0"/>
          <w:numId w:val="9"/>
        </w:numPr>
        <w:tabs>
          <w:tab w:val="clear" w:pos="1134"/>
          <w:tab w:val="num" w:pos="741"/>
        </w:tabs>
        <w:ind w:left="1004" w:hanging="284"/>
      </w:pPr>
      <w:r w:rsidRPr="00FF7403">
        <w:t>A link from the node for C1 &amp; C2 to the detention tank</w:t>
      </w:r>
    </w:p>
    <w:p w14:paraId="46F073F1" w14:textId="77777777" w:rsidR="000D00C6" w:rsidRPr="00FF7403" w:rsidRDefault="000D00C6" w:rsidP="00FF7403">
      <w:pPr>
        <w:pStyle w:val="ListBullet0"/>
        <w:numPr>
          <w:ilvl w:val="0"/>
          <w:numId w:val="9"/>
        </w:numPr>
        <w:tabs>
          <w:tab w:val="clear" w:pos="1134"/>
          <w:tab w:val="num" w:pos="741"/>
        </w:tabs>
        <w:ind w:left="1004" w:hanging="284"/>
      </w:pPr>
      <w:r w:rsidRPr="00FF7403">
        <w:t>A link from the node for C3 &amp; C4 bypassing the detention tank.</w:t>
      </w:r>
    </w:p>
    <w:p w14:paraId="119CBA92" w14:textId="77777777" w:rsidR="000D00C6" w:rsidRPr="00FF7403" w:rsidRDefault="000D00C6" w:rsidP="00FF7403">
      <w:pPr>
        <w:pStyle w:val="ListBullet0"/>
        <w:numPr>
          <w:ilvl w:val="0"/>
          <w:numId w:val="9"/>
        </w:numPr>
        <w:tabs>
          <w:tab w:val="clear" w:pos="1134"/>
          <w:tab w:val="num" w:pos="741"/>
        </w:tabs>
        <w:ind w:left="1004" w:hanging="284"/>
      </w:pPr>
      <w:r w:rsidRPr="00FF7403">
        <w:t>An outfall node on the downstream of the detention tank where the flows from the tanked and the bypass flows are combined to give a total outflow.</w:t>
      </w:r>
    </w:p>
    <w:p w14:paraId="4F6F007D" w14:textId="77777777" w:rsidR="0001336E" w:rsidRDefault="0001336E" w:rsidP="00534E07">
      <w:pPr>
        <w:pStyle w:val="NoHeading4"/>
      </w:pPr>
      <w:commentRangeStart w:id="293"/>
      <w:r>
        <w:t>Results</w:t>
      </w:r>
      <w:bookmarkEnd w:id="290"/>
      <w:bookmarkEnd w:id="291"/>
      <w:bookmarkEnd w:id="292"/>
      <w:commentRangeEnd w:id="293"/>
      <w:r w:rsidR="00C35EEB">
        <w:rPr>
          <w:rStyle w:val="CommentReference"/>
          <w:b w:val="0"/>
          <w:color w:val="414141"/>
        </w:rPr>
        <w:commentReference w:id="293"/>
      </w:r>
    </w:p>
    <w:p w14:paraId="70729BC4" w14:textId="6A672AF3" w:rsidR="0001336E" w:rsidRDefault="0001336E" w:rsidP="00FF7403">
      <w:pPr>
        <w:pStyle w:val="BodyText"/>
      </w:pPr>
      <w:r>
        <w:t xml:space="preserve">A comparison </w:t>
      </w:r>
      <w:r w:rsidRPr="00FF7403">
        <w:rPr>
          <w:rFonts w:cs="Arial"/>
        </w:rPr>
        <w:t>between</w:t>
      </w:r>
      <w:r>
        <w:t xml:space="preserve"> the peak discharge values between each of the XP-STORM modelled scenarios is presented in </w:t>
      </w:r>
      <w:r w:rsidR="00546F2E" w:rsidRPr="00546F2E">
        <w:rPr>
          <w:b/>
        </w:rPr>
        <w:fldChar w:fldCharType="begin"/>
      </w:r>
      <w:r w:rsidR="00546F2E" w:rsidRPr="00546F2E">
        <w:rPr>
          <w:b/>
        </w:rPr>
        <w:instrText xml:space="preserve"> REF _Ref440272171 \h </w:instrText>
      </w:r>
      <w:r w:rsidR="00546F2E">
        <w:rPr>
          <w:b/>
        </w:rPr>
        <w:instrText xml:space="preserve"> \* MERGEFORMAT </w:instrText>
      </w:r>
      <w:r w:rsidR="00546F2E" w:rsidRPr="00546F2E">
        <w:rPr>
          <w:b/>
        </w:rPr>
      </w:r>
      <w:r w:rsidR="00546F2E" w:rsidRPr="00546F2E">
        <w:rPr>
          <w:b/>
        </w:rPr>
        <w:fldChar w:fldCharType="separate"/>
      </w:r>
      <w:r w:rsidR="00CF03B0" w:rsidRPr="00CF03B0">
        <w:rPr>
          <w:b/>
        </w:rPr>
        <w:t xml:space="preserve">Table </w:t>
      </w:r>
      <w:r w:rsidR="00CF03B0" w:rsidRPr="00CF03B0">
        <w:rPr>
          <w:b/>
          <w:noProof/>
        </w:rPr>
        <w:t>16</w:t>
      </w:r>
      <w:r w:rsidR="00546F2E" w:rsidRPr="00546F2E">
        <w:rPr>
          <w:b/>
        </w:rPr>
        <w:fldChar w:fldCharType="end"/>
      </w:r>
      <w:r>
        <w:t>.</w:t>
      </w:r>
    </w:p>
    <w:p w14:paraId="77CE9EAB" w14:textId="405D151E" w:rsidR="0001336E" w:rsidRDefault="00546F2E" w:rsidP="00546F2E">
      <w:pPr>
        <w:pStyle w:val="Caption"/>
      </w:pPr>
      <w:bookmarkStart w:id="294" w:name="_Ref440272171"/>
      <w:bookmarkStart w:id="295" w:name="_Toc438127441"/>
      <w:bookmarkStart w:id="296" w:name="_Toc426634831"/>
      <w:bookmarkStart w:id="297" w:name="_Toc323558781"/>
      <w:bookmarkStart w:id="298" w:name="_Toc471825759"/>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16</w:t>
      </w:r>
      <w:r w:rsidR="00060225">
        <w:rPr>
          <w:noProof/>
        </w:rPr>
        <w:fldChar w:fldCharType="end"/>
      </w:r>
      <w:bookmarkEnd w:id="294"/>
      <w:r>
        <w:t xml:space="preserve"> </w:t>
      </w:r>
      <w:r w:rsidR="00085DC7">
        <w:t>–</w:t>
      </w:r>
      <w:r w:rsidR="0001336E">
        <w:t xml:space="preserve"> XP</w:t>
      </w:r>
      <w:r w:rsidR="00085DC7">
        <w:t>-</w:t>
      </w:r>
      <w:r w:rsidR="0001336E">
        <w:t>STORM Modelling Results</w:t>
      </w:r>
      <w:bookmarkEnd w:id="295"/>
      <w:bookmarkEnd w:id="296"/>
      <w:bookmarkEnd w:id="297"/>
      <w:bookmarkEnd w:id="298"/>
    </w:p>
    <w:tbl>
      <w:tblPr>
        <w:tblStyle w:val="ADGBlueTable"/>
        <w:tblW w:w="8760" w:type="dxa"/>
        <w:jc w:val="center"/>
        <w:tblInd w:w="0" w:type="dxa"/>
        <w:tblLayout w:type="fixed"/>
        <w:tblLook w:val="04A0" w:firstRow="1" w:lastRow="0" w:firstColumn="1" w:lastColumn="0" w:noHBand="0" w:noVBand="1"/>
      </w:tblPr>
      <w:tblGrid>
        <w:gridCol w:w="2920"/>
        <w:gridCol w:w="2920"/>
        <w:gridCol w:w="2920"/>
      </w:tblGrid>
      <w:tr w:rsidR="0001336E" w14:paraId="20C2EA1D" w14:textId="77777777" w:rsidTr="00085DC7">
        <w:trPr>
          <w:cnfStyle w:val="100000000000" w:firstRow="1" w:lastRow="0" w:firstColumn="0" w:lastColumn="0" w:oddVBand="0" w:evenVBand="0" w:oddHBand="0" w:evenHBand="0" w:firstRowFirstColumn="0" w:firstRowLastColumn="0" w:lastRowFirstColumn="0" w:lastRowLastColumn="0"/>
          <w:jc w:val="center"/>
        </w:trPr>
        <w:tc>
          <w:tcPr>
            <w:tcW w:w="2918" w:type="dxa"/>
            <w:hideMark/>
          </w:tcPr>
          <w:p w14:paraId="4CA9F8B0" w14:textId="77777777" w:rsidR="0001336E" w:rsidRPr="00FF7403" w:rsidRDefault="0001336E" w:rsidP="00FF7403">
            <w:pPr>
              <w:spacing w:before="180" w:after="180" w:line="264" w:lineRule="auto"/>
              <w:jc w:val="center"/>
              <w:rPr>
                <w:rFonts w:cs="Arial"/>
                <w:b/>
                <w:bCs/>
                <w:color w:val="FFFFFF" w:themeColor="background1"/>
              </w:rPr>
            </w:pPr>
            <w:r w:rsidRPr="00FF7403">
              <w:rPr>
                <w:rFonts w:cs="Arial"/>
                <w:b/>
                <w:bCs/>
                <w:color w:val="FFFFFF" w:themeColor="background1"/>
              </w:rPr>
              <w:t>Design Storm</w:t>
            </w:r>
          </w:p>
          <w:p w14:paraId="2FB64770" w14:textId="77777777" w:rsidR="0001336E" w:rsidRPr="00FF7403" w:rsidRDefault="0001336E" w:rsidP="00FF7403">
            <w:pPr>
              <w:spacing w:before="180" w:after="180" w:line="264" w:lineRule="auto"/>
              <w:jc w:val="center"/>
              <w:rPr>
                <w:rFonts w:cs="Arial"/>
                <w:b/>
                <w:bCs/>
                <w:color w:val="FFFFFF" w:themeColor="background1"/>
              </w:rPr>
            </w:pPr>
            <w:r w:rsidRPr="00FF7403">
              <w:rPr>
                <w:rFonts w:cs="Arial"/>
                <w:b/>
                <w:bCs/>
                <w:color w:val="FFFFFF" w:themeColor="background1"/>
              </w:rPr>
              <w:t>(ARI)</w:t>
            </w:r>
          </w:p>
        </w:tc>
        <w:tc>
          <w:tcPr>
            <w:tcW w:w="2918" w:type="dxa"/>
            <w:hideMark/>
          </w:tcPr>
          <w:p w14:paraId="7EDF62CF" w14:textId="77777777" w:rsidR="0001336E" w:rsidRPr="00FF7403" w:rsidRDefault="0001336E" w:rsidP="00FF7403">
            <w:pPr>
              <w:spacing w:before="180" w:after="180" w:line="264" w:lineRule="auto"/>
              <w:jc w:val="center"/>
              <w:rPr>
                <w:rFonts w:cs="Arial"/>
                <w:b/>
                <w:bCs/>
                <w:color w:val="FFFFFF" w:themeColor="background1"/>
              </w:rPr>
            </w:pPr>
            <w:r w:rsidRPr="00FF7403">
              <w:rPr>
                <w:rFonts w:cs="Arial"/>
                <w:b/>
                <w:bCs/>
                <w:color w:val="FFFFFF" w:themeColor="background1"/>
              </w:rPr>
              <w:t>Permissible Site Discharge (m</w:t>
            </w:r>
            <w:r w:rsidRPr="00FF7403">
              <w:rPr>
                <w:rFonts w:cs="Arial"/>
                <w:b/>
                <w:bCs/>
                <w:color w:val="FFFFFF" w:themeColor="background1"/>
                <w:vertAlign w:val="superscript"/>
              </w:rPr>
              <w:t>3</w:t>
            </w:r>
            <w:r w:rsidRPr="00FF7403">
              <w:rPr>
                <w:rFonts w:cs="Arial"/>
                <w:b/>
                <w:bCs/>
                <w:color w:val="FFFFFF" w:themeColor="background1"/>
              </w:rPr>
              <w:t>/s)</w:t>
            </w:r>
          </w:p>
        </w:tc>
        <w:tc>
          <w:tcPr>
            <w:tcW w:w="2918" w:type="dxa"/>
            <w:hideMark/>
          </w:tcPr>
          <w:p w14:paraId="5ADE9835" w14:textId="77777777" w:rsidR="0001336E" w:rsidRPr="00FF7403" w:rsidRDefault="0001336E" w:rsidP="00FF7403">
            <w:pPr>
              <w:spacing w:before="180" w:after="180" w:line="264" w:lineRule="auto"/>
              <w:jc w:val="center"/>
              <w:rPr>
                <w:rFonts w:cs="Arial"/>
                <w:b/>
                <w:bCs/>
                <w:color w:val="FFFFFF" w:themeColor="background1"/>
              </w:rPr>
            </w:pPr>
            <w:r w:rsidRPr="00FF7403">
              <w:rPr>
                <w:rFonts w:cs="Arial"/>
                <w:b/>
                <w:bCs/>
                <w:color w:val="FFFFFF" w:themeColor="background1"/>
              </w:rPr>
              <w:t>Post-Development</w:t>
            </w:r>
          </w:p>
          <w:p w14:paraId="28821095" w14:textId="77777777" w:rsidR="0001336E" w:rsidRPr="00FF7403" w:rsidRDefault="0001336E" w:rsidP="00FF7403">
            <w:pPr>
              <w:spacing w:before="180" w:after="180" w:line="264" w:lineRule="auto"/>
              <w:jc w:val="center"/>
              <w:rPr>
                <w:rFonts w:cs="Arial"/>
                <w:b/>
                <w:bCs/>
                <w:color w:val="FFFFFF" w:themeColor="background1"/>
              </w:rPr>
            </w:pPr>
            <w:r w:rsidRPr="00FF7403">
              <w:rPr>
                <w:rFonts w:cs="Arial"/>
                <w:b/>
                <w:bCs/>
                <w:color w:val="FFFFFF" w:themeColor="background1"/>
              </w:rPr>
              <w:t>Flows, Mitigated(m</w:t>
            </w:r>
            <w:r w:rsidRPr="00FF7403">
              <w:rPr>
                <w:rFonts w:cs="Arial"/>
                <w:b/>
                <w:bCs/>
                <w:color w:val="FFFFFF" w:themeColor="background1"/>
                <w:vertAlign w:val="superscript"/>
              </w:rPr>
              <w:t>3</w:t>
            </w:r>
            <w:r w:rsidRPr="00FF7403">
              <w:rPr>
                <w:rFonts w:cs="Arial"/>
                <w:b/>
                <w:bCs/>
                <w:color w:val="FFFFFF" w:themeColor="background1"/>
              </w:rPr>
              <w:t>/s)</w:t>
            </w:r>
          </w:p>
        </w:tc>
      </w:tr>
      <w:tr w:rsidR="0001336E" w14:paraId="72357D61" w14:textId="77777777" w:rsidTr="00085DC7">
        <w:trPr>
          <w:jc w:val="center"/>
        </w:trPr>
        <w:tc>
          <w:tcPr>
            <w:tcW w:w="2918" w:type="dxa"/>
            <w:hideMark/>
          </w:tcPr>
          <w:p w14:paraId="709C2709"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Q2</w:t>
            </w:r>
          </w:p>
        </w:tc>
        <w:tc>
          <w:tcPr>
            <w:tcW w:w="2918" w:type="dxa"/>
            <w:hideMark/>
          </w:tcPr>
          <w:p w14:paraId="31926F91"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0.034</w:t>
            </w:r>
          </w:p>
        </w:tc>
        <w:tc>
          <w:tcPr>
            <w:tcW w:w="2918" w:type="dxa"/>
            <w:hideMark/>
          </w:tcPr>
          <w:p w14:paraId="59CEEBB6"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0.032</w:t>
            </w:r>
          </w:p>
        </w:tc>
      </w:tr>
      <w:tr w:rsidR="0001336E" w14:paraId="184A46DD" w14:textId="77777777" w:rsidTr="00085DC7">
        <w:trPr>
          <w:jc w:val="center"/>
        </w:trPr>
        <w:tc>
          <w:tcPr>
            <w:tcW w:w="2918" w:type="dxa"/>
            <w:hideMark/>
          </w:tcPr>
          <w:p w14:paraId="0917F165"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Q5</w:t>
            </w:r>
          </w:p>
        </w:tc>
        <w:tc>
          <w:tcPr>
            <w:tcW w:w="2918" w:type="dxa"/>
            <w:hideMark/>
          </w:tcPr>
          <w:p w14:paraId="76946C9B"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0.045</w:t>
            </w:r>
          </w:p>
        </w:tc>
        <w:tc>
          <w:tcPr>
            <w:tcW w:w="2918" w:type="dxa"/>
            <w:hideMark/>
          </w:tcPr>
          <w:p w14:paraId="37176A00"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0.038</w:t>
            </w:r>
          </w:p>
        </w:tc>
      </w:tr>
      <w:tr w:rsidR="0001336E" w14:paraId="2E741AC7" w14:textId="77777777" w:rsidTr="00085DC7">
        <w:trPr>
          <w:jc w:val="center"/>
        </w:trPr>
        <w:tc>
          <w:tcPr>
            <w:tcW w:w="2918" w:type="dxa"/>
            <w:hideMark/>
          </w:tcPr>
          <w:p w14:paraId="748D3CFC"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Q10</w:t>
            </w:r>
          </w:p>
        </w:tc>
        <w:tc>
          <w:tcPr>
            <w:tcW w:w="2918" w:type="dxa"/>
            <w:hideMark/>
          </w:tcPr>
          <w:p w14:paraId="6969924B"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0.052</w:t>
            </w:r>
          </w:p>
        </w:tc>
        <w:tc>
          <w:tcPr>
            <w:tcW w:w="2918" w:type="dxa"/>
            <w:hideMark/>
          </w:tcPr>
          <w:p w14:paraId="121E461A"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0.041</w:t>
            </w:r>
          </w:p>
        </w:tc>
      </w:tr>
      <w:tr w:rsidR="0001336E" w14:paraId="0BD5DA28" w14:textId="77777777" w:rsidTr="00085DC7">
        <w:trPr>
          <w:jc w:val="center"/>
        </w:trPr>
        <w:tc>
          <w:tcPr>
            <w:tcW w:w="2918" w:type="dxa"/>
            <w:hideMark/>
          </w:tcPr>
          <w:p w14:paraId="37341B23"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Q20</w:t>
            </w:r>
          </w:p>
        </w:tc>
        <w:tc>
          <w:tcPr>
            <w:tcW w:w="2918" w:type="dxa"/>
            <w:hideMark/>
          </w:tcPr>
          <w:p w14:paraId="6501D532"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0.061</w:t>
            </w:r>
          </w:p>
        </w:tc>
        <w:tc>
          <w:tcPr>
            <w:tcW w:w="2918" w:type="dxa"/>
            <w:hideMark/>
          </w:tcPr>
          <w:p w14:paraId="125CC3F2"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0.044</w:t>
            </w:r>
          </w:p>
        </w:tc>
      </w:tr>
      <w:tr w:rsidR="0001336E" w14:paraId="3F101F45" w14:textId="77777777" w:rsidTr="00085DC7">
        <w:trPr>
          <w:jc w:val="center"/>
        </w:trPr>
        <w:tc>
          <w:tcPr>
            <w:tcW w:w="2918" w:type="dxa"/>
            <w:hideMark/>
          </w:tcPr>
          <w:p w14:paraId="261EEFB3"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Q50</w:t>
            </w:r>
          </w:p>
        </w:tc>
        <w:tc>
          <w:tcPr>
            <w:tcW w:w="2918" w:type="dxa"/>
            <w:hideMark/>
          </w:tcPr>
          <w:p w14:paraId="0BDE5E3A"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0.071</w:t>
            </w:r>
          </w:p>
        </w:tc>
        <w:tc>
          <w:tcPr>
            <w:tcW w:w="2918" w:type="dxa"/>
            <w:hideMark/>
          </w:tcPr>
          <w:p w14:paraId="6CD19363"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0.046</w:t>
            </w:r>
          </w:p>
        </w:tc>
      </w:tr>
      <w:tr w:rsidR="0001336E" w14:paraId="1362DFA7" w14:textId="77777777" w:rsidTr="00085DC7">
        <w:trPr>
          <w:jc w:val="center"/>
        </w:trPr>
        <w:tc>
          <w:tcPr>
            <w:tcW w:w="2918" w:type="dxa"/>
            <w:hideMark/>
          </w:tcPr>
          <w:p w14:paraId="688C7FE4"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Q100</w:t>
            </w:r>
          </w:p>
        </w:tc>
        <w:tc>
          <w:tcPr>
            <w:tcW w:w="2918" w:type="dxa"/>
            <w:hideMark/>
          </w:tcPr>
          <w:p w14:paraId="71134842"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0.080</w:t>
            </w:r>
          </w:p>
        </w:tc>
        <w:tc>
          <w:tcPr>
            <w:tcW w:w="2918" w:type="dxa"/>
            <w:hideMark/>
          </w:tcPr>
          <w:p w14:paraId="0BC8048A" w14:textId="77777777" w:rsidR="0001336E" w:rsidRPr="00FF7403" w:rsidRDefault="0001336E" w:rsidP="00FF7403">
            <w:pPr>
              <w:spacing w:before="180" w:after="180" w:line="264" w:lineRule="auto"/>
              <w:jc w:val="center"/>
              <w:rPr>
                <w:rFonts w:cs="Arial"/>
                <w:highlight w:val="yellow"/>
              </w:rPr>
            </w:pPr>
            <w:r w:rsidRPr="00FF7403">
              <w:rPr>
                <w:rFonts w:cs="Arial"/>
                <w:highlight w:val="yellow"/>
              </w:rPr>
              <w:t>0.049</w:t>
            </w:r>
          </w:p>
        </w:tc>
      </w:tr>
    </w:tbl>
    <w:p w14:paraId="593EEC7F" w14:textId="77777777" w:rsidR="000D00C6" w:rsidRDefault="000D00C6" w:rsidP="00FF7403">
      <w:pPr>
        <w:pStyle w:val="BodyText"/>
      </w:pPr>
      <w:commentRangeStart w:id="299"/>
      <w:r>
        <w:t xml:space="preserve">The proposed </w:t>
      </w:r>
      <w:r w:rsidRPr="00D21AF3">
        <w:t xml:space="preserve">detention tank </w:t>
      </w:r>
      <w:r>
        <w:t xml:space="preserve">successfully mitigates the post-development flows to at or below permissible conditions for all major storm events. During the Operational Works phase of the development final calculations will be done for the design of a multistage orifice outlet to ensure </w:t>
      </w:r>
      <w:r w:rsidRPr="004E6F1D">
        <w:rPr>
          <w:i/>
        </w:rPr>
        <w:t>all</w:t>
      </w:r>
      <w:r>
        <w:t xml:space="preserve"> design storms for post-developed flows are mitigated to at or below the pre-developed flows.</w:t>
      </w:r>
      <w:commentRangeEnd w:id="299"/>
      <w:r w:rsidR="00946F54">
        <w:rPr>
          <w:rStyle w:val="CommentReference"/>
          <w:rFonts w:eastAsiaTheme="minorHAnsi" w:cstheme="minorBidi"/>
          <w:lang w:eastAsia="en-US"/>
        </w:rPr>
        <w:commentReference w:id="299"/>
      </w:r>
    </w:p>
    <w:p w14:paraId="44853ACC" w14:textId="37BDF0A0" w:rsidR="00946F54" w:rsidRDefault="00946F54" w:rsidP="00946F54">
      <w:pPr>
        <w:pStyle w:val="BodyText"/>
      </w:pPr>
      <w:commentRangeStart w:id="300"/>
      <w:r w:rsidRPr="00FD129F">
        <w:t xml:space="preserve">The proposed detention volumes of </w:t>
      </w:r>
      <w:r w:rsidRPr="00946F54">
        <w:rPr>
          <w:highlight w:val="yellow"/>
        </w:rPr>
        <w:t>34m</w:t>
      </w:r>
      <w:r w:rsidRPr="00946F54">
        <w:rPr>
          <w:highlight w:val="yellow"/>
          <w:vertAlign w:val="superscript"/>
        </w:rPr>
        <w:t>3</w:t>
      </w:r>
      <w:r w:rsidRPr="00946F54">
        <w:rPr>
          <w:highlight w:val="yellow"/>
        </w:rPr>
        <w:t xml:space="preserve"> and 100m</w:t>
      </w:r>
      <w:r w:rsidRPr="00946F54">
        <w:rPr>
          <w:highlight w:val="yellow"/>
          <w:vertAlign w:val="superscript"/>
        </w:rPr>
        <w:t>3</w:t>
      </w:r>
      <w:r w:rsidRPr="00FD129F">
        <w:t xml:space="preserve"> will provide sufficient volume to throttle the all events to pre-development levels. This discharge has been achieved using a multistage orifice outlet contained within each of the </w:t>
      </w:r>
      <w:r>
        <w:t xml:space="preserve">detention tanks, as described in </w:t>
      </w:r>
      <w:r w:rsidRPr="00946F54">
        <w:rPr>
          <w:b/>
        </w:rPr>
        <w:fldChar w:fldCharType="begin"/>
      </w:r>
      <w:r w:rsidRPr="00946F54">
        <w:rPr>
          <w:b/>
        </w:rPr>
        <w:instrText xml:space="preserve"> REF _Ref465168054 \h </w:instrText>
      </w:r>
      <w:r>
        <w:rPr>
          <w:b/>
        </w:rPr>
        <w:instrText xml:space="preserve"> \* MERGEFORMAT </w:instrText>
      </w:r>
      <w:r w:rsidRPr="00946F54">
        <w:rPr>
          <w:b/>
        </w:rPr>
      </w:r>
      <w:r w:rsidRPr="00946F54">
        <w:rPr>
          <w:b/>
        </w:rPr>
        <w:fldChar w:fldCharType="separate"/>
      </w:r>
      <w:r w:rsidR="00CF03B0" w:rsidRPr="00CF03B0">
        <w:rPr>
          <w:b/>
        </w:rPr>
        <w:t xml:space="preserve">Table </w:t>
      </w:r>
      <w:r w:rsidR="00CF03B0" w:rsidRPr="00CF03B0">
        <w:rPr>
          <w:b/>
          <w:noProof/>
        </w:rPr>
        <w:t>17</w:t>
      </w:r>
      <w:r w:rsidRPr="00946F54">
        <w:rPr>
          <w:b/>
        </w:rPr>
        <w:fldChar w:fldCharType="end"/>
      </w:r>
      <w:r>
        <w:t xml:space="preserve"> below.</w:t>
      </w:r>
    </w:p>
    <w:p w14:paraId="7B04D5BF" w14:textId="21A65CF4" w:rsidR="00946F54" w:rsidRDefault="00946F54" w:rsidP="00946F54">
      <w:pPr>
        <w:pStyle w:val="Caption"/>
      </w:pPr>
      <w:bookmarkStart w:id="301" w:name="_Ref465168054"/>
      <w:bookmarkStart w:id="302" w:name="_Toc471825760"/>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17</w:t>
      </w:r>
      <w:r w:rsidR="00060225">
        <w:rPr>
          <w:noProof/>
        </w:rPr>
        <w:fldChar w:fldCharType="end"/>
      </w:r>
      <w:bookmarkEnd w:id="301"/>
      <w:r>
        <w:t xml:space="preserve"> - Outlet Configuration</w:t>
      </w:r>
      <w:bookmarkEnd w:id="302"/>
    </w:p>
    <w:tbl>
      <w:tblPr>
        <w:tblStyle w:val="ADGBlueTable"/>
        <w:tblW w:w="9629" w:type="dxa"/>
        <w:jc w:val="center"/>
        <w:tblInd w:w="0" w:type="dxa"/>
        <w:tblLayout w:type="fixed"/>
        <w:tblLook w:val="04A0" w:firstRow="1" w:lastRow="0" w:firstColumn="1" w:lastColumn="0" w:noHBand="0" w:noVBand="1"/>
      </w:tblPr>
      <w:tblGrid>
        <w:gridCol w:w="1502"/>
        <w:gridCol w:w="2267"/>
        <w:gridCol w:w="2930"/>
        <w:gridCol w:w="2930"/>
      </w:tblGrid>
      <w:tr w:rsidR="00946F54" w14:paraId="62FD6BC3" w14:textId="77777777" w:rsidTr="00422E1D">
        <w:trPr>
          <w:cnfStyle w:val="100000000000" w:firstRow="1" w:lastRow="0" w:firstColumn="0" w:lastColumn="0" w:oddVBand="0" w:evenVBand="0" w:oddHBand="0" w:evenHBand="0" w:firstRowFirstColumn="0" w:firstRowLastColumn="0" w:lastRowFirstColumn="0" w:lastRowLastColumn="0"/>
          <w:jc w:val="center"/>
        </w:trPr>
        <w:tc>
          <w:tcPr>
            <w:tcW w:w="1502" w:type="dxa"/>
            <w:hideMark/>
          </w:tcPr>
          <w:p w14:paraId="11B0B23B" w14:textId="77777777" w:rsidR="00946F54" w:rsidRPr="00946F54" w:rsidRDefault="00946F54" w:rsidP="00422E1D">
            <w:pPr>
              <w:spacing w:before="180" w:after="180" w:line="264" w:lineRule="auto"/>
              <w:jc w:val="center"/>
              <w:rPr>
                <w:rFonts w:cs="Arial"/>
                <w:b/>
                <w:bCs/>
                <w:color w:val="FFFFFF" w:themeColor="background1"/>
                <w:highlight w:val="yellow"/>
              </w:rPr>
            </w:pPr>
            <w:r w:rsidRPr="00946F54">
              <w:rPr>
                <w:rFonts w:cs="Arial"/>
                <w:b/>
                <w:bCs/>
                <w:color w:val="FFFFFF" w:themeColor="background1"/>
                <w:highlight w:val="yellow"/>
              </w:rPr>
              <w:t>Detention Location</w:t>
            </w:r>
          </w:p>
        </w:tc>
        <w:tc>
          <w:tcPr>
            <w:tcW w:w="2267" w:type="dxa"/>
            <w:hideMark/>
          </w:tcPr>
          <w:p w14:paraId="42B23AAE" w14:textId="77777777" w:rsidR="00946F54" w:rsidRPr="00946F54" w:rsidRDefault="00946F54" w:rsidP="00422E1D">
            <w:pPr>
              <w:spacing w:before="180" w:after="180" w:line="264" w:lineRule="auto"/>
              <w:jc w:val="center"/>
              <w:rPr>
                <w:rFonts w:cs="Arial"/>
                <w:b/>
                <w:bCs/>
                <w:color w:val="FFFFFF" w:themeColor="background1"/>
                <w:highlight w:val="yellow"/>
              </w:rPr>
            </w:pPr>
            <w:r w:rsidRPr="00946F54">
              <w:rPr>
                <w:rFonts w:cs="Arial"/>
                <w:b/>
                <w:bCs/>
                <w:color w:val="FFFFFF" w:themeColor="background1"/>
                <w:highlight w:val="yellow"/>
              </w:rPr>
              <w:t>Primary Chamber</w:t>
            </w:r>
          </w:p>
        </w:tc>
        <w:tc>
          <w:tcPr>
            <w:tcW w:w="2930" w:type="dxa"/>
          </w:tcPr>
          <w:p w14:paraId="4A81F65C" w14:textId="77777777" w:rsidR="00946F54" w:rsidRPr="00946F54" w:rsidRDefault="00946F54" w:rsidP="00422E1D">
            <w:pPr>
              <w:spacing w:before="180" w:after="180" w:line="264" w:lineRule="auto"/>
              <w:jc w:val="center"/>
              <w:rPr>
                <w:rFonts w:cs="Arial"/>
                <w:b/>
                <w:bCs/>
                <w:color w:val="FFFFFF" w:themeColor="background1"/>
                <w:highlight w:val="yellow"/>
              </w:rPr>
            </w:pPr>
            <w:r w:rsidRPr="00946F54">
              <w:rPr>
                <w:rFonts w:cs="Arial"/>
                <w:b/>
                <w:bCs/>
                <w:color w:val="FFFFFF" w:themeColor="background1"/>
                <w:highlight w:val="yellow"/>
              </w:rPr>
              <w:t>Overflow Weir</w:t>
            </w:r>
          </w:p>
        </w:tc>
        <w:tc>
          <w:tcPr>
            <w:tcW w:w="2930" w:type="dxa"/>
          </w:tcPr>
          <w:p w14:paraId="76D4F665" w14:textId="77777777" w:rsidR="00946F54" w:rsidRPr="00946F54" w:rsidRDefault="00946F54" w:rsidP="00422E1D">
            <w:pPr>
              <w:spacing w:before="180" w:after="180" w:line="264" w:lineRule="auto"/>
              <w:jc w:val="center"/>
              <w:rPr>
                <w:rFonts w:cs="Arial"/>
                <w:b/>
                <w:bCs/>
                <w:color w:val="FFFFFF" w:themeColor="background1"/>
                <w:highlight w:val="yellow"/>
              </w:rPr>
            </w:pPr>
            <w:r w:rsidRPr="00946F54">
              <w:rPr>
                <w:rFonts w:cs="Arial"/>
                <w:b/>
                <w:bCs/>
                <w:color w:val="FFFFFF" w:themeColor="background1"/>
                <w:highlight w:val="yellow"/>
              </w:rPr>
              <w:t>Emergency Overflow</w:t>
            </w:r>
          </w:p>
        </w:tc>
      </w:tr>
      <w:tr w:rsidR="00946F54" w:rsidRPr="000D7D20" w14:paraId="75D245F5" w14:textId="77777777" w:rsidTr="00422E1D">
        <w:trPr>
          <w:jc w:val="center"/>
        </w:trPr>
        <w:tc>
          <w:tcPr>
            <w:tcW w:w="1502" w:type="dxa"/>
            <w:hideMark/>
          </w:tcPr>
          <w:p w14:paraId="2F1C0769" w14:textId="77777777" w:rsidR="00946F54" w:rsidRPr="00946F54" w:rsidRDefault="00946F54" w:rsidP="00422E1D">
            <w:pPr>
              <w:autoSpaceDE w:val="0"/>
              <w:autoSpaceDN w:val="0"/>
              <w:adjustRightInd w:val="0"/>
              <w:jc w:val="center"/>
              <w:rPr>
                <w:rFonts w:cs="Arial"/>
                <w:b/>
                <w:highlight w:val="yellow"/>
              </w:rPr>
            </w:pPr>
            <w:r w:rsidRPr="00946F54">
              <w:rPr>
                <w:rFonts w:cs="Arial"/>
                <w:b/>
                <w:highlight w:val="yellow"/>
              </w:rPr>
              <w:lastRenderedPageBreak/>
              <w:t>C1</w:t>
            </w:r>
          </w:p>
        </w:tc>
        <w:tc>
          <w:tcPr>
            <w:tcW w:w="2267" w:type="dxa"/>
          </w:tcPr>
          <w:p w14:paraId="61550C60" w14:textId="77777777" w:rsidR="00946F54" w:rsidRPr="00946F54" w:rsidRDefault="00946F54" w:rsidP="00422E1D">
            <w:pPr>
              <w:jc w:val="center"/>
              <w:rPr>
                <w:rFonts w:cs="Arial"/>
                <w:highlight w:val="yellow"/>
              </w:rPr>
            </w:pPr>
            <w:r w:rsidRPr="00946F54">
              <w:rPr>
                <w:rFonts w:cs="Arial"/>
                <w:highlight w:val="yellow"/>
              </w:rPr>
              <w:t>100mm circular low flow orifice</w:t>
            </w:r>
          </w:p>
          <w:p w14:paraId="16C8B8C9"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150mm circular high flow orifice</w:t>
            </w:r>
            <w:r w:rsidRPr="00946F54" w:rsidDel="00F74A6F">
              <w:rPr>
                <w:rFonts w:cs="Arial"/>
                <w:highlight w:val="yellow"/>
              </w:rPr>
              <w:t xml:space="preserve"> </w:t>
            </w:r>
          </w:p>
        </w:tc>
        <w:tc>
          <w:tcPr>
            <w:tcW w:w="2930" w:type="dxa"/>
          </w:tcPr>
          <w:p w14:paraId="2D65BECD"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3.6m wide transverse weir</w:t>
            </w:r>
            <w:r w:rsidRPr="00946F54" w:rsidDel="00D33A58">
              <w:rPr>
                <w:rFonts w:cs="Arial"/>
                <w:highlight w:val="yellow"/>
              </w:rPr>
              <w:t xml:space="preserve"> </w:t>
            </w:r>
          </w:p>
        </w:tc>
        <w:tc>
          <w:tcPr>
            <w:tcW w:w="2930" w:type="dxa"/>
          </w:tcPr>
          <w:p w14:paraId="335598C3"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Grated top leading to basement carpark, sheet flowing to wellness way via driveway crossover.</w:t>
            </w:r>
          </w:p>
        </w:tc>
      </w:tr>
      <w:tr w:rsidR="00946F54" w:rsidRPr="000D7D20" w14:paraId="6DC6B46E" w14:textId="77777777" w:rsidTr="00422E1D">
        <w:trPr>
          <w:jc w:val="center"/>
        </w:trPr>
        <w:tc>
          <w:tcPr>
            <w:tcW w:w="1502" w:type="dxa"/>
            <w:hideMark/>
          </w:tcPr>
          <w:p w14:paraId="1ED2AF08" w14:textId="77777777" w:rsidR="00946F54" w:rsidRPr="00946F54" w:rsidRDefault="00946F54" w:rsidP="00422E1D">
            <w:pPr>
              <w:autoSpaceDE w:val="0"/>
              <w:autoSpaceDN w:val="0"/>
              <w:adjustRightInd w:val="0"/>
              <w:jc w:val="center"/>
              <w:rPr>
                <w:rFonts w:cs="Arial"/>
                <w:b/>
                <w:highlight w:val="yellow"/>
              </w:rPr>
            </w:pPr>
            <w:r w:rsidRPr="00946F54">
              <w:rPr>
                <w:rFonts w:cs="Arial"/>
                <w:b/>
                <w:highlight w:val="yellow"/>
              </w:rPr>
              <w:t>C2</w:t>
            </w:r>
          </w:p>
        </w:tc>
        <w:tc>
          <w:tcPr>
            <w:tcW w:w="2267" w:type="dxa"/>
          </w:tcPr>
          <w:p w14:paraId="13919675"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100mm circular low flow orifice</w:t>
            </w:r>
          </w:p>
          <w:p w14:paraId="5345C418" w14:textId="77777777" w:rsidR="00946F54" w:rsidRPr="00946F54" w:rsidRDefault="00946F54" w:rsidP="00422E1D">
            <w:pPr>
              <w:jc w:val="center"/>
              <w:rPr>
                <w:rFonts w:cs="Arial"/>
                <w:highlight w:val="yellow"/>
              </w:rPr>
            </w:pPr>
            <w:r w:rsidRPr="00946F54">
              <w:rPr>
                <w:rFonts w:cs="Arial"/>
                <w:highlight w:val="yellow"/>
              </w:rPr>
              <w:t>180mm circular medium flow orifice</w:t>
            </w:r>
          </w:p>
          <w:p w14:paraId="3680B266"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130mm circular high flow orifice</w:t>
            </w:r>
          </w:p>
        </w:tc>
        <w:tc>
          <w:tcPr>
            <w:tcW w:w="2930" w:type="dxa"/>
          </w:tcPr>
          <w:p w14:paraId="0248B931"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0.6m wide transverse weir</w:t>
            </w:r>
            <w:r w:rsidRPr="00946F54" w:rsidDel="00D33A58">
              <w:rPr>
                <w:rFonts w:cs="Arial"/>
                <w:highlight w:val="yellow"/>
              </w:rPr>
              <w:t xml:space="preserve"> </w:t>
            </w:r>
          </w:p>
        </w:tc>
        <w:tc>
          <w:tcPr>
            <w:tcW w:w="2930" w:type="dxa"/>
          </w:tcPr>
          <w:p w14:paraId="3AF540E0" w14:textId="77777777" w:rsidR="00946F54" w:rsidRPr="00946F54" w:rsidRDefault="00946F54" w:rsidP="00422E1D">
            <w:pPr>
              <w:spacing w:before="180" w:after="180" w:line="264" w:lineRule="auto"/>
              <w:jc w:val="center"/>
              <w:rPr>
                <w:rFonts w:cs="Arial"/>
                <w:highlight w:val="yellow"/>
              </w:rPr>
            </w:pPr>
            <w:r w:rsidRPr="00946F54">
              <w:rPr>
                <w:rFonts w:cs="Arial"/>
                <w:highlight w:val="yellow"/>
              </w:rPr>
              <w:t>Grated inlet providing allowance for surcharge to property frontage at wellness way and health care drive intersection.</w:t>
            </w:r>
          </w:p>
        </w:tc>
      </w:tr>
    </w:tbl>
    <w:commentRangeEnd w:id="300"/>
    <w:p w14:paraId="51179B61" w14:textId="77777777" w:rsidR="00946F54" w:rsidRDefault="00946F54" w:rsidP="00FF7403">
      <w:pPr>
        <w:pStyle w:val="BodyText"/>
      </w:pPr>
      <w:r>
        <w:rPr>
          <w:rStyle w:val="CommentReference"/>
          <w:rFonts w:eastAsiaTheme="minorHAnsi" w:cstheme="minorBidi"/>
          <w:lang w:eastAsia="en-US"/>
        </w:rPr>
        <w:commentReference w:id="300"/>
      </w:r>
    </w:p>
    <w:p w14:paraId="6E3D38D5" w14:textId="7FA8EF71" w:rsidR="00981384" w:rsidRDefault="00981384" w:rsidP="00FF7403">
      <w:pPr>
        <w:pStyle w:val="BodyText"/>
      </w:pPr>
      <w:r>
        <w:t xml:space="preserve">Refer to </w:t>
      </w:r>
      <w:r w:rsidRPr="00981384">
        <w:rPr>
          <w:b/>
        </w:rPr>
        <w:fldChar w:fldCharType="begin"/>
      </w:r>
      <w:r w:rsidRPr="00981384">
        <w:rPr>
          <w:b/>
        </w:rPr>
        <w:instrText xml:space="preserve"> REF _Ref454791647 \r \h </w:instrText>
      </w:r>
      <w:r>
        <w:rPr>
          <w:b/>
        </w:rPr>
        <w:instrText xml:space="preserve"> \* MERGEFORMAT </w:instrText>
      </w:r>
      <w:r w:rsidRPr="00981384">
        <w:rPr>
          <w:b/>
        </w:rPr>
      </w:r>
      <w:r w:rsidRPr="00981384">
        <w:rPr>
          <w:b/>
        </w:rPr>
        <w:fldChar w:fldCharType="separate"/>
      </w:r>
      <w:r w:rsidR="00CF03B0">
        <w:rPr>
          <w:b/>
        </w:rPr>
        <w:t>Appendix M</w:t>
      </w:r>
      <w:r w:rsidRPr="00981384">
        <w:rPr>
          <w:b/>
        </w:rPr>
        <w:fldChar w:fldCharType="end"/>
      </w:r>
      <w:r>
        <w:t xml:space="preserve"> for all model data and results.</w:t>
      </w:r>
    </w:p>
    <w:p w14:paraId="5FD3C823" w14:textId="77777777" w:rsidR="00981384" w:rsidRDefault="00981384" w:rsidP="00981384">
      <w:pPr>
        <w:pStyle w:val="NoHeading4"/>
      </w:pPr>
      <w:commentRangeStart w:id="303"/>
      <w:r>
        <w:t>Results</w:t>
      </w:r>
      <w:commentRangeEnd w:id="303"/>
      <w:r w:rsidR="00C35EEB">
        <w:rPr>
          <w:rStyle w:val="CommentReference"/>
          <w:b w:val="0"/>
          <w:color w:val="414141"/>
        </w:rPr>
        <w:commentReference w:id="303"/>
      </w:r>
    </w:p>
    <w:p w14:paraId="2FA73480" w14:textId="13B699E3" w:rsidR="00981384" w:rsidRDefault="00981384" w:rsidP="00FF7403">
      <w:pPr>
        <w:pStyle w:val="BodyText"/>
      </w:pPr>
      <w:r w:rsidRPr="00981384">
        <w:t>A comparison between the peak discharge values between each of the XP-STORM modelled scenarios is presented in</w:t>
      </w:r>
      <w:r>
        <w:t xml:space="preserve"> </w:t>
      </w:r>
      <w:r w:rsidR="00C35EEB" w:rsidRPr="00C35EEB">
        <w:rPr>
          <w:b/>
        </w:rPr>
        <w:fldChar w:fldCharType="begin"/>
      </w:r>
      <w:r w:rsidR="00C35EEB" w:rsidRPr="00C35EEB">
        <w:rPr>
          <w:b/>
        </w:rPr>
        <w:instrText xml:space="preserve"> REF _Ref454791875 \h </w:instrText>
      </w:r>
      <w:r w:rsidR="00C35EEB">
        <w:rPr>
          <w:b/>
        </w:rPr>
        <w:instrText xml:space="preserve"> \* MERGEFORMAT </w:instrText>
      </w:r>
      <w:r w:rsidR="00C35EEB" w:rsidRPr="00C35EEB">
        <w:rPr>
          <w:b/>
        </w:rPr>
      </w:r>
      <w:r w:rsidR="00C35EEB" w:rsidRPr="00C35EEB">
        <w:rPr>
          <w:b/>
        </w:rPr>
        <w:fldChar w:fldCharType="separate"/>
      </w:r>
      <w:r w:rsidR="00CF03B0" w:rsidRPr="00CF03B0">
        <w:rPr>
          <w:b/>
        </w:rPr>
        <w:t xml:space="preserve">Table </w:t>
      </w:r>
      <w:r w:rsidR="00CF03B0" w:rsidRPr="00CF03B0">
        <w:rPr>
          <w:b/>
          <w:noProof/>
        </w:rPr>
        <w:t>18</w:t>
      </w:r>
      <w:r w:rsidR="00C35EEB" w:rsidRPr="00C35EEB">
        <w:rPr>
          <w:b/>
        </w:rPr>
        <w:fldChar w:fldCharType="end"/>
      </w:r>
      <w:r w:rsidRPr="00981384">
        <w:t xml:space="preserve">, which demonstrates that an </w:t>
      </w:r>
      <w:r w:rsidRPr="00C35EEB">
        <w:rPr>
          <w:highlight w:val="yellow"/>
        </w:rPr>
        <w:t>82</w:t>
      </w:r>
      <w:r w:rsidRPr="00981384">
        <w:t>m</w:t>
      </w:r>
      <w:r w:rsidRPr="00C35EEB">
        <w:rPr>
          <w:vertAlign w:val="superscript"/>
        </w:rPr>
        <w:t>3</w:t>
      </w:r>
      <w:r w:rsidRPr="00981384">
        <w:t xml:space="preserve"> detention tank will provide sufficient volume to throttle the Q100 event to pre-development levels. This volume is to be confirmed during the detailed design phase of the development, in conjunction with a staged orifice outlet, which shall be used to control the remaining events to pre-development levels.</w:t>
      </w:r>
    </w:p>
    <w:p w14:paraId="1F49AA52" w14:textId="77777777" w:rsidR="00981384" w:rsidRDefault="00981384" w:rsidP="00981384">
      <w:pPr>
        <w:pStyle w:val="Caption"/>
      </w:pPr>
      <w:bookmarkStart w:id="304" w:name="_Ref454791875"/>
      <w:bookmarkStart w:id="305" w:name="_Toc453223158"/>
      <w:bookmarkStart w:id="306" w:name="_Toc471825761"/>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18</w:t>
      </w:r>
      <w:r w:rsidR="00060225">
        <w:rPr>
          <w:noProof/>
        </w:rPr>
        <w:fldChar w:fldCharType="end"/>
      </w:r>
      <w:bookmarkEnd w:id="304"/>
      <w:r>
        <w:t xml:space="preserve"> - XP-STORM Modelling Results</w:t>
      </w:r>
      <w:bookmarkEnd w:id="305"/>
      <w:bookmarkEnd w:id="306"/>
    </w:p>
    <w:tbl>
      <w:tblPr>
        <w:tblStyle w:val="ADGBlueTable"/>
        <w:tblW w:w="8692" w:type="dxa"/>
        <w:jc w:val="center"/>
        <w:tblInd w:w="0" w:type="dxa"/>
        <w:tblLayout w:type="fixed"/>
        <w:tblLook w:val="04A0" w:firstRow="1" w:lastRow="0" w:firstColumn="1" w:lastColumn="0" w:noHBand="0" w:noVBand="1"/>
      </w:tblPr>
      <w:tblGrid>
        <w:gridCol w:w="988"/>
        <w:gridCol w:w="1926"/>
        <w:gridCol w:w="1926"/>
        <w:gridCol w:w="1926"/>
        <w:gridCol w:w="1926"/>
      </w:tblGrid>
      <w:tr w:rsidR="00981384" w14:paraId="2B298AAB" w14:textId="77777777" w:rsidTr="00C35EEB">
        <w:trPr>
          <w:cnfStyle w:val="100000000000" w:firstRow="1" w:lastRow="0" w:firstColumn="0" w:lastColumn="0" w:oddVBand="0" w:evenVBand="0" w:oddHBand="0" w:evenHBand="0" w:firstRowFirstColumn="0" w:firstRowLastColumn="0" w:lastRowFirstColumn="0" w:lastRowLastColumn="0"/>
          <w:jc w:val="center"/>
        </w:trPr>
        <w:tc>
          <w:tcPr>
            <w:tcW w:w="988" w:type="dxa"/>
            <w:hideMark/>
          </w:tcPr>
          <w:p w14:paraId="6817E088"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Design Storm</w:t>
            </w:r>
          </w:p>
          <w:p w14:paraId="770DABF4"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(ARI)</w:t>
            </w:r>
          </w:p>
        </w:tc>
        <w:tc>
          <w:tcPr>
            <w:tcW w:w="1926" w:type="dxa"/>
          </w:tcPr>
          <w:p w14:paraId="628A94B8"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Pre-Development Flows (m</w:t>
            </w:r>
            <w:r w:rsidRPr="00FF7403">
              <w:rPr>
                <w:rFonts w:cs="Arial"/>
                <w:b/>
                <w:bCs/>
                <w:color w:val="FFFFFF" w:themeColor="background1"/>
                <w:vertAlign w:val="superscript"/>
              </w:rPr>
              <w:t>3</w:t>
            </w:r>
            <w:r w:rsidRPr="00FF7403">
              <w:rPr>
                <w:rFonts w:cs="Arial"/>
                <w:b/>
                <w:bCs/>
                <w:color w:val="FFFFFF" w:themeColor="background1"/>
              </w:rPr>
              <w:t>/s)</w:t>
            </w:r>
          </w:p>
        </w:tc>
        <w:tc>
          <w:tcPr>
            <w:tcW w:w="1926" w:type="dxa"/>
          </w:tcPr>
          <w:p w14:paraId="79783207"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Discharge Bypassing Treatment (m</w:t>
            </w:r>
            <w:r w:rsidRPr="00FF7403">
              <w:rPr>
                <w:rFonts w:cs="Arial"/>
                <w:b/>
                <w:bCs/>
                <w:color w:val="FFFFFF" w:themeColor="background1"/>
                <w:vertAlign w:val="superscript"/>
              </w:rPr>
              <w:t>3</w:t>
            </w:r>
            <w:r w:rsidRPr="00FF7403">
              <w:rPr>
                <w:rFonts w:cs="Arial"/>
                <w:b/>
                <w:bCs/>
                <w:color w:val="FFFFFF" w:themeColor="background1"/>
              </w:rPr>
              <w:t>/s)</w:t>
            </w:r>
          </w:p>
        </w:tc>
        <w:tc>
          <w:tcPr>
            <w:tcW w:w="1926" w:type="dxa"/>
          </w:tcPr>
          <w:p w14:paraId="132438EC"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Permissible Detention Discharge (m</w:t>
            </w:r>
            <w:r w:rsidRPr="00FF7403">
              <w:rPr>
                <w:rFonts w:cs="Arial"/>
                <w:b/>
                <w:bCs/>
                <w:color w:val="FFFFFF" w:themeColor="background1"/>
                <w:vertAlign w:val="superscript"/>
              </w:rPr>
              <w:t>3</w:t>
            </w:r>
            <w:r w:rsidRPr="00FF7403">
              <w:rPr>
                <w:rFonts w:cs="Arial"/>
                <w:b/>
                <w:bCs/>
                <w:color w:val="FFFFFF" w:themeColor="background1"/>
              </w:rPr>
              <w:t>/s)</w:t>
            </w:r>
          </w:p>
        </w:tc>
        <w:tc>
          <w:tcPr>
            <w:tcW w:w="1926" w:type="dxa"/>
            <w:hideMark/>
          </w:tcPr>
          <w:p w14:paraId="6FA86B4E" w14:textId="77777777" w:rsidR="00981384" w:rsidRPr="00FF7403" w:rsidRDefault="00981384" w:rsidP="00FF7403">
            <w:pPr>
              <w:spacing w:before="180" w:after="180" w:line="264" w:lineRule="auto"/>
              <w:jc w:val="center"/>
              <w:rPr>
                <w:rFonts w:cs="Arial"/>
                <w:b/>
                <w:bCs/>
                <w:color w:val="FFFFFF" w:themeColor="background1"/>
              </w:rPr>
            </w:pPr>
            <w:r w:rsidRPr="00FF7403">
              <w:rPr>
                <w:rFonts w:cs="Arial"/>
                <w:b/>
                <w:bCs/>
                <w:color w:val="FFFFFF" w:themeColor="background1"/>
              </w:rPr>
              <w:t>Mitigated Flows  (m</w:t>
            </w:r>
            <w:r w:rsidRPr="00FF7403">
              <w:rPr>
                <w:rFonts w:cs="Arial"/>
                <w:b/>
                <w:bCs/>
                <w:color w:val="FFFFFF" w:themeColor="background1"/>
                <w:vertAlign w:val="superscript"/>
              </w:rPr>
              <w:t>3</w:t>
            </w:r>
            <w:r w:rsidRPr="00FF7403">
              <w:rPr>
                <w:rFonts w:cs="Arial"/>
                <w:b/>
                <w:bCs/>
                <w:color w:val="FFFFFF" w:themeColor="background1"/>
              </w:rPr>
              <w:t>/s)</w:t>
            </w:r>
          </w:p>
        </w:tc>
      </w:tr>
      <w:tr w:rsidR="00981384" w14:paraId="095A48A5" w14:textId="77777777" w:rsidTr="00C35EEB">
        <w:trPr>
          <w:jc w:val="center"/>
        </w:trPr>
        <w:tc>
          <w:tcPr>
            <w:tcW w:w="988" w:type="dxa"/>
            <w:hideMark/>
          </w:tcPr>
          <w:p w14:paraId="73B99B5C" w14:textId="77777777" w:rsidR="00981384" w:rsidRPr="00FF7403" w:rsidRDefault="00981384" w:rsidP="00FF7403">
            <w:pPr>
              <w:spacing w:before="180" w:after="180" w:line="264" w:lineRule="auto"/>
              <w:jc w:val="center"/>
              <w:rPr>
                <w:rFonts w:cs="Arial"/>
              </w:rPr>
            </w:pPr>
            <w:r w:rsidRPr="00FF7403">
              <w:rPr>
                <w:rFonts w:cs="Arial"/>
              </w:rPr>
              <w:t>Q2</w:t>
            </w:r>
          </w:p>
        </w:tc>
        <w:tc>
          <w:tcPr>
            <w:tcW w:w="1926" w:type="dxa"/>
          </w:tcPr>
          <w:p w14:paraId="3289FF13"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0.195</w:t>
            </w:r>
          </w:p>
        </w:tc>
        <w:tc>
          <w:tcPr>
            <w:tcW w:w="1926" w:type="dxa"/>
          </w:tcPr>
          <w:p w14:paraId="730B500B"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0.011</w:t>
            </w:r>
          </w:p>
        </w:tc>
        <w:tc>
          <w:tcPr>
            <w:tcW w:w="1926" w:type="dxa"/>
          </w:tcPr>
          <w:p w14:paraId="140AB587"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0.184</w:t>
            </w:r>
          </w:p>
        </w:tc>
        <w:tc>
          <w:tcPr>
            <w:tcW w:w="1926" w:type="dxa"/>
            <w:hideMark/>
          </w:tcPr>
          <w:p w14:paraId="79E2B582"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0.222</w:t>
            </w:r>
          </w:p>
        </w:tc>
      </w:tr>
      <w:tr w:rsidR="00981384" w14:paraId="62E52DFA" w14:textId="77777777" w:rsidTr="00C35EEB">
        <w:trPr>
          <w:jc w:val="center"/>
        </w:trPr>
        <w:tc>
          <w:tcPr>
            <w:tcW w:w="988" w:type="dxa"/>
            <w:hideMark/>
          </w:tcPr>
          <w:p w14:paraId="67A1A4B3" w14:textId="77777777" w:rsidR="00981384" w:rsidRPr="00FF7403" w:rsidRDefault="00981384" w:rsidP="00FF7403">
            <w:pPr>
              <w:spacing w:before="180" w:after="180" w:line="264" w:lineRule="auto"/>
              <w:jc w:val="center"/>
              <w:rPr>
                <w:rFonts w:cs="Arial"/>
              </w:rPr>
            </w:pPr>
            <w:r w:rsidRPr="00FF7403">
              <w:rPr>
                <w:rFonts w:cs="Arial"/>
              </w:rPr>
              <w:t>Q5</w:t>
            </w:r>
          </w:p>
        </w:tc>
        <w:tc>
          <w:tcPr>
            <w:tcW w:w="1926" w:type="dxa"/>
          </w:tcPr>
          <w:p w14:paraId="3F386129"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0.260</w:t>
            </w:r>
          </w:p>
        </w:tc>
        <w:tc>
          <w:tcPr>
            <w:tcW w:w="1926" w:type="dxa"/>
          </w:tcPr>
          <w:p w14:paraId="70F43E94"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0.013</w:t>
            </w:r>
          </w:p>
        </w:tc>
        <w:tc>
          <w:tcPr>
            <w:tcW w:w="1926" w:type="dxa"/>
          </w:tcPr>
          <w:p w14:paraId="6511A80D"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0.247</w:t>
            </w:r>
          </w:p>
        </w:tc>
        <w:tc>
          <w:tcPr>
            <w:tcW w:w="1926" w:type="dxa"/>
            <w:hideMark/>
          </w:tcPr>
          <w:p w14:paraId="7168F753"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0.284</w:t>
            </w:r>
          </w:p>
        </w:tc>
      </w:tr>
      <w:tr w:rsidR="00981384" w14:paraId="7657FF59" w14:textId="77777777" w:rsidTr="00C35EEB">
        <w:trPr>
          <w:jc w:val="center"/>
        </w:trPr>
        <w:tc>
          <w:tcPr>
            <w:tcW w:w="988" w:type="dxa"/>
            <w:hideMark/>
          </w:tcPr>
          <w:p w14:paraId="0D21AF5B" w14:textId="77777777" w:rsidR="00981384" w:rsidRPr="00FF7403" w:rsidRDefault="00981384" w:rsidP="00FF7403">
            <w:pPr>
              <w:spacing w:before="180" w:after="180" w:line="264" w:lineRule="auto"/>
              <w:jc w:val="center"/>
              <w:rPr>
                <w:rFonts w:cs="Arial"/>
              </w:rPr>
            </w:pPr>
            <w:r w:rsidRPr="00FF7403">
              <w:rPr>
                <w:rFonts w:cs="Arial"/>
              </w:rPr>
              <w:t>Q10</w:t>
            </w:r>
          </w:p>
        </w:tc>
        <w:tc>
          <w:tcPr>
            <w:tcW w:w="1926" w:type="dxa"/>
          </w:tcPr>
          <w:p w14:paraId="6051003C"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0.297</w:t>
            </w:r>
          </w:p>
        </w:tc>
        <w:tc>
          <w:tcPr>
            <w:tcW w:w="1926" w:type="dxa"/>
          </w:tcPr>
          <w:p w14:paraId="1E82F742"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0.015</w:t>
            </w:r>
          </w:p>
        </w:tc>
        <w:tc>
          <w:tcPr>
            <w:tcW w:w="1926" w:type="dxa"/>
          </w:tcPr>
          <w:p w14:paraId="21546350"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0.282</w:t>
            </w:r>
          </w:p>
        </w:tc>
        <w:tc>
          <w:tcPr>
            <w:tcW w:w="1926" w:type="dxa"/>
            <w:hideMark/>
          </w:tcPr>
          <w:p w14:paraId="3D72C0B7"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0.322</w:t>
            </w:r>
          </w:p>
        </w:tc>
      </w:tr>
      <w:tr w:rsidR="00981384" w14:paraId="303F4F42" w14:textId="77777777" w:rsidTr="00C35EEB">
        <w:trPr>
          <w:jc w:val="center"/>
        </w:trPr>
        <w:tc>
          <w:tcPr>
            <w:tcW w:w="988" w:type="dxa"/>
            <w:hideMark/>
          </w:tcPr>
          <w:p w14:paraId="28EBF57D" w14:textId="77777777" w:rsidR="00981384" w:rsidRPr="00FF7403" w:rsidRDefault="00981384" w:rsidP="00FF7403">
            <w:pPr>
              <w:spacing w:before="180" w:after="180" w:line="264" w:lineRule="auto"/>
              <w:jc w:val="center"/>
              <w:rPr>
                <w:rFonts w:cs="Arial"/>
              </w:rPr>
            </w:pPr>
            <w:r w:rsidRPr="00FF7403">
              <w:rPr>
                <w:rFonts w:cs="Arial"/>
              </w:rPr>
              <w:t>Q20</w:t>
            </w:r>
          </w:p>
        </w:tc>
        <w:tc>
          <w:tcPr>
            <w:tcW w:w="1926" w:type="dxa"/>
          </w:tcPr>
          <w:p w14:paraId="7F35957F"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0.349</w:t>
            </w:r>
          </w:p>
        </w:tc>
        <w:tc>
          <w:tcPr>
            <w:tcW w:w="1926" w:type="dxa"/>
          </w:tcPr>
          <w:p w14:paraId="45B52837"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0.017</w:t>
            </w:r>
          </w:p>
        </w:tc>
        <w:tc>
          <w:tcPr>
            <w:tcW w:w="1926" w:type="dxa"/>
          </w:tcPr>
          <w:p w14:paraId="51D4A237"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0.332</w:t>
            </w:r>
          </w:p>
        </w:tc>
        <w:tc>
          <w:tcPr>
            <w:tcW w:w="1926" w:type="dxa"/>
            <w:hideMark/>
          </w:tcPr>
          <w:p w14:paraId="656008D2"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0.372</w:t>
            </w:r>
          </w:p>
        </w:tc>
      </w:tr>
      <w:tr w:rsidR="00981384" w14:paraId="553B3106" w14:textId="77777777" w:rsidTr="00C35EEB">
        <w:trPr>
          <w:jc w:val="center"/>
        </w:trPr>
        <w:tc>
          <w:tcPr>
            <w:tcW w:w="988" w:type="dxa"/>
            <w:hideMark/>
          </w:tcPr>
          <w:p w14:paraId="07D07132" w14:textId="77777777" w:rsidR="00981384" w:rsidRPr="00FF7403" w:rsidRDefault="00981384" w:rsidP="00FF7403">
            <w:pPr>
              <w:spacing w:before="180" w:after="180" w:line="264" w:lineRule="auto"/>
              <w:jc w:val="center"/>
              <w:rPr>
                <w:rFonts w:cs="Arial"/>
              </w:rPr>
            </w:pPr>
            <w:r w:rsidRPr="00FF7403">
              <w:rPr>
                <w:rFonts w:cs="Arial"/>
              </w:rPr>
              <w:t>Q50</w:t>
            </w:r>
          </w:p>
        </w:tc>
        <w:tc>
          <w:tcPr>
            <w:tcW w:w="1926" w:type="dxa"/>
          </w:tcPr>
          <w:p w14:paraId="629332F3"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0.374</w:t>
            </w:r>
          </w:p>
        </w:tc>
        <w:tc>
          <w:tcPr>
            <w:tcW w:w="1926" w:type="dxa"/>
          </w:tcPr>
          <w:p w14:paraId="44167F6D"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0.018</w:t>
            </w:r>
          </w:p>
        </w:tc>
        <w:tc>
          <w:tcPr>
            <w:tcW w:w="1926" w:type="dxa"/>
          </w:tcPr>
          <w:p w14:paraId="2E2348B3"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0.356</w:t>
            </w:r>
          </w:p>
        </w:tc>
        <w:tc>
          <w:tcPr>
            <w:tcW w:w="1926" w:type="dxa"/>
            <w:hideMark/>
          </w:tcPr>
          <w:p w14:paraId="1AA8B52D"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0.394</w:t>
            </w:r>
          </w:p>
        </w:tc>
      </w:tr>
      <w:tr w:rsidR="00981384" w14:paraId="19936B4C" w14:textId="77777777" w:rsidTr="00C35EEB">
        <w:trPr>
          <w:jc w:val="center"/>
        </w:trPr>
        <w:tc>
          <w:tcPr>
            <w:tcW w:w="988" w:type="dxa"/>
            <w:hideMark/>
          </w:tcPr>
          <w:p w14:paraId="5AD49D6D" w14:textId="77777777" w:rsidR="00981384" w:rsidRPr="00FF7403" w:rsidRDefault="00981384" w:rsidP="00FF7403">
            <w:pPr>
              <w:spacing w:before="180" w:after="180" w:line="264" w:lineRule="auto"/>
              <w:jc w:val="center"/>
              <w:rPr>
                <w:rFonts w:cs="Arial"/>
              </w:rPr>
            </w:pPr>
            <w:r w:rsidRPr="00FF7403">
              <w:rPr>
                <w:rFonts w:cs="Arial"/>
              </w:rPr>
              <w:t>Q100</w:t>
            </w:r>
          </w:p>
        </w:tc>
        <w:tc>
          <w:tcPr>
            <w:tcW w:w="1926" w:type="dxa"/>
          </w:tcPr>
          <w:p w14:paraId="29A84E2B"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0.420</w:t>
            </w:r>
          </w:p>
        </w:tc>
        <w:tc>
          <w:tcPr>
            <w:tcW w:w="1926" w:type="dxa"/>
          </w:tcPr>
          <w:p w14:paraId="38CB8CDB"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0.021</w:t>
            </w:r>
          </w:p>
        </w:tc>
        <w:tc>
          <w:tcPr>
            <w:tcW w:w="1926" w:type="dxa"/>
          </w:tcPr>
          <w:p w14:paraId="73E7811A"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0.399</w:t>
            </w:r>
          </w:p>
        </w:tc>
        <w:tc>
          <w:tcPr>
            <w:tcW w:w="1926" w:type="dxa"/>
            <w:hideMark/>
          </w:tcPr>
          <w:p w14:paraId="1350B098" w14:textId="77777777" w:rsidR="00981384" w:rsidRPr="00FF7403" w:rsidRDefault="00981384" w:rsidP="00FF7403">
            <w:pPr>
              <w:spacing w:before="180" w:after="180" w:line="264" w:lineRule="auto"/>
              <w:jc w:val="center"/>
              <w:rPr>
                <w:rFonts w:cs="Arial"/>
                <w:highlight w:val="yellow"/>
              </w:rPr>
            </w:pPr>
            <w:r w:rsidRPr="00FF7403">
              <w:rPr>
                <w:rFonts w:cs="Arial"/>
                <w:highlight w:val="yellow"/>
              </w:rPr>
              <w:t>0.362</w:t>
            </w:r>
          </w:p>
        </w:tc>
      </w:tr>
    </w:tbl>
    <w:p w14:paraId="4787FF4D" w14:textId="77777777" w:rsidR="00981384" w:rsidRDefault="00981384" w:rsidP="00FF7403">
      <w:pPr>
        <w:pStyle w:val="BodyText"/>
      </w:pPr>
      <w:r>
        <w:t xml:space="preserve">The </w:t>
      </w:r>
      <w:r w:rsidRPr="00C35EEB">
        <w:t>proposed</w:t>
      </w:r>
      <w:r>
        <w:t xml:space="preserve"> </w:t>
      </w:r>
      <w:r w:rsidRPr="002A68C9">
        <w:t xml:space="preserve">detention tank </w:t>
      </w:r>
      <w:r>
        <w:t>successfully mitigates the post-development flows to below permissible pre-development.</w:t>
      </w:r>
    </w:p>
    <w:p w14:paraId="5E0AA42A" w14:textId="77777777" w:rsidR="00C35EEB" w:rsidRDefault="00C35EEB" w:rsidP="00FF7403">
      <w:pPr>
        <w:pStyle w:val="BodyText"/>
      </w:pPr>
      <w:r>
        <w:t xml:space="preserve">Refer to </w:t>
      </w:r>
      <w:r w:rsidRPr="00981384">
        <w:rPr>
          <w:b/>
        </w:rPr>
        <w:fldChar w:fldCharType="begin"/>
      </w:r>
      <w:r w:rsidRPr="00981384">
        <w:rPr>
          <w:b/>
        </w:rPr>
        <w:instrText xml:space="preserve"> REF _Ref454791647 \r \h </w:instrText>
      </w:r>
      <w:r>
        <w:rPr>
          <w:b/>
        </w:rPr>
        <w:instrText xml:space="preserve"> \* MERGEFORMAT </w:instrText>
      </w:r>
      <w:r w:rsidRPr="00981384">
        <w:rPr>
          <w:b/>
        </w:rPr>
      </w:r>
      <w:r w:rsidRPr="00981384">
        <w:rPr>
          <w:b/>
        </w:rPr>
        <w:fldChar w:fldCharType="separate"/>
      </w:r>
      <w:r w:rsidR="00CF03B0">
        <w:rPr>
          <w:b/>
        </w:rPr>
        <w:t>Appendix M</w:t>
      </w:r>
      <w:r w:rsidRPr="00981384">
        <w:rPr>
          <w:b/>
        </w:rPr>
        <w:fldChar w:fldCharType="end"/>
      </w:r>
      <w:r>
        <w:t xml:space="preserve"> for all model data and results.</w:t>
      </w:r>
    </w:p>
    <w:p w14:paraId="078342D2" w14:textId="77777777" w:rsidR="0001336E" w:rsidRDefault="0001336E" w:rsidP="00534E07">
      <w:pPr>
        <w:pStyle w:val="NoHeading3"/>
      </w:pPr>
      <w:bookmarkStart w:id="307" w:name="_Toc438127430"/>
      <w:bookmarkStart w:id="308" w:name="_Toc422995649"/>
      <w:bookmarkStart w:id="309" w:name="_Toc426634822"/>
      <w:bookmarkStart w:id="310" w:name="_Toc471825676"/>
      <w:r>
        <w:lastRenderedPageBreak/>
        <w:t>Recommendation</w:t>
      </w:r>
      <w:bookmarkEnd w:id="307"/>
      <w:bookmarkEnd w:id="308"/>
      <w:bookmarkEnd w:id="309"/>
      <w:bookmarkEnd w:id="310"/>
    </w:p>
    <w:p w14:paraId="1983C7A6" w14:textId="77777777" w:rsidR="000D00C6" w:rsidRDefault="000D00C6" w:rsidP="000D00C6">
      <w:pPr>
        <w:pStyle w:val="BodyText"/>
      </w:pPr>
      <w:r w:rsidRPr="00546F2E">
        <w:t xml:space="preserve">ADG recommend that all roof water generated from within </w:t>
      </w:r>
      <w:r>
        <w:t>the roof areas be conveyed to a</w:t>
      </w:r>
      <w:r w:rsidRPr="00546F2E">
        <w:t xml:space="preserve"> detention tank system</w:t>
      </w:r>
      <w:r>
        <w:t xml:space="preserve"> </w:t>
      </w:r>
      <w:r w:rsidRPr="00546F2E">
        <w:t xml:space="preserve">to aid in mitigating the peak discharge from the proposed development. </w:t>
      </w:r>
      <w:r w:rsidRPr="00FE38DA">
        <w:t>The required detention volume was adopted as 58m</w:t>
      </w:r>
      <w:r w:rsidRPr="00FE38DA">
        <w:rPr>
          <w:vertAlign w:val="superscript"/>
        </w:rPr>
        <w:t>3</w:t>
      </w:r>
      <w:r w:rsidRPr="00FE38DA">
        <w:t xml:space="preserve"> with a maximum height of 1.7m. Arrangement of the proposed detention and drainage systems can be seen in the ADG Conceptual Drainage Layout Plan in</w:t>
      </w:r>
      <w:r w:rsidRPr="00FE38DA">
        <w:rPr>
          <w:b/>
        </w:rPr>
        <w:t xml:space="preserve"> Appendix H.</w:t>
      </w:r>
    </w:p>
    <w:p w14:paraId="646DA5E5" w14:textId="5A2D2BFC" w:rsidR="000D00C6" w:rsidRPr="000D00C6" w:rsidRDefault="000D00C6" w:rsidP="000D00C6">
      <w:pPr>
        <w:pStyle w:val="BodyText"/>
      </w:pPr>
      <w:r>
        <w:t>The nominated volumes specified above shall be reserved for detention purposes only and will be in addition to any desired roof water harvesting volume (i.e. for reuse purposes such as irrigation).</w:t>
      </w:r>
    </w:p>
    <w:p w14:paraId="737617CA" w14:textId="77777777" w:rsidR="00596923" w:rsidRDefault="00596923" w:rsidP="00D163AD">
      <w:pPr>
        <w:pStyle w:val="NoHeading2"/>
      </w:pPr>
      <w:bookmarkStart w:id="311" w:name="_Toc471825677"/>
      <w:commentRangeStart w:id="312"/>
      <w:r>
        <w:t>Existing Network Capacity</w:t>
      </w:r>
      <w:bookmarkEnd w:id="247"/>
      <w:commentRangeEnd w:id="312"/>
      <w:r w:rsidR="00B8321D">
        <w:rPr>
          <w:rStyle w:val="CommentReference"/>
          <w:rFonts w:eastAsiaTheme="minorHAnsi" w:cstheme="minorBidi"/>
          <w:bCs w:val="0"/>
          <w:iCs w:val="0"/>
          <w:lang w:val="en-AU" w:eastAsia="en-US"/>
        </w:rPr>
        <w:commentReference w:id="312"/>
      </w:r>
      <w:bookmarkEnd w:id="311"/>
    </w:p>
    <w:p w14:paraId="147B9C8B" w14:textId="77777777" w:rsidR="00596923" w:rsidRPr="00206F4D" w:rsidRDefault="00596923" w:rsidP="004C27DC">
      <w:pPr>
        <w:pStyle w:val="BodyText"/>
        <w:rPr>
          <w:highlight w:val="yellow"/>
          <w:lang w:val="en-NZ"/>
        </w:rPr>
      </w:pPr>
      <w:r w:rsidRPr="00206F4D">
        <w:rPr>
          <w:highlight w:val="yellow"/>
          <w:lang w:val="en-NZ"/>
        </w:rPr>
        <w:t xml:space="preserve">In order to adequately discharge the runoff from the site, it was necessary to determine the available capacity within the downstream network. As a result, the external catchment area discharging into the network was assessed, in order to determine current use. The outcomes of the assessment can be </w:t>
      </w:r>
      <w:r w:rsidRPr="00206F4D">
        <w:rPr>
          <w:szCs w:val="20"/>
          <w:highlight w:val="yellow"/>
          <w:lang w:val="en-NZ"/>
        </w:rPr>
        <w:t xml:space="preserve">seen in </w:t>
      </w:r>
      <w:r w:rsidR="00B34DB9" w:rsidRPr="00206F4D">
        <w:rPr>
          <w:b/>
          <w:szCs w:val="20"/>
          <w:highlight w:val="yellow"/>
          <w:lang w:val="en-NZ"/>
        </w:rPr>
        <w:fldChar w:fldCharType="begin"/>
      </w:r>
      <w:r w:rsidR="00B34DB9" w:rsidRPr="00206F4D">
        <w:rPr>
          <w:szCs w:val="20"/>
          <w:highlight w:val="yellow"/>
          <w:lang w:val="en-NZ"/>
        </w:rPr>
        <w:instrText xml:space="preserve"> REF _Ref439668457  \* MERGEFORMAT </w:instrText>
      </w:r>
      <w:r w:rsidR="00B34DB9" w:rsidRPr="00206F4D">
        <w:rPr>
          <w:b/>
          <w:szCs w:val="20"/>
          <w:highlight w:val="yellow"/>
          <w:lang w:val="en-NZ"/>
        </w:rPr>
        <w:fldChar w:fldCharType="separate"/>
      </w:r>
      <w:r w:rsidR="00CF03B0" w:rsidRPr="00CF03B0">
        <w:rPr>
          <w:b/>
          <w:szCs w:val="20"/>
          <w:highlight w:val="yellow"/>
        </w:rPr>
        <w:t xml:space="preserve">Table </w:t>
      </w:r>
      <w:r w:rsidR="00CF03B0" w:rsidRPr="00CF03B0">
        <w:rPr>
          <w:b/>
          <w:noProof/>
          <w:szCs w:val="20"/>
          <w:highlight w:val="yellow"/>
        </w:rPr>
        <w:t>19</w:t>
      </w:r>
      <w:r w:rsidR="00B34DB9" w:rsidRPr="00206F4D">
        <w:rPr>
          <w:b/>
          <w:szCs w:val="20"/>
          <w:highlight w:val="yellow"/>
          <w:lang w:val="en-NZ"/>
        </w:rPr>
        <w:fldChar w:fldCharType="end"/>
      </w:r>
      <w:r w:rsidR="00B34DB9" w:rsidRPr="00206F4D">
        <w:rPr>
          <w:b/>
          <w:szCs w:val="20"/>
          <w:highlight w:val="yellow"/>
          <w:lang w:val="en-NZ"/>
        </w:rPr>
        <w:t xml:space="preserve"> </w:t>
      </w:r>
      <w:r w:rsidRPr="00206F4D">
        <w:rPr>
          <w:szCs w:val="20"/>
          <w:highlight w:val="yellow"/>
          <w:lang w:val="en-NZ"/>
        </w:rPr>
        <w:t>below</w:t>
      </w:r>
      <w:r w:rsidRPr="00206F4D">
        <w:rPr>
          <w:highlight w:val="yellow"/>
          <w:lang w:val="en-NZ"/>
        </w:rPr>
        <w:t xml:space="preserve">. </w:t>
      </w:r>
    </w:p>
    <w:p w14:paraId="65313338" w14:textId="77777777" w:rsidR="00596923" w:rsidRPr="00CE20FA" w:rsidRDefault="00B34DB9" w:rsidP="00D163AD">
      <w:pPr>
        <w:pStyle w:val="Caption"/>
        <w:rPr>
          <w:b w:val="0"/>
          <w:highlight w:val="yellow"/>
        </w:rPr>
      </w:pPr>
      <w:bookmarkStart w:id="313" w:name="_Ref439668457"/>
      <w:bookmarkStart w:id="314" w:name="_Toc439947857"/>
      <w:bookmarkStart w:id="315" w:name="_Toc471825762"/>
      <w:r w:rsidRPr="00CE20FA">
        <w:rPr>
          <w:b w:val="0"/>
          <w:highlight w:val="yellow"/>
        </w:rPr>
        <w:t xml:space="preserve">Table </w:t>
      </w:r>
      <w:r w:rsidRPr="00CE20FA">
        <w:rPr>
          <w:b w:val="0"/>
          <w:highlight w:val="yellow"/>
        </w:rPr>
        <w:fldChar w:fldCharType="begin"/>
      </w:r>
      <w:r w:rsidRPr="00CE20FA">
        <w:rPr>
          <w:b w:val="0"/>
          <w:highlight w:val="yellow"/>
        </w:rPr>
        <w:instrText xml:space="preserve"> SEQ Table \* ARABIC </w:instrText>
      </w:r>
      <w:r w:rsidRPr="00CE20FA">
        <w:rPr>
          <w:b w:val="0"/>
          <w:highlight w:val="yellow"/>
        </w:rPr>
        <w:fldChar w:fldCharType="separate"/>
      </w:r>
      <w:r w:rsidR="00CF03B0">
        <w:rPr>
          <w:b w:val="0"/>
          <w:noProof/>
          <w:highlight w:val="yellow"/>
        </w:rPr>
        <w:t>19</w:t>
      </w:r>
      <w:r w:rsidRPr="00CE20FA">
        <w:rPr>
          <w:b w:val="0"/>
          <w:highlight w:val="yellow"/>
        </w:rPr>
        <w:fldChar w:fldCharType="end"/>
      </w:r>
      <w:bookmarkEnd w:id="313"/>
      <w:r w:rsidRPr="00CE20FA">
        <w:rPr>
          <w:b w:val="0"/>
          <w:highlight w:val="yellow"/>
        </w:rPr>
        <w:t xml:space="preserve"> </w:t>
      </w:r>
      <w:r w:rsidR="00596923" w:rsidRPr="00CE20FA">
        <w:rPr>
          <w:b w:val="0"/>
          <w:highlight w:val="yellow"/>
        </w:rPr>
        <w:t>- External Catchment Hydrology</w:t>
      </w:r>
      <w:bookmarkEnd w:id="314"/>
      <w:bookmarkEnd w:id="315"/>
    </w:p>
    <w:tbl>
      <w:tblPr>
        <w:tblStyle w:val="ADGBlueTable"/>
        <w:tblW w:w="8774" w:type="dxa"/>
        <w:jc w:val="center"/>
        <w:tblInd w:w="0" w:type="dxa"/>
        <w:tblLook w:val="04A0" w:firstRow="1" w:lastRow="0" w:firstColumn="1" w:lastColumn="0" w:noHBand="0" w:noVBand="1"/>
      </w:tblPr>
      <w:tblGrid>
        <w:gridCol w:w="1696"/>
        <w:gridCol w:w="1418"/>
        <w:gridCol w:w="1843"/>
        <w:gridCol w:w="2268"/>
        <w:gridCol w:w="1549"/>
      </w:tblGrid>
      <w:tr w:rsidR="00596923" w:rsidRPr="00206F4D" w14:paraId="01F5BDCE" w14:textId="77777777" w:rsidTr="004C27DC">
        <w:trPr>
          <w:cnfStyle w:val="100000000000" w:firstRow="1" w:lastRow="0" w:firstColumn="0" w:lastColumn="0" w:oddVBand="0" w:evenVBand="0" w:oddHBand="0" w:evenHBand="0" w:firstRowFirstColumn="0" w:firstRowLastColumn="0" w:lastRowFirstColumn="0" w:lastRowLastColumn="0"/>
          <w:trHeight w:val="566"/>
          <w:jc w:val="center"/>
        </w:trPr>
        <w:tc>
          <w:tcPr>
            <w:tcW w:w="1696" w:type="dxa"/>
          </w:tcPr>
          <w:p w14:paraId="2B86EA6C" w14:textId="77777777" w:rsidR="00596923" w:rsidRPr="00FF7403" w:rsidRDefault="00596923" w:rsidP="00FC7113">
            <w:pPr>
              <w:spacing w:after="113" w:line="240" w:lineRule="atLeast"/>
              <w:jc w:val="center"/>
              <w:rPr>
                <w:rFonts w:eastAsia="SimSun" w:cs="Arial"/>
                <w:b/>
                <w:color w:val="auto"/>
                <w:highlight w:val="yellow"/>
              </w:rPr>
            </w:pPr>
            <w:r w:rsidRPr="00FF7403">
              <w:rPr>
                <w:rFonts w:eastAsia="SimSun" w:cs="Arial"/>
                <w:b/>
                <w:color w:val="auto"/>
                <w:highlight w:val="yellow"/>
              </w:rPr>
              <w:t>Catchment I.D</w:t>
            </w:r>
          </w:p>
        </w:tc>
        <w:tc>
          <w:tcPr>
            <w:tcW w:w="1418" w:type="dxa"/>
          </w:tcPr>
          <w:p w14:paraId="71DC0D78" w14:textId="77777777" w:rsidR="00596923" w:rsidRPr="00FF7403" w:rsidRDefault="00596923" w:rsidP="00FC7113">
            <w:pPr>
              <w:spacing w:after="113" w:line="240" w:lineRule="atLeast"/>
              <w:jc w:val="center"/>
              <w:rPr>
                <w:rFonts w:eastAsia="SimSun" w:cs="Arial"/>
                <w:b/>
                <w:color w:val="auto"/>
                <w:highlight w:val="yellow"/>
              </w:rPr>
            </w:pPr>
            <w:r w:rsidRPr="00FF7403">
              <w:rPr>
                <w:rFonts w:eastAsia="SimSun" w:cs="Arial"/>
                <w:b/>
                <w:color w:val="auto"/>
                <w:highlight w:val="yellow"/>
              </w:rPr>
              <w:t>Area (m</w:t>
            </w:r>
            <w:r w:rsidRPr="00FF7403">
              <w:rPr>
                <w:rFonts w:eastAsia="SimSun" w:cs="Arial"/>
                <w:b/>
                <w:color w:val="auto"/>
                <w:highlight w:val="yellow"/>
                <w:vertAlign w:val="superscript"/>
              </w:rPr>
              <w:t>2</w:t>
            </w:r>
            <w:r w:rsidRPr="00FF7403">
              <w:rPr>
                <w:rFonts w:eastAsia="SimSun" w:cs="Arial"/>
                <w:b/>
                <w:color w:val="auto"/>
                <w:highlight w:val="yellow"/>
              </w:rPr>
              <w:t>)</w:t>
            </w:r>
          </w:p>
        </w:tc>
        <w:tc>
          <w:tcPr>
            <w:tcW w:w="1843" w:type="dxa"/>
          </w:tcPr>
          <w:p w14:paraId="21FDA570" w14:textId="77777777" w:rsidR="00596923" w:rsidRPr="00FF7403" w:rsidRDefault="00596923" w:rsidP="00FC7113">
            <w:pPr>
              <w:spacing w:after="113" w:line="240" w:lineRule="atLeast"/>
              <w:jc w:val="center"/>
              <w:rPr>
                <w:rFonts w:eastAsia="SimSun" w:cs="Arial"/>
                <w:b/>
                <w:color w:val="auto"/>
                <w:highlight w:val="yellow"/>
              </w:rPr>
            </w:pPr>
            <w:r w:rsidRPr="00FF7403">
              <w:rPr>
                <w:rFonts w:eastAsia="SimSun" w:cs="Arial"/>
                <w:b/>
                <w:color w:val="auto"/>
                <w:highlight w:val="yellow"/>
              </w:rPr>
              <w:t>% Impervious</w:t>
            </w:r>
          </w:p>
        </w:tc>
        <w:tc>
          <w:tcPr>
            <w:tcW w:w="2268" w:type="dxa"/>
          </w:tcPr>
          <w:p w14:paraId="1AC08272" w14:textId="4B7E899F" w:rsidR="00596923" w:rsidRPr="00FF7403" w:rsidRDefault="0088602A" w:rsidP="00FC7113">
            <w:pPr>
              <w:spacing w:after="113" w:line="240" w:lineRule="atLeast"/>
              <w:jc w:val="center"/>
              <w:rPr>
                <w:rFonts w:eastAsia="SimSun" w:cs="Arial"/>
                <w:b/>
                <w:color w:val="auto"/>
                <w:highlight w:val="yellow"/>
              </w:rPr>
            </w:pPr>
            <w:r>
              <w:rPr>
                <w:rFonts w:eastAsia="SimSun" w:cs="Arial"/>
                <w:b/>
                <w:color w:val="auto"/>
                <w:highlight w:val="yellow"/>
              </w:rPr>
              <w:t>Time of Concentration (t</w:t>
            </w:r>
            <w:r w:rsidR="00596923" w:rsidRPr="00FF7403">
              <w:rPr>
                <w:rFonts w:eastAsia="SimSun" w:cs="Arial"/>
                <w:b/>
                <w:color w:val="auto"/>
                <w:highlight w:val="yellow"/>
                <w:vertAlign w:val="subscript"/>
              </w:rPr>
              <w:t>c</w:t>
            </w:r>
            <w:r w:rsidR="00596923" w:rsidRPr="00FF7403">
              <w:rPr>
                <w:rFonts w:eastAsia="SimSun" w:cs="Arial"/>
                <w:b/>
                <w:color w:val="auto"/>
                <w:highlight w:val="yellow"/>
              </w:rPr>
              <w:t>)</w:t>
            </w:r>
          </w:p>
        </w:tc>
        <w:tc>
          <w:tcPr>
            <w:tcW w:w="1549" w:type="dxa"/>
          </w:tcPr>
          <w:p w14:paraId="66591133" w14:textId="726EA6F8" w:rsidR="00596923" w:rsidRPr="00FF7403" w:rsidRDefault="00596923" w:rsidP="006F44C3">
            <w:pPr>
              <w:spacing w:after="113" w:line="240" w:lineRule="atLeast"/>
              <w:jc w:val="center"/>
              <w:rPr>
                <w:rFonts w:eastAsia="SimSun" w:cs="Arial"/>
                <w:b/>
                <w:color w:val="auto"/>
                <w:highlight w:val="yellow"/>
              </w:rPr>
            </w:pPr>
            <w:r w:rsidRPr="00FF7403">
              <w:rPr>
                <w:rFonts w:eastAsia="SimSun" w:cs="Arial"/>
                <w:b/>
                <w:color w:val="auto"/>
                <w:highlight w:val="yellow"/>
              </w:rPr>
              <w:t>Q</w:t>
            </w:r>
            <w:r w:rsidR="003C4063" w:rsidRPr="003C4063">
              <w:rPr>
                <w:rFonts w:eastAsia="SimSun" w:cs="Arial"/>
                <w:b/>
                <w:color w:val="auto"/>
                <w:highlight w:val="yellow"/>
              </w:rPr>
              <w:fldChar w:fldCharType="begin"/>
            </w:r>
            <w:r w:rsidR="003C4063" w:rsidRPr="003C4063">
              <w:rPr>
                <w:rFonts w:eastAsia="SimSun" w:cs="Arial"/>
                <w:b/>
                <w:color w:val="auto"/>
                <w:highlight w:val="yellow"/>
              </w:rPr>
              <w:instrText xml:space="preserve"> INCLUDETEXT "01 Reference Doc - COMPLETE FIRST.docx" MinorEvent \* MERGEFORMAT </w:instrText>
            </w:r>
            <w:r w:rsidR="003C4063" w:rsidRPr="003C4063">
              <w:rPr>
                <w:rFonts w:eastAsia="SimSun" w:cs="Arial"/>
                <w:b/>
                <w:color w:val="auto"/>
                <w:highlight w:val="yellow"/>
              </w:rPr>
              <w:fldChar w:fldCharType="separate"/>
            </w:r>
            <w:r w:rsidR="006F44C3">
              <w:rPr>
                <w:rFonts w:eastAsia="SimSun" w:cs="Arial"/>
                <w:bCs/>
                <w:color w:val="auto"/>
                <w:highlight w:val="yellow"/>
                <w:vertAlign w:val="subscript"/>
                <w:lang w:val="en-US"/>
              </w:rPr>
              <w:t>100</w:t>
            </w:r>
            <w:r w:rsidR="00CF03B0">
              <w:rPr>
                <w:rFonts w:eastAsia="SimSun" w:cs="Arial"/>
                <w:bCs/>
                <w:color w:val="auto"/>
                <w:highlight w:val="yellow"/>
                <w:lang w:val="en-US"/>
              </w:rPr>
              <w:t>.</w:t>
            </w:r>
            <w:r w:rsidR="003C4063" w:rsidRPr="003C4063">
              <w:rPr>
                <w:rFonts w:eastAsia="SimSun" w:cs="Arial"/>
                <w:b/>
                <w:color w:val="auto"/>
                <w:highlight w:val="yellow"/>
              </w:rPr>
              <w:fldChar w:fldCharType="end"/>
            </w:r>
            <w:r w:rsidRPr="00FF7403">
              <w:rPr>
                <w:rFonts w:eastAsia="SimSun" w:cs="Arial"/>
                <w:b/>
                <w:color w:val="auto"/>
                <w:highlight w:val="yellow"/>
              </w:rPr>
              <w:t xml:space="preserve"> (L/s)</w:t>
            </w:r>
          </w:p>
        </w:tc>
      </w:tr>
      <w:tr w:rsidR="00596923" w:rsidRPr="00206F4D" w14:paraId="2257F8AC" w14:textId="77777777" w:rsidTr="004C27DC">
        <w:trPr>
          <w:jc w:val="center"/>
        </w:trPr>
        <w:tc>
          <w:tcPr>
            <w:tcW w:w="1696" w:type="dxa"/>
          </w:tcPr>
          <w:p w14:paraId="4B7F2701" w14:textId="77777777" w:rsidR="00596923" w:rsidRPr="00206F4D" w:rsidRDefault="00596923" w:rsidP="00FC7113">
            <w:pPr>
              <w:pStyle w:val="BodyText"/>
              <w:jc w:val="center"/>
              <w:rPr>
                <w:highlight w:val="yellow"/>
              </w:rPr>
            </w:pPr>
            <w:r w:rsidRPr="00206F4D">
              <w:rPr>
                <w:highlight w:val="yellow"/>
              </w:rPr>
              <w:t>External</w:t>
            </w:r>
          </w:p>
        </w:tc>
        <w:tc>
          <w:tcPr>
            <w:tcW w:w="1418" w:type="dxa"/>
          </w:tcPr>
          <w:p w14:paraId="680840C8" w14:textId="77777777" w:rsidR="00596923" w:rsidRPr="00206F4D" w:rsidRDefault="00596923" w:rsidP="00FC7113">
            <w:pPr>
              <w:pStyle w:val="BodyText"/>
              <w:jc w:val="center"/>
              <w:rPr>
                <w:highlight w:val="yellow"/>
              </w:rPr>
            </w:pPr>
            <w:r w:rsidRPr="00206F4D">
              <w:rPr>
                <w:highlight w:val="yellow"/>
              </w:rPr>
              <w:t>2063</w:t>
            </w:r>
          </w:p>
        </w:tc>
        <w:tc>
          <w:tcPr>
            <w:tcW w:w="1843" w:type="dxa"/>
          </w:tcPr>
          <w:p w14:paraId="1FAA2D52" w14:textId="77777777" w:rsidR="00596923" w:rsidRPr="00206F4D" w:rsidRDefault="00596923" w:rsidP="00FC7113">
            <w:pPr>
              <w:pStyle w:val="BodyText"/>
              <w:jc w:val="center"/>
              <w:rPr>
                <w:highlight w:val="yellow"/>
              </w:rPr>
            </w:pPr>
            <w:r w:rsidRPr="00206F4D">
              <w:rPr>
                <w:highlight w:val="yellow"/>
              </w:rPr>
              <w:t>100</w:t>
            </w:r>
          </w:p>
        </w:tc>
        <w:tc>
          <w:tcPr>
            <w:tcW w:w="2268" w:type="dxa"/>
          </w:tcPr>
          <w:p w14:paraId="5E997582" w14:textId="77777777" w:rsidR="00596923" w:rsidRPr="00206F4D" w:rsidRDefault="00596923" w:rsidP="00FC7113">
            <w:pPr>
              <w:pStyle w:val="BodyText"/>
              <w:jc w:val="center"/>
              <w:rPr>
                <w:highlight w:val="yellow"/>
              </w:rPr>
            </w:pPr>
            <w:r w:rsidRPr="00206F4D">
              <w:rPr>
                <w:highlight w:val="yellow"/>
              </w:rPr>
              <w:t>5</w:t>
            </w:r>
          </w:p>
        </w:tc>
        <w:tc>
          <w:tcPr>
            <w:tcW w:w="1549" w:type="dxa"/>
          </w:tcPr>
          <w:p w14:paraId="403DEA72" w14:textId="77777777" w:rsidR="00596923" w:rsidRPr="00206F4D" w:rsidRDefault="00596923" w:rsidP="00FC7113">
            <w:pPr>
              <w:pStyle w:val="BodyText"/>
              <w:jc w:val="center"/>
              <w:rPr>
                <w:highlight w:val="yellow"/>
              </w:rPr>
            </w:pPr>
            <w:r w:rsidRPr="00206F4D">
              <w:rPr>
                <w:highlight w:val="yellow"/>
              </w:rPr>
              <w:t>77.50</w:t>
            </w:r>
          </w:p>
        </w:tc>
      </w:tr>
    </w:tbl>
    <w:p w14:paraId="23EBAF7C" w14:textId="77777777" w:rsidR="00596923" w:rsidRDefault="00596923" w:rsidP="004C27DC">
      <w:pPr>
        <w:pStyle w:val="BodyText"/>
        <w:rPr>
          <w:lang w:val="en-NZ"/>
        </w:rPr>
      </w:pPr>
      <w:r w:rsidRPr="00206F4D">
        <w:rPr>
          <w:highlight w:val="yellow"/>
          <w:lang w:val="en-NZ"/>
        </w:rPr>
        <w:t>At the lawful point of discharge, the gully connection to the stormwater line is 300mm, with a grade of 1 in 15. Manning’s formula determined that the pipe has a capacity of 249.7L/s. As a result, the existing pipe has capacity for an additional 172.2L/s.</w:t>
      </w:r>
    </w:p>
    <w:bookmarkEnd w:id="248"/>
    <w:bookmarkEnd w:id="249"/>
    <w:bookmarkEnd w:id="250"/>
    <w:p w14:paraId="5EFEDB7A" w14:textId="77777777" w:rsidR="00FA23A9" w:rsidRPr="000758B9" w:rsidRDefault="00FA23A9" w:rsidP="00FA23A9">
      <w:pPr>
        <w:pStyle w:val="BodyText"/>
      </w:pPr>
    </w:p>
    <w:p w14:paraId="37540246" w14:textId="77777777" w:rsidR="004B44D9" w:rsidRPr="00EA2CEE" w:rsidRDefault="004B44D9" w:rsidP="00697D4A">
      <w:pPr>
        <w:pStyle w:val="BodyText"/>
        <w:rPr>
          <w:lang w:val="en-NZ"/>
        </w:rPr>
      </w:pPr>
    </w:p>
    <w:p w14:paraId="2CE80DF9" w14:textId="3CD0AE6E" w:rsidR="000758B9" w:rsidRDefault="000758B9" w:rsidP="00D163AD">
      <w:pPr>
        <w:pStyle w:val="NoHeading1"/>
      </w:pPr>
      <w:bookmarkStart w:id="316" w:name="_Toc440014606"/>
      <w:bookmarkStart w:id="317" w:name="_Toc471825678"/>
      <w:commentRangeStart w:id="318"/>
      <w:r>
        <w:lastRenderedPageBreak/>
        <w:t>STORMWATER QUALITY ASSESSMENT</w:t>
      </w:r>
      <w:r w:rsidR="008D5A52">
        <w:t xml:space="preserve"> </w:t>
      </w:r>
      <w:bookmarkEnd w:id="316"/>
      <w:commentRangeEnd w:id="318"/>
      <w:r w:rsidR="00C30E34">
        <w:rPr>
          <w:rStyle w:val="CommentReference"/>
          <w:color w:val="414141"/>
        </w:rPr>
        <w:commentReference w:id="318"/>
      </w:r>
      <w:bookmarkEnd w:id="317"/>
    </w:p>
    <w:p w14:paraId="6E0074CE" w14:textId="22990561" w:rsidR="00E80372" w:rsidRPr="00E80372" w:rsidRDefault="00E80372" w:rsidP="00E80372">
      <w:pPr>
        <w:pStyle w:val="NoHeading2"/>
      </w:pPr>
      <w:bookmarkStart w:id="319" w:name="_Toc471825679"/>
      <w:r>
        <w:t>Treatment Objectives</w:t>
      </w:r>
      <w:bookmarkEnd w:id="319"/>
    </w:p>
    <w:p w14:paraId="5D6CDB6D" w14:textId="77777777" w:rsidR="008F4E13" w:rsidRDefault="008F4E13" w:rsidP="004C27DC">
      <w:pPr>
        <w:pStyle w:val="BodyText"/>
        <w:rPr>
          <w:lang w:val="en-NZ"/>
        </w:rPr>
      </w:pPr>
      <w:r w:rsidRPr="00230EEF">
        <w:rPr>
          <w:lang w:val="en-NZ"/>
        </w:rPr>
        <w:t>This assessment identifies issues relating to stormwater quality runoff and assesses possible methods of treatment if required. The aim of this section of the report is to determine practical approaches to achieving improvements in the quality of the stormwater run-off from the site that can be readily implemented.</w:t>
      </w:r>
    </w:p>
    <w:p w14:paraId="342AD9DD" w14:textId="15439E06" w:rsidR="008F4E13" w:rsidRPr="00230EEF" w:rsidRDefault="008F4E13" w:rsidP="004C27DC">
      <w:pPr>
        <w:pStyle w:val="BodyText"/>
        <w:rPr>
          <w:lang w:val="en-NZ"/>
        </w:rPr>
      </w:pPr>
      <w:r>
        <w:rPr>
          <w:lang w:val="en-NZ"/>
        </w:rPr>
        <w:t>The SPP</w:t>
      </w:r>
      <w:r w:rsidR="00A1007E">
        <w:rPr>
          <w:lang w:val="en-NZ"/>
        </w:rPr>
        <w:t xml:space="preserve"> </w:t>
      </w:r>
      <w:r w:rsidR="0046575C">
        <w:rPr>
          <w:lang w:val="en-NZ"/>
        </w:rPr>
        <w:t>2016</w:t>
      </w:r>
      <w:r>
        <w:rPr>
          <w:lang w:val="en-NZ"/>
        </w:rPr>
        <w:t xml:space="preserve"> </w:t>
      </w:r>
      <w:r w:rsidRPr="00230EEF">
        <w:rPr>
          <w:lang w:val="en-NZ"/>
        </w:rPr>
        <w:t xml:space="preserve">proposes criteria which apply to ‘high-risk’ development for </w:t>
      </w:r>
      <w:r w:rsidR="009B4E4A">
        <w:rPr>
          <w:lang w:val="en-NZ"/>
        </w:rPr>
        <w:t>s</w:t>
      </w:r>
      <w:r w:rsidRPr="00230EEF">
        <w:rPr>
          <w:lang w:val="en-NZ"/>
        </w:rPr>
        <w:t>tormwater. The criteria include one or more of the following:</w:t>
      </w:r>
    </w:p>
    <w:p w14:paraId="6AF4B106" w14:textId="77777777" w:rsidR="008F4E13" w:rsidRPr="00D163AD" w:rsidRDefault="008F4E13" w:rsidP="00FF7403">
      <w:pPr>
        <w:pStyle w:val="ListBullet0"/>
        <w:numPr>
          <w:ilvl w:val="0"/>
          <w:numId w:val="9"/>
        </w:numPr>
        <w:tabs>
          <w:tab w:val="clear" w:pos="1134"/>
          <w:tab w:val="num" w:pos="741"/>
        </w:tabs>
        <w:ind w:left="1004" w:hanging="284"/>
      </w:pPr>
      <w:r w:rsidRPr="00D163AD">
        <w:t>A Material Change of Use (MCU) for an urban purpose which involves greater than 2,500m</w:t>
      </w:r>
      <w:r w:rsidRPr="00FE4BDD">
        <w:rPr>
          <w:vertAlign w:val="superscript"/>
        </w:rPr>
        <w:t>2</w:t>
      </w:r>
      <w:r w:rsidRPr="00D163AD">
        <w:t xml:space="preserve"> of land that:</w:t>
      </w:r>
    </w:p>
    <w:p w14:paraId="483826CB" w14:textId="77777777" w:rsidR="008F4E13" w:rsidRPr="00D163AD" w:rsidRDefault="008F4E13" w:rsidP="00E63718">
      <w:pPr>
        <w:pStyle w:val="ListBullet0"/>
        <w:numPr>
          <w:ilvl w:val="1"/>
          <w:numId w:val="10"/>
        </w:numPr>
      </w:pPr>
      <w:r w:rsidRPr="00D163AD">
        <w:t>will result in an impervious area greater than 25% of the net developable area; or</w:t>
      </w:r>
    </w:p>
    <w:p w14:paraId="2D351E14" w14:textId="64ACCB62" w:rsidR="008F4E13" w:rsidRPr="00D163AD" w:rsidRDefault="008F4E13" w:rsidP="00E63718">
      <w:pPr>
        <w:pStyle w:val="ListBullet0"/>
        <w:numPr>
          <w:ilvl w:val="1"/>
          <w:numId w:val="10"/>
        </w:numPr>
      </w:pPr>
      <w:r w:rsidRPr="00D163AD">
        <w:t>will result in</w:t>
      </w:r>
      <w:r w:rsidR="009B4E4A" w:rsidRPr="00D163AD">
        <w:t xml:space="preserve"> six</w:t>
      </w:r>
      <w:r w:rsidRPr="00D163AD">
        <w:t xml:space="preserve"> </w:t>
      </w:r>
      <w:r w:rsidR="009B4E4A" w:rsidRPr="00D163AD">
        <w:t>(</w:t>
      </w:r>
      <w:r w:rsidRPr="00D163AD">
        <w:t>6</w:t>
      </w:r>
      <w:r w:rsidR="009B4E4A" w:rsidRPr="00D163AD">
        <w:t>)</w:t>
      </w:r>
      <w:r w:rsidRPr="00D163AD">
        <w:t xml:space="preserve"> or more dwellings</w:t>
      </w:r>
    </w:p>
    <w:p w14:paraId="69CFA10E" w14:textId="6345DC66" w:rsidR="008F4E13" w:rsidRPr="00D163AD" w:rsidRDefault="008F4E13" w:rsidP="00FF7403">
      <w:pPr>
        <w:pStyle w:val="ListBullet0"/>
        <w:numPr>
          <w:ilvl w:val="0"/>
          <w:numId w:val="9"/>
        </w:numPr>
        <w:tabs>
          <w:tab w:val="clear" w:pos="1134"/>
          <w:tab w:val="num" w:pos="741"/>
        </w:tabs>
        <w:ind w:left="1004" w:hanging="284"/>
      </w:pPr>
      <w:r w:rsidRPr="00D163AD">
        <w:t>A Reconfiguration of a Lot (ROL) for urban purposes that involves a land area greater than 2,500m</w:t>
      </w:r>
      <w:r w:rsidRPr="00FE4BDD">
        <w:rPr>
          <w:vertAlign w:val="superscript"/>
        </w:rPr>
        <w:t>2</w:t>
      </w:r>
      <w:r w:rsidRPr="00D163AD">
        <w:t xml:space="preserve"> and will result in six </w:t>
      </w:r>
      <w:r w:rsidR="009B4E4A" w:rsidRPr="00D163AD">
        <w:t xml:space="preserve">(6) </w:t>
      </w:r>
      <w:r w:rsidRPr="00D163AD">
        <w:t>or more lots; or</w:t>
      </w:r>
    </w:p>
    <w:p w14:paraId="5D629457" w14:textId="464848BC" w:rsidR="008F4E13" w:rsidRPr="00D163AD" w:rsidRDefault="009B4E4A" w:rsidP="00FF7403">
      <w:pPr>
        <w:pStyle w:val="ListBullet0"/>
        <w:numPr>
          <w:ilvl w:val="0"/>
          <w:numId w:val="9"/>
        </w:numPr>
        <w:tabs>
          <w:tab w:val="clear" w:pos="1134"/>
          <w:tab w:val="num" w:pos="741"/>
        </w:tabs>
        <w:ind w:left="1004" w:hanging="284"/>
      </w:pPr>
      <w:r w:rsidRPr="00D163AD">
        <w:t>Operational</w:t>
      </w:r>
      <w:r w:rsidR="008F4E13" w:rsidRPr="00D163AD">
        <w:t xml:space="preserve"> works for urban purposes that involve disturbing more than 2,500m</w:t>
      </w:r>
      <w:r w:rsidR="008F4E13" w:rsidRPr="00FE4BDD">
        <w:rPr>
          <w:vertAlign w:val="superscript"/>
        </w:rPr>
        <w:t>2</w:t>
      </w:r>
      <w:r w:rsidR="008F4E13" w:rsidRPr="00D163AD">
        <w:t xml:space="preserve"> of land.</w:t>
      </w:r>
    </w:p>
    <w:p w14:paraId="565BC5FD" w14:textId="723C30B4" w:rsidR="009B4E4A" w:rsidRDefault="00FA23A9" w:rsidP="004C27DC">
      <w:pPr>
        <w:pStyle w:val="BodyText"/>
      </w:pPr>
      <w:commentRangeStart w:id="320"/>
      <w:r w:rsidRPr="00230EEF">
        <w:rPr>
          <w:lang w:val="en-NZ"/>
        </w:rPr>
        <w:t>The proposal inc</w:t>
      </w:r>
      <w:r w:rsidR="009B4E4A">
        <w:rPr>
          <w:lang w:val="en-NZ"/>
        </w:rPr>
        <w:t>ludes an MCU</w:t>
      </w:r>
      <w:r w:rsidRPr="00230EEF">
        <w:rPr>
          <w:lang w:val="en-NZ"/>
        </w:rPr>
        <w:t xml:space="preserve"> for a land area of 2</w:t>
      </w:r>
      <w:r w:rsidR="00965EBB">
        <w:rPr>
          <w:lang w:val="en-NZ"/>
        </w:rPr>
        <w:t>,</w:t>
      </w:r>
      <w:r w:rsidRPr="00230EEF">
        <w:rPr>
          <w:lang w:val="en-NZ"/>
        </w:rPr>
        <w:t>500m</w:t>
      </w:r>
      <w:r w:rsidRPr="00230EEF">
        <w:rPr>
          <w:vertAlign w:val="superscript"/>
          <w:lang w:val="en-NZ"/>
        </w:rPr>
        <w:t>2</w:t>
      </w:r>
      <w:r w:rsidRPr="00230EEF">
        <w:rPr>
          <w:lang w:val="en-NZ"/>
        </w:rPr>
        <w:t xml:space="preserve"> that will result in impervious area greater than 25% of the developable area as well as more than </w:t>
      </w:r>
      <w:r w:rsidR="009B4E4A">
        <w:rPr>
          <w:lang w:val="en-NZ"/>
        </w:rPr>
        <w:t>six (</w:t>
      </w:r>
      <w:r w:rsidRPr="00230EEF">
        <w:rPr>
          <w:lang w:val="en-NZ"/>
        </w:rPr>
        <w:t>6</w:t>
      </w:r>
      <w:r w:rsidR="009B4E4A">
        <w:rPr>
          <w:lang w:val="en-NZ"/>
        </w:rPr>
        <w:t>) dwellings.</w:t>
      </w:r>
      <w:r w:rsidRPr="00230EEF">
        <w:rPr>
          <w:lang w:val="en-NZ"/>
        </w:rPr>
        <w:t xml:space="preserve"> </w:t>
      </w:r>
      <w:r w:rsidR="009B4E4A">
        <w:rPr>
          <w:lang w:val="en-NZ"/>
        </w:rPr>
        <w:t>H</w:t>
      </w:r>
      <w:r w:rsidRPr="00230EEF">
        <w:rPr>
          <w:lang w:val="en-NZ"/>
        </w:rPr>
        <w:t>ence</w:t>
      </w:r>
      <w:r w:rsidR="009B4E4A">
        <w:rPr>
          <w:lang w:val="en-NZ"/>
        </w:rPr>
        <w:t>, the development</w:t>
      </w:r>
      <w:r w:rsidRPr="00230EEF">
        <w:rPr>
          <w:lang w:val="en-NZ"/>
        </w:rPr>
        <w:t xml:space="preserve"> is classed as ‘high risk’ for water quality and </w:t>
      </w:r>
      <w:r w:rsidR="00A1007E">
        <w:rPr>
          <w:lang w:val="en-NZ"/>
        </w:rPr>
        <w:t xml:space="preserve">the SPP </w:t>
      </w:r>
      <w:r w:rsidR="0046575C">
        <w:rPr>
          <w:lang w:val="en-NZ"/>
        </w:rPr>
        <w:t>2016</w:t>
      </w:r>
      <w:r w:rsidRPr="00230EEF">
        <w:rPr>
          <w:lang w:val="en-NZ"/>
        </w:rPr>
        <w:t xml:space="preserve"> applies.</w:t>
      </w:r>
      <w:r w:rsidRPr="0022724D">
        <w:t xml:space="preserve"> </w:t>
      </w:r>
      <w:commentRangeEnd w:id="320"/>
      <w:r w:rsidR="00603097">
        <w:commentReference w:id="320"/>
      </w:r>
    </w:p>
    <w:p w14:paraId="015DA4F5" w14:textId="5526226F" w:rsidR="009B4E4A" w:rsidRDefault="009B4E4A" w:rsidP="004C27DC">
      <w:pPr>
        <w:pStyle w:val="BodyText"/>
      </w:pPr>
      <w:commentRangeStart w:id="321"/>
      <w:r w:rsidRPr="00230EEF">
        <w:rPr>
          <w:lang w:val="en-NZ"/>
        </w:rPr>
        <w:t>The proposal includes a</w:t>
      </w:r>
      <w:r>
        <w:rPr>
          <w:lang w:val="en-NZ"/>
        </w:rPr>
        <w:t>n</w:t>
      </w:r>
      <w:r w:rsidRPr="00230EEF">
        <w:rPr>
          <w:lang w:val="en-NZ"/>
        </w:rPr>
        <w:t xml:space="preserve"> </w:t>
      </w:r>
      <w:r>
        <w:t>ROL for urban purposes that involves a land area greater than 2,500m</w:t>
      </w:r>
      <w:r>
        <w:rPr>
          <w:vertAlign w:val="superscript"/>
        </w:rPr>
        <w:t xml:space="preserve">2 </w:t>
      </w:r>
      <w:r>
        <w:t>and will result in six (6) or more lots</w:t>
      </w:r>
      <w:r>
        <w:rPr>
          <w:lang w:val="en-NZ"/>
        </w:rPr>
        <w:t>.</w:t>
      </w:r>
      <w:r w:rsidRPr="00230EEF">
        <w:rPr>
          <w:lang w:val="en-NZ"/>
        </w:rPr>
        <w:t xml:space="preserve"> </w:t>
      </w:r>
      <w:r>
        <w:rPr>
          <w:lang w:val="en-NZ"/>
        </w:rPr>
        <w:t>H</w:t>
      </w:r>
      <w:r w:rsidRPr="00230EEF">
        <w:rPr>
          <w:lang w:val="en-NZ"/>
        </w:rPr>
        <w:t>ence</w:t>
      </w:r>
      <w:r>
        <w:rPr>
          <w:lang w:val="en-NZ"/>
        </w:rPr>
        <w:t>, the development</w:t>
      </w:r>
      <w:r w:rsidRPr="00230EEF">
        <w:rPr>
          <w:lang w:val="en-NZ"/>
        </w:rPr>
        <w:t xml:space="preserve"> is classed as ‘high risk’ for water quality and </w:t>
      </w:r>
      <w:r w:rsidR="00A1007E">
        <w:rPr>
          <w:lang w:val="en-NZ"/>
        </w:rPr>
        <w:t xml:space="preserve">SPP </w:t>
      </w:r>
      <w:r w:rsidR="0046575C">
        <w:rPr>
          <w:lang w:val="en-NZ"/>
        </w:rPr>
        <w:t>2016</w:t>
      </w:r>
      <w:r w:rsidR="00A1007E" w:rsidRPr="00230EEF">
        <w:rPr>
          <w:lang w:val="en-NZ"/>
        </w:rPr>
        <w:t xml:space="preserve"> </w:t>
      </w:r>
      <w:r w:rsidRPr="00230EEF">
        <w:rPr>
          <w:lang w:val="en-NZ"/>
        </w:rPr>
        <w:t>applies.</w:t>
      </w:r>
      <w:r w:rsidRPr="0022724D">
        <w:t xml:space="preserve"> </w:t>
      </w:r>
      <w:commentRangeEnd w:id="321"/>
      <w:r w:rsidR="00603097">
        <w:commentReference w:id="321"/>
      </w:r>
    </w:p>
    <w:p w14:paraId="22A07964" w14:textId="37E51C48" w:rsidR="009B4E4A" w:rsidRPr="009B4E4A" w:rsidRDefault="009B4E4A" w:rsidP="004C27DC">
      <w:pPr>
        <w:pStyle w:val="BodyText"/>
        <w:rPr>
          <w:lang w:val="en-NZ"/>
        </w:rPr>
      </w:pPr>
      <w:commentRangeStart w:id="322"/>
      <w:r w:rsidRPr="00230EEF">
        <w:rPr>
          <w:lang w:val="en-NZ"/>
        </w:rPr>
        <w:t>The proposal includes a</w:t>
      </w:r>
      <w:r>
        <w:rPr>
          <w:lang w:val="en-NZ"/>
        </w:rPr>
        <w:t>n</w:t>
      </w:r>
      <w:r w:rsidRPr="00230EEF">
        <w:rPr>
          <w:lang w:val="en-NZ"/>
        </w:rPr>
        <w:t xml:space="preserve"> </w:t>
      </w:r>
      <w:r>
        <w:rPr>
          <w:lang w:val="en-NZ"/>
        </w:rPr>
        <w:t>o</w:t>
      </w:r>
      <w:r w:rsidRPr="009B4E4A">
        <w:rPr>
          <w:lang w:val="en-NZ"/>
        </w:rPr>
        <w:t>perational works for urban purposes that involve disturbing more than 2,500m</w:t>
      </w:r>
      <w:r w:rsidRPr="00603097">
        <w:rPr>
          <w:vertAlign w:val="superscript"/>
          <w:lang w:val="en-NZ"/>
        </w:rPr>
        <w:t>2</w:t>
      </w:r>
      <w:r>
        <w:rPr>
          <w:lang w:val="en-NZ"/>
        </w:rPr>
        <w:t xml:space="preserve"> of land.</w:t>
      </w:r>
      <w:r w:rsidRPr="00230EEF">
        <w:rPr>
          <w:lang w:val="en-NZ"/>
        </w:rPr>
        <w:t xml:space="preserve"> </w:t>
      </w:r>
      <w:r>
        <w:rPr>
          <w:lang w:val="en-NZ"/>
        </w:rPr>
        <w:t>H</w:t>
      </w:r>
      <w:r w:rsidRPr="00230EEF">
        <w:rPr>
          <w:lang w:val="en-NZ"/>
        </w:rPr>
        <w:t>ence</w:t>
      </w:r>
      <w:r>
        <w:rPr>
          <w:lang w:val="en-NZ"/>
        </w:rPr>
        <w:t>, the development</w:t>
      </w:r>
      <w:r w:rsidRPr="00230EEF">
        <w:rPr>
          <w:lang w:val="en-NZ"/>
        </w:rPr>
        <w:t xml:space="preserve"> is classed as ‘high risk’ for water quality and </w:t>
      </w:r>
      <w:r w:rsidR="00A1007E">
        <w:rPr>
          <w:lang w:val="en-NZ"/>
        </w:rPr>
        <w:t xml:space="preserve">SPP </w:t>
      </w:r>
      <w:r w:rsidR="0046575C">
        <w:rPr>
          <w:lang w:val="en-NZ"/>
        </w:rPr>
        <w:t>2016</w:t>
      </w:r>
      <w:r w:rsidR="00A1007E" w:rsidRPr="00230EEF">
        <w:rPr>
          <w:lang w:val="en-NZ"/>
        </w:rPr>
        <w:t xml:space="preserve"> </w:t>
      </w:r>
      <w:r w:rsidRPr="00230EEF">
        <w:rPr>
          <w:lang w:val="en-NZ"/>
        </w:rPr>
        <w:t>applies.</w:t>
      </w:r>
      <w:r w:rsidRPr="0022724D">
        <w:t xml:space="preserve"> </w:t>
      </w:r>
      <w:commentRangeEnd w:id="322"/>
      <w:r w:rsidR="00603097">
        <w:commentReference w:id="322"/>
      </w:r>
    </w:p>
    <w:p w14:paraId="29E1A9EB" w14:textId="5ED57A79" w:rsidR="00FA23A9" w:rsidRDefault="00FA23A9" w:rsidP="004C27DC">
      <w:pPr>
        <w:pStyle w:val="BodyText"/>
      </w:pPr>
      <w:r>
        <w:t xml:space="preserve">The SPP </w:t>
      </w:r>
      <w:r w:rsidR="0046575C">
        <w:t>2016</w:t>
      </w:r>
      <w:r>
        <w:t xml:space="preserve"> suggests the development aims to:</w:t>
      </w:r>
    </w:p>
    <w:p w14:paraId="51406DD1" w14:textId="77777777" w:rsidR="00FA23A9" w:rsidRDefault="00FA23A9" w:rsidP="00FF7403">
      <w:pPr>
        <w:pStyle w:val="ListBullet0"/>
        <w:numPr>
          <w:ilvl w:val="0"/>
          <w:numId w:val="9"/>
        </w:numPr>
        <w:tabs>
          <w:tab w:val="clear" w:pos="1134"/>
          <w:tab w:val="num" w:pos="741"/>
        </w:tabs>
        <w:ind w:left="1004" w:hanging="284"/>
      </w:pPr>
      <w:r>
        <w:t xml:space="preserve">Avoid or otherwise minimises adverse impacts on the environmental values of receiving waters, arising from: </w:t>
      </w:r>
    </w:p>
    <w:p w14:paraId="2FC1D5C6" w14:textId="77777777" w:rsidR="00FA23A9" w:rsidRDefault="00FA23A9" w:rsidP="00FF7403">
      <w:pPr>
        <w:pStyle w:val="ListBullet0"/>
        <w:numPr>
          <w:ilvl w:val="0"/>
          <w:numId w:val="9"/>
        </w:numPr>
        <w:tabs>
          <w:tab w:val="clear" w:pos="1134"/>
          <w:tab w:val="num" w:pos="741"/>
        </w:tabs>
        <w:ind w:left="1004" w:hanging="284"/>
      </w:pPr>
      <w:r>
        <w:t>altered stormwater quality or flows, and</w:t>
      </w:r>
    </w:p>
    <w:p w14:paraId="3A32E785" w14:textId="77777777" w:rsidR="00FA23A9" w:rsidRDefault="00FA23A9" w:rsidP="00FF7403">
      <w:pPr>
        <w:pStyle w:val="ListBullet0"/>
        <w:numPr>
          <w:ilvl w:val="0"/>
          <w:numId w:val="9"/>
        </w:numPr>
        <w:tabs>
          <w:tab w:val="clear" w:pos="1134"/>
          <w:tab w:val="num" w:pos="741"/>
        </w:tabs>
        <w:ind w:left="1004" w:hanging="284"/>
      </w:pPr>
      <w:r>
        <w:t>wastewater (other than contaminated stormwater and sewage), and</w:t>
      </w:r>
    </w:p>
    <w:p w14:paraId="4DE8A3F2" w14:textId="77777777" w:rsidR="00FA23A9" w:rsidRDefault="00FA23A9" w:rsidP="00FF7403">
      <w:pPr>
        <w:pStyle w:val="ListBullet0"/>
        <w:numPr>
          <w:ilvl w:val="0"/>
          <w:numId w:val="9"/>
        </w:numPr>
        <w:tabs>
          <w:tab w:val="clear" w:pos="1134"/>
          <w:tab w:val="num" w:pos="741"/>
        </w:tabs>
        <w:ind w:left="1004" w:hanging="284"/>
      </w:pPr>
      <w:r>
        <w:t>the creation or expansion of non-tidal artificial waterways, and</w:t>
      </w:r>
    </w:p>
    <w:p w14:paraId="70E65174" w14:textId="77777777" w:rsidR="00FA23A9" w:rsidRDefault="00FA23A9" w:rsidP="00FF7403">
      <w:pPr>
        <w:pStyle w:val="ListBullet0"/>
        <w:numPr>
          <w:ilvl w:val="0"/>
          <w:numId w:val="9"/>
        </w:numPr>
        <w:tabs>
          <w:tab w:val="clear" w:pos="1134"/>
          <w:tab w:val="num" w:pos="741"/>
        </w:tabs>
        <w:ind w:left="1004" w:hanging="284"/>
      </w:pPr>
      <w:r>
        <w:t>Demonstrate compliance with the SPP code - Water quality (Appendix 3).</w:t>
      </w:r>
    </w:p>
    <w:p w14:paraId="4ECFC77A" w14:textId="2A6AE296" w:rsidR="00FA23A9" w:rsidRPr="00230EEF" w:rsidRDefault="00FA23A9" w:rsidP="004C27DC">
      <w:pPr>
        <w:pStyle w:val="BodyText"/>
        <w:rPr>
          <w:lang w:val="en-NZ"/>
        </w:rPr>
      </w:pPr>
      <w:r w:rsidRPr="00230EEF">
        <w:rPr>
          <w:lang w:val="en-NZ"/>
        </w:rPr>
        <w:t>Appendix 3 (Table B) of SPP</w:t>
      </w:r>
      <w:r w:rsidR="00A1007E">
        <w:rPr>
          <w:lang w:val="en-NZ"/>
        </w:rPr>
        <w:t xml:space="preserve"> </w:t>
      </w:r>
      <w:r w:rsidR="0046575C">
        <w:rPr>
          <w:lang w:val="en-NZ"/>
        </w:rPr>
        <w:t>2016</w:t>
      </w:r>
      <w:r w:rsidRPr="00230EEF">
        <w:rPr>
          <w:lang w:val="en-NZ"/>
        </w:rPr>
        <w:t xml:space="preserve"> suggests ‘Post Construction Phase – Stormwater Management Design Objectives’ as:</w:t>
      </w:r>
    </w:p>
    <w:p w14:paraId="1424625F" w14:textId="2B143FFE" w:rsidR="00FA23A9" w:rsidRPr="00CE20FA" w:rsidRDefault="00532E71" w:rsidP="00D163AD">
      <w:pPr>
        <w:pStyle w:val="Caption"/>
        <w:rPr>
          <w:b w:val="0"/>
        </w:rPr>
      </w:pPr>
      <w:bookmarkStart w:id="323" w:name="_Toc439947858"/>
      <w:bookmarkStart w:id="324" w:name="_Toc471825763"/>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20</w:t>
      </w:r>
      <w:r w:rsidRPr="00CE20FA">
        <w:rPr>
          <w:b w:val="0"/>
        </w:rPr>
        <w:fldChar w:fldCharType="end"/>
      </w:r>
      <w:r w:rsidR="00FA23A9" w:rsidRPr="00CE20FA">
        <w:rPr>
          <w:b w:val="0"/>
        </w:rPr>
        <w:t xml:space="preserve"> - South East Queensland (SEQ) Targets</w:t>
      </w:r>
      <w:bookmarkEnd w:id="323"/>
      <w:bookmarkEnd w:id="324"/>
    </w:p>
    <w:tbl>
      <w:tblPr>
        <w:tblStyle w:val="ADGBlueTable"/>
        <w:tblW w:w="8789" w:type="dxa"/>
        <w:jc w:val="center"/>
        <w:tblInd w:w="0" w:type="dxa"/>
        <w:tblLook w:val="04A0" w:firstRow="1" w:lastRow="0" w:firstColumn="1" w:lastColumn="0" w:noHBand="0" w:noVBand="1"/>
      </w:tblPr>
      <w:tblGrid>
        <w:gridCol w:w="2405"/>
        <w:gridCol w:w="2126"/>
        <w:gridCol w:w="1970"/>
        <w:gridCol w:w="2288"/>
      </w:tblGrid>
      <w:tr w:rsidR="00FA23A9" w:rsidRPr="00060A82" w14:paraId="24977D70" w14:textId="77777777" w:rsidTr="004C27DC">
        <w:trPr>
          <w:cnfStyle w:val="100000000000" w:firstRow="1" w:lastRow="0" w:firstColumn="0" w:lastColumn="0" w:oddVBand="0" w:evenVBand="0" w:oddHBand="0" w:evenHBand="0" w:firstRowFirstColumn="0" w:firstRowLastColumn="0" w:lastRowFirstColumn="0" w:lastRowLastColumn="0"/>
          <w:trHeight w:val="566"/>
          <w:jc w:val="center"/>
        </w:trPr>
        <w:tc>
          <w:tcPr>
            <w:tcW w:w="2405" w:type="dxa"/>
          </w:tcPr>
          <w:p w14:paraId="52DEA230" w14:textId="77777777" w:rsidR="00FA23A9" w:rsidRPr="00FF7403" w:rsidRDefault="00FA23A9" w:rsidP="00B150F1">
            <w:pPr>
              <w:spacing w:after="113" w:line="240" w:lineRule="atLeast"/>
              <w:jc w:val="center"/>
              <w:rPr>
                <w:rFonts w:eastAsia="SimSun" w:cs="Arial"/>
                <w:b/>
                <w:color w:val="auto"/>
                <w:szCs w:val="20"/>
              </w:rPr>
            </w:pPr>
            <w:r w:rsidRPr="00FF7403">
              <w:rPr>
                <w:rFonts w:eastAsia="SimSun" w:cs="Arial"/>
                <w:b/>
                <w:color w:val="auto"/>
                <w:szCs w:val="20"/>
              </w:rPr>
              <w:t>Total Suspended Solids (TSS)</w:t>
            </w:r>
          </w:p>
        </w:tc>
        <w:tc>
          <w:tcPr>
            <w:tcW w:w="2126" w:type="dxa"/>
          </w:tcPr>
          <w:p w14:paraId="4200F6CF" w14:textId="77777777" w:rsidR="00FA23A9" w:rsidRPr="00FF7403" w:rsidRDefault="00FA23A9" w:rsidP="00F05859">
            <w:pPr>
              <w:spacing w:after="113" w:line="240" w:lineRule="atLeast"/>
              <w:jc w:val="center"/>
              <w:rPr>
                <w:rFonts w:eastAsia="SimSun" w:cs="Arial"/>
                <w:b/>
                <w:color w:val="auto"/>
                <w:szCs w:val="20"/>
              </w:rPr>
            </w:pPr>
            <w:r w:rsidRPr="00FF7403">
              <w:rPr>
                <w:rFonts w:eastAsia="SimSun" w:cs="Arial"/>
                <w:b/>
                <w:color w:val="auto"/>
                <w:szCs w:val="20"/>
              </w:rPr>
              <w:t>Total Phosphorus (TP)</w:t>
            </w:r>
          </w:p>
        </w:tc>
        <w:tc>
          <w:tcPr>
            <w:tcW w:w="1970" w:type="dxa"/>
          </w:tcPr>
          <w:p w14:paraId="3A094834" w14:textId="77777777" w:rsidR="00FA23A9" w:rsidRPr="00FF7403" w:rsidRDefault="00FA23A9" w:rsidP="00F05859">
            <w:pPr>
              <w:spacing w:after="113" w:line="240" w:lineRule="atLeast"/>
              <w:jc w:val="center"/>
              <w:rPr>
                <w:rFonts w:eastAsia="SimSun" w:cs="Arial"/>
                <w:b/>
                <w:color w:val="auto"/>
                <w:szCs w:val="20"/>
              </w:rPr>
            </w:pPr>
            <w:r w:rsidRPr="00FF7403">
              <w:rPr>
                <w:rFonts w:eastAsia="SimSun" w:cs="Arial"/>
                <w:b/>
                <w:color w:val="auto"/>
                <w:szCs w:val="20"/>
              </w:rPr>
              <w:t>Total Nitrogen (TN)</w:t>
            </w:r>
          </w:p>
        </w:tc>
        <w:tc>
          <w:tcPr>
            <w:tcW w:w="2288" w:type="dxa"/>
          </w:tcPr>
          <w:p w14:paraId="1123C70A" w14:textId="77777777" w:rsidR="00FA23A9" w:rsidRPr="00FF7403" w:rsidRDefault="00FA23A9" w:rsidP="00F05859">
            <w:pPr>
              <w:spacing w:after="113" w:line="240" w:lineRule="atLeast"/>
              <w:jc w:val="center"/>
              <w:rPr>
                <w:rFonts w:eastAsia="SimSun" w:cs="Arial"/>
                <w:b/>
                <w:color w:val="auto"/>
                <w:szCs w:val="20"/>
              </w:rPr>
            </w:pPr>
            <w:r w:rsidRPr="00FF7403">
              <w:rPr>
                <w:rFonts w:eastAsia="SimSun" w:cs="Arial"/>
                <w:b/>
                <w:color w:val="auto"/>
                <w:szCs w:val="20"/>
              </w:rPr>
              <w:t>Gross Pollutants &gt;5mm</w:t>
            </w:r>
          </w:p>
        </w:tc>
      </w:tr>
      <w:tr w:rsidR="00FA23A9" w:rsidRPr="00804306" w14:paraId="45A7EAC5" w14:textId="77777777" w:rsidTr="004C27DC">
        <w:trPr>
          <w:jc w:val="center"/>
        </w:trPr>
        <w:tc>
          <w:tcPr>
            <w:tcW w:w="2405" w:type="dxa"/>
          </w:tcPr>
          <w:p w14:paraId="62B3EB01" w14:textId="77777777" w:rsidR="00FA23A9" w:rsidRPr="00804306" w:rsidRDefault="00FA23A9" w:rsidP="00B150F1">
            <w:pPr>
              <w:pStyle w:val="BodyText"/>
              <w:ind w:left="33"/>
              <w:jc w:val="center"/>
            </w:pPr>
            <w:r w:rsidRPr="00683D9D">
              <w:t>80% Removal</w:t>
            </w:r>
          </w:p>
        </w:tc>
        <w:tc>
          <w:tcPr>
            <w:tcW w:w="2126" w:type="dxa"/>
          </w:tcPr>
          <w:p w14:paraId="2B4B83D8" w14:textId="77777777" w:rsidR="00FA23A9" w:rsidRPr="00804306" w:rsidRDefault="00FA23A9" w:rsidP="00B150F1">
            <w:pPr>
              <w:pStyle w:val="BodyText"/>
              <w:ind w:left="33"/>
              <w:jc w:val="center"/>
            </w:pPr>
            <w:r w:rsidRPr="00683D9D">
              <w:t>60% Removal</w:t>
            </w:r>
          </w:p>
        </w:tc>
        <w:tc>
          <w:tcPr>
            <w:tcW w:w="1970" w:type="dxa"/>
          </w:tcPr>
          <w:p w14:paraId="0B0DC053" w14:textId="77777777" w:rsidR="00FA23A9" w:rsidRPr="00804306" w:rsidRDefault="00FA23A9" w:rsidP="00B150F1">
            <w:pPr>
              <w:pStyle w:val="BodyText"/>
              <w:ind w:left="33"/>
              <w:jc w:val="center"/>
            </w:pPr>
            <w:r w:rsidRPr="00683D9D">
              <w:t>45% Removal</w:t>
            </w:r>
          </w:p>
        </w:tc>
        <w:tc>
          <w:tcPr>
            <w:tcW w:w="2288" w:type="dxa"/>
          </w:tcPr>
          <w:p w14:paraId="2997F53D" w14:textId="77777777" w:rsidR="00FA23A9" w:rsidRPr="00804306" w:rsidRDefault="00FA23A9" w:rsidP="00B150F1">
            <w:pPr>
              <w:pStyle w:val="BodyText"/>
              <w:ind w:left="33"/>
              <w:jc w:val="center"/>
            </w:pPr>
            <w:r w:rsidRPr="00683D9D">
              <w:t>90% Removal</w:t>
            </w:r>
          </w:p>
        </w:tc>
      </w:tr>
    </w:tbl>
    <w:p w14:paraId="55E65797" w14:textId="77777777" w:rsidR="00FA23A9" w:rsidRPr="00230EEF" w:rsidRDefault="00FA23A9" w:rsidP="004C27DC">
      <w:pPr>
        <w:pStyle w:val="BodyText"/>
        <w:rPr>
          <w:lang w:val="en-NZ"/>
        </w:rPr>
      </w:pPr>
      <w:r w:rsidRPr="00230EEF">
        <w:rPr>
          <w:lang w:val="en-NZ"/>
        </w:rPr>
        <w:t>The objective is to provide the following:</w:t>
      </w:r>
    </w:p>
    <w:p w14:paraId="00BB1566" w14:textId="77777777" w:rsidR="00FA23A9" w:rsidRPr="00D163AD" w:rsidRDefault="00FA23A9" w:rsidP="00FF7403">
      <w:pPr>
        <w:pStyle w:val="ListBullet0"/>
        <w:numPr>
          <w:ilvl w:val="0"/>
          <w:numId w:val="9"/>
        </w:numPr>
        <w:tabs>
          <w:tab w:val="clear" w:pos="1134"/>
          <w:tab w:val="num" w:pos="741"/>
        </w:tabs>
        <w:ind w:left="1004" w:hanging="284"/>
      </w:pPr>
      <w:r w:rsidRPr="00D163AD">
        <w:lastRenderedPageBreak/>
        <w:t>Nitrogen and Phosphorous removal</w:t>
      </w:r>
    </w:p>
    <w:p w14:paraId="24309FDB" w14:textId="77777777" w:rsidR="00FA23A9" w:rsidRPr="00D163AD" w:rsidRDefault="00FA23A9" w:rsidP="00FF7403">
      <w:pPr>
        <w:pStyle w:val="ListBullet0"/>
        <w:numPr>
          <w:ilvl w:val="0"/>
          <w:numId w:val="9"/>
        </w:numPr>
        <w:tabs>
          <w:tab w:val="clear" w:pos="1134"/>
          <w:tab w:val="num" w:pos="741"/>
        </w:tabs>
        <w:ind w:left="1004" w:hanging="284"/>
      </w:pPr>
      <w:r w:rsidRPr="00D163AD">
        <w:t>Gross Pollutant and Suspended Solids Removal</w:t>
      </w:r>
    </w:p>
    <w:p w14:paraId="78715811" w14:textId="77777777" w:rsidR="00FA23A9" w:rsidRPr="00D163AD" w:rsidRDefault="00FA23A9" w:rsidP="00FF7403">
      <w:pPr>
        <w:pStyle w:val="ListBullet0"/>
        <w:numPr>
          <w:ilvl w:val="0"/>
          <w:numId w:val="9"/>
        </w:numPr>
        <w:tabs>
          <w:tab w:val="clear" w:pos="1134"/>
          <w:tab w:val="num" w:pos="741"/>
        </w:tabs>
        <w:ind w:left="1004" w:hanging="284"/>
      </w:pPr>
      <w:r w:rsidRPr="00D163AD">
        <w:t>All of the site’s impervious areas discharge to suitable treatment device/s</w:t>
      </w:r>
    </w:p>
    <w:p w14:paraId="2F4C82C5" w14:textId="77777777" w:rsidR="00FA23A9" w:rsidRPr="00D163AD" w:rsidRDefault="00FA23A9" w:rsidP="00FF7403">
      <w:pPr>
        <w:pStyle w:val="ListBullet0"/>
        <w:numPr>
          <w:ilvl w:val="0"/>
          <w:numId w:val="9"/>
        </w:numPr>
        <w:tabs>
          <w:tab w:val="clear" w:pos="1134"/>
          <w:tab w:val="num" w:pos="741"/>
        </w:tabs>
        <w:ind w:left="1004" w:hanging="284"/>
      </w:pPr>
      <w:r w:rsidRPr="00D163AD">
        <w:t>Treatment device selection criteria are to be in accordance with Industry Best Practice and, WSUD Engineering Guidelines</w:t>
      </w:r>
    </w:p>
    <w:p w14:paraId="62451214" w14:textId="0F68E48C" w:rsidR="00FA23A9" w:rsidRPr="00D163AD" w:rsidRDefault="00FA23A9" w:rsidP="00FF7403">
      <w:pPr>
        <w:pStyle w:val="ListBullet0"/>
        <w:numPr>
          <w:ilvl w:val="0"/>
          <w:numId w:val="9"/>
        </w:numPr>
        <w:tabs>
          <w:tab w:val="clear" w:pos="1134"/>
          <w:tab w:val="num" w:pos="741"/>
        </w:tabs>
        <w:ind w:left="1004" w:hanging="284"/>
      </w:pPr>
      <w:r w:rsidRPr="00D163AD">
        <w:t xml:space="preserve">Provide engineering diagrams of the stormwater quality treatment of the proposed development </w:t>
      </w:r>
    </w:p>
    <w:p w14:paraId="6AE9DEF2" w14:textId="77777777" w:rsidR="00E80372" w:rsidRDefault="00E80372" w:rsidP="00E80372">
      <w:pPr>
        <w:pStyle w:val="NoHeading2"/>
      </w:pPr>
      <w:bookmarkStart w:id="325" w:name="_Toc465344050"/>
      <w:bookmarkStart w:id="326" w:name="_Toc467045911"/>
      <w:bookmarkStart w:id="327" w:name="_Toc471825680"/>
      <w:bookmarkStart w:id="328" w:name="_Toc398208782"/>
      <w:bookmarkStart w:id="329" w:name="_Toc361138935"/>
      <w:bookmarkStart w:id="330" w:name="_Toc354040878"/>
      <w:bookmarkStart w:id="331" w:name="_Toc341780718"/>
      <w:bookmarkStart w:id="332" w:name="_Toc440014607"/>
      <w:bookmarkStart w:id="333" w:name="_Toc398208783"/>
      <w:bookmarkStart w:id="334" w:name="_Toc361138936"/>
      <w:bookmarkStart w:id="335" w:name="_Toc354040879"/>
      <w:bookmarkStart w:id="336" w:name="_Toc341780719"/>
      <w:bookmarkStart w:id="337" w:name="_Toc440014608"/>
      <w:r w:rsidRPr="003F6B21">
        <w:t>Erosion and Sediment Control</w:t>
      </w:r>
      <w:bookmarkEnd w:id="325"/>
      <w:bookmarkEnd w:id="326"/>
      <w:bookmarkEnd w:id="327"/>
    </w:p>
    <w:p w14:paraId="46B07746" w14:textId="61C70D7A" w:rsidR="0068109B" w:rsidRPr="0068109B" w:rsidRDefault="0068109B" w:rsidP="0068109B">
      <w:pPr>
        <w:pStyle w:val="NoHeading3"/>
      </w:pPr>
      <w:bookmarkStart w:id="338" w:name="_Toc471825681"/>
      <w:r w:rsidRPr="0068109B">
        <w:t>Erosion Hazard Assessment</w:t>
      </w:r>
      <w:bookmarkEnd w:id="338"/>
    </w:p>
    <w:p w14:paraId="7ADCA021" w14:textId="3C06891E" w:rsidR="0068109B" w:rsidRDefault="0068109B" w:rsidP="0068109B">
      <w:pPr>
        <w:pStyle w:val="BodyText"/>
        <w:rPr>
          <w:b/>
          <w:lang w:val="en-NZ"/>
        </w:rPr>
      </w:pPr>
      <w:commentRangeStart w:id="339"/>
      <w:r w:rsidRPr="00722447">
        <w:rPr>
          <w:lang w:val="en-NZ"/>
        </w:rPr>
        <w:t xml:space="preserve">The erosion risk has been assessed against </w:t>
      </w:r>
      <w:r w:rsidRPr="0068109B">
        <w:rPr>
          <w:lang w:val="en-NZ"/>
        </w:rPr>
        <w:t>the BCC Erosion hazard guidelines and</w:t>
      </w:r>
      <w:r w:rsidRPr="00722447">
        <w:rPr>
          <w:lang w:val="en-NZ"/>
        </w:rPr>
        <w:t xml:space="preserve"> found to be </w:t>
      </w:r>
      <w:r>
        <w:rPr>
          <w:lang w:val="en-NZ"/>
        </w:rPr>
        <w:fldChar w:fldCharType="begin"/>
      </w:r>
      <w:r>
        <w:rPr>
          <w:lang w:val="en-NZ"/>
        </w:rPr>
        <w:instrText xml:space="preserve"> INCLUDETEXT  “01 Reference Doc - COMPLETE FIRST.docx” ESCRisk \a </w:instrText>
      </w:r>
      <w:r>
        <w:rPr>
          <w:lang w:val="en-NZ"/>
        </w:rPr>
        <w:fldChar w:fldCharType="separate"/>
      </w:r>
      <w:bookmarkStart w:id="340" w:name="ESCRisk"/>
      <w:r w:rsidR="00CF03B0">
        <w:t xml:space="preserve">Medium </w:t>
      </w:r>
      <w:bookmarkEnd w:id="340"/>
      <w:r>
        <w:rPr>
          <w:lang w:val="en-NZ"/>
        </w:rPr>
        <w:fldChar w:fldCharType="end"/>
      </w:r>
      <w:r>
        <w:rPr>
          <w:lang w:val="en-NZ"/>
        </w:rPr>
        <w:t xml:space="preserve"> </w:t>
      </w:r>
      <w:r w:rsidRPr="00722447">
        <w:rPr>
          <w:lang w:val="en-NZ"/>
        </w:rPr>
        <w:t>risk. Refer to the Erosion Hazard Form attached in</w:t>
      </w:r>
      <w:r>
        <w:rPr>
          <w:lang w:val="en-NZ"/>
        </w:rPr>
        <w:t xml:space="preserve"> </w:t>
      </w:r>
      <w:r w:rsidRPr="00117A00">
        <w:rPr>
          <w:b/>
          <w:lang w:val="en-NZ"/>
        </w:rPr>
        <w:fldChar w:fldCharType="begin"/>
      </w:r>
      <w:r w:rsidRPr="00117A00">
        <w:rPr>
          <w:b/>
          <w:lang w:val="en-NZ"/>
        </w:rPr>
        <w:instrText xml:space="preserve"> REF _Ref439940781 \n </w:instrText>
      </w:r>
      <w:r>
        <w:rPr>
          <w:b/>
          <w:lang w:val="en-NZ"/>
        </w:rPr>
        <w:instrText xml:space="preserve"> \* MERGEFORMAT </w:instrText>
      </w:r>
      <w:r w:rsidRPr="00117A00">
        <w:rPr>
          <w:b/>
          <w:lang w:val="en-NZ"/>
        </w:rPr>
        <w:fldChar w:fldCharType="separate"/>
      </w:r>
      <w:r w:rsidR="00CF03B0">
        <w:rPr>
          <w:b/>
          <w:lang w:val="en-NZ"/>
        </w:rPr>
        <w:t>Appendix I</w:t>
      </w:r>
      <w:r w:rsidRPr="00117A00">
        <w:rPr>
          <w:b/>
          <w:lang w:val="en-NZ"/>
        </w:rPr>
        <w:fldChar w:fldCharType="end"/>
      </w:r>
      <w:r w:rsidRPr="00722447">
        <w:rPr>
          <w:b/>
          <w:lang w:val="en-NZ"/>
        </w:rPr>
        <w:t>.</w:t>
      </w:r>
      <w:r w:rsidRPr="00E73884">
        <w:rPr>
          <w:b/>
          <w:lang w:val="en-NZ"/>
        </w:rPr>
        <w:t xml:space="preserve"> </w:t>
      </w:r>
      <w:commentRangeEnd w:id="339"/>
      <w:r>
        <w:rPr>
          <w:rStyle w:val="CommentReference"/>
          <w:rFonts w:eastAsiaTheme="minorHAnsi" w:cstheme="minorBidi"/>
          <w:lang w:eastAsia="en-US"/>
        </w:rPr>
        <w:commentReference w:id="339"/>
      </w:r>
    </w:p>
    <w:p w14:paraId="6A8EBECB" w14:textId="579265B1" w:rsidR="0068109B" w:rsidRPr="0068109B" w:rsidRDefault="0068109B" w:rsidP="0068109B">
      <w:pPr>
        <w:pStyle w:val="BodyText"/>
        <w:rPr>
          <w:b/>
          <w:lang w:val="en-NZ"/>
        </w:rPr>
      </w:pPr>
      <w:commentRangeStart w:id="341"/>
      <w:r w:rsidRPr="0068109B">
        <w:rPr>
          <w:lang w:val="en-NZ"/>
        </w:rPr>
        <w:t xml:space="preserve">An Erosion Hazard Assessment against the </w:t>
      </w:r>
      <w:proofErr w:type="spellStart"/>
      <w:r w:rsidRPr="0068109B">
        <w:rPr>
          <w:lang w:val="en-NZ"/>
        </w:rPr>
        <w:t>CoGC</w:t>
      </w:r>
      <w:proofErr w:type="spellEnd"/>
      <w:r w:rsidRPr="0068109B">
        <w:rPr>
          <w:lang w:val="en-NZ"/>
        </w:rPr>
        <w:t xml:space="preserve"> Erosion Hazard Assessment Criteria, presented within Table 9.4.1-2 of the Change to Ground Level and Creation of New Waterways Code, determined a total score of X for erosion hazard. Refer to</w:t>
      </w:r>
      <w:r>
        <w:rPr>
          <w:b/>
          <w:lang w:val="en-NZ"/>
        </w:rPr>
        <w:t xml:space="preserve"> </w:t>
      </w:r>
      <w:r>
        <w:rPr>
          <w:b/>
          <w:lang w:val="en-NZ"/>
        </w:rPr>
        <w:fldChar w:fldCharType="begin"/>
      </w:r>
      <w:r>
        <w:rPr>
          <w:b/>
          <w:lang w:val="en-NZ"/>
        </w:rPr>
        <w:instrText xml:space="preserve"> REF _Ref471824307 \r \h </w:instrText>
      </w:r>
      <w:r>
        <w:rPr>
          <w:b/>
          <w:lang w:val="en-NZ"/>
        </w:rPr>
      </w:r>
      <w:r>
        <w:rPr>
          <w:b/>
          <w:lang w:val="en-NZ"/>
        </w:rPr>
        <w:fldChar w:fldCharType="separate"/>
      </w:r>
      <w:r w:rsidR="00CF03B0">
        <w:rPr>
          <w:b/>
          <w:lang w:val="en-NZ"/>
        </w:rPr>
        <w:t>Appendix G</w:t>
      </w:r>
      <w:r>
        <w:rPr>
          <w:b/>
          <w:lang w:val="en-NZ"/>
        </w:rPr>
        <w:fldChar w:fldCharType="end"/>
      </w:r>
      <w:r>
        <w:rPr>
          <w:b/>
          <w:lang w:val="en-NZ"/>
        </w:rPr>
        <w:t xml:space="preserve"> </w:t>
      </w:r>
      <w:r w:rsidRPr="0068109B">
        <w:rPr>
          <w:lang w:val="en-NZ"/>
        </w:rPr>
        <w:t>for the Erosion Hazard Assessment.</w:t>
      </w:r>
      <w:commentRangeEnd w:id="341"/>
      <w:r>
        <w:rPr>
          <w:rStyle w:val="CommentReference"/>
          <w:rFonts w:eastAsiaTheme="minorHAnsi" w:cstheme="minorBidi"/>
          <w:lang w:eastAsia="en-US"/>
        </w:rPr>
        <w:commentReference w:id="341"/>
      </w:r>
    </w:p>
    <w:p w14:paraId="291ADA15" w14:textId="77777777" w:rsidR="00E80372" w:rsidRPr="003F6B21" w:rsidRDefault="00E80372" w:rsidP="00E80372">
      <w:pPr>
        <w:pStyle w:val="NoHeading3"/>
      </w:pPr>
      <w:bookmarkStart w:id="342" w:name="_Toc465344051"/>
      <w:bookmarkStart w:id="343" w:name="_Toc467045912"/>
      <w:bookmarkStart w:id="344" w:name="_Toc471825682"/>
      <w:r w:rsidRPr="003F6B21">
        <w:t>Pre-Development Phase</w:t>
      </w:r>
      <w:bookmarkEnd w:id="342"/>
      <w:bookmarkEnd w:id="343"/>
      <w:bookmarkEnd w:id="344"/>
    </w:p>
    <w:p w14:paraId="062D2E53" w14:textId="77777777" w:rsidR="00E80372" w:rsidRPr="003F6B21" w:rsidRDefault="00E80372" w:rsidP="00E80372">
      <w:pPr>
        <w:pStyle w:val="BodyText"/>
        <w:rPr>
          <w:lang w:val="en-NZ"/>
        </w:rPr>
      </w:pPr>
      <w:r w:rsidRPr="003F6B21">
        <w:rPr>
          <w:lang w:val="en-NZ"/>
        </w:rPr>
        <w:t>Prior to construction commencing, the following erosion and sediment control measures will need to be installed around the subject site to minimise disturbance and ensure the quality of runoff discharging from the site is of an acceptable standard:</w:t>
      </w:r>
    </w:p>
    <w:p w14:paraId="09D72E54" w14:textId="77777777" w:rsidR="004C0F0B" w:rsidRPr="006C507A" w:rsidRDefault="004C0F0B" w:rsidP="004C0F0B">
      <w:pPr>
        <w:pStyle w:val="Featurebullet"/>
        <w:rPr>
          <w:lang w:val="en-NZ"/>
        </w:rPr>
      </w:pPr>
      <w:r w:rsidRPr="003F6B21">
        <w:rPr>
          <w:lang w:val="en-NZ"/>
        </w:rPr>
        <w:t xml:space="preserve">Sediment barriers to be installed on all entrances to </w:t>
      </w:r>
      <w:r>
        <w:rPr>
          <w:lang w:val="en-NZ"/>
        </w:rPr>
        <w:t>downstream</w:t>
      </w:r>
      <w:r w:rsidRPr="003F6B21">
        <w:rPr>
          <w:lang w:val="en-NZ"/>
        </w:rPr>
        <w:t xml:space="preserve"> stormwater in</w:t>
      </w:r>
      <w:r>
        <w:rPr>
          <w:lang w:val="en-NZ"/>
        </w:rPr>
        <w:t>frastructure (i.e. gully pits);</w:t>
      </w:r>
    </w:p>
    <w:p w14:paraId="0E56DFB3" w14:textId="77777777" w:rsidR="00E80372" w:rsidRPr="003F6B21" w:rsidRDefault="00E80372" w:rsidP="00E80372">
      <w:pPr>
        <w:pStyle w:val="Featurebullet"/>
        <w:rPr>
          <w:lang w:val="en-NZ"/>
        </w:rPr>
      </w:pPr>
      <w:r w:rsidRPr="003F6B21">
        <w:rPr>
          <w:lang w:val="en-NZ"/>
        </w:rPr>
        <w:t>Designation of transport routes through the site to minimise vegetation disturbance;</w:t>
      </w:r>
    </w:p>
    <w:p w14:paraId="35D09CB0" w14:textId="77777777" w:rsidR="00E80372" w:rsidRPr="003F6B21" w:rsidRDefault="00E80372" w:rsidP="00E80372">
      <w:pPr>
        <w:pStyle w:val="Featurebullet"/>
        <w:rPr>
          <w:lang w:val="en-NZ"/>
        </w:rPr>
      </w:pPr>
      <w:r w:rsidRPr="003F6B21">
        <w:rPr>
          <w:lang w:val="en-NZ"/>
        </w:rPr>
        <w:t>Maximise retention of existing vegetation to reduce soil disturbance and provide filter strip treatment for runoff;</w:t>
      </w:r>
    </w:p>
    <w:p w14:paraId="1F17CA6E" w14:textId="77777777" w:rsidR="00E80372" w:rsidRPr="003F6B21" w:rsidRDefault="00E80372" w:rsidP="00E80372">
      <w:pPr>
        <w:pStyle w:val="Featurebullet"/>
        <w:rPr>
          <w:lang w:val="en-NZ"/>
        </w:rPr>
      </w:pPr>
      <w:r w:rsidRPr="003F6B21">
        <w:rPr>
          <w:lang w:val="en-NZ"/>
        </w:rPr>
        <w:t>Install construction entry and exit shakedown areas;</w:t>
      </w:r>
    </w:p>
    <w:p w14:paraId="638C8321" w14:textId="77777777" w:rsidR="004C0F0B" w:rsidRPr="003F6B21" w:rsidRDefault="004C0F0B" w:rsidP="004C0F0B">
      <w:pPr>
        <w:pStyle w:val="Featurebullet"/>
        <w:rPr>
          <w:lang w:val="en-NZ"/>
        </w:rPr>
      </w:pPr>
      <w:r w:rsidRPr="003F6B21">
        <w:rPr>
          <w:lang w:val="en-NZ"/>
        </w:rPr>
        <w:t>Sediment fences are to be installed on the downstream boundaries of the subject site; and</w:t>
      </w:r>
    </w:p>
    <w:p w14:paraId="7C4FE706" w14:textId="77777777" w:rsidR="00E80372" w:rsidRPr="003F6B21" w:rsidRDefault="00E80372" w:rsidP="00E80372">
      <w:pPr>
        <w:pStyle w:val="Featurebullet"/>
        <w:rPr>
          <w:lang w:val="en-NZ"/>
        </w:rPr>
      </w:pPr>
      <w:r w:rsidRPr="003F6B21">
        <w:rPr>
          <w:lang w:val="en-NZ"/>
        </w:rPr>
        <w:t>Install dust control measures as required.</w:t>
      </w:r>
    </w:p>
    <w:p w14:paraId="205ED67B" w14:textId="77777777" w:rsidR="00E80372" w:rsidRPr="003F6B21" w:rsidRDefault="00E80372" w:rsidP="00E80372">
      <w:pPr>
        <w:pStyle w:val="BodyText"/>
        <w:rPr>
          <w:lang w:val="en-NZ"/>
        </w:rPr>
      </w:pPr>
      <w:r w:rsidRPr="003F6B21">
        <w:rPr>
          <w:lang w:val="en-NZ"/>
        </w:rPr>
        <w:t>All erosion and sediment control measures are to be designed and installed in accordance with IECA Guidelines. Further details regarding the proposed erosion and sediment control measures will be provided during the detailed design phase of the development.</w:t>
      </w:r>
    </w:p>
    <w:p w14:paraId="7156E58D" w14:textId="77777777" w:rsidR="00E80372" w:rsidRPr="003F6B21" w:rsidRDefault="00E80372" w:rsidP="00E80372">
      <w:pPr>
        <w:pStyle w:val="NoHeading3"/>
      </w:pPr>
      <w:bookmarkStart w:id="345" w:name="_Toc465344052"/>
      <w:bookmarkStart w:id="346" w:name="_Toc467045913"/>
      <w:bookmarkStart w:id="347" w:name="_Toc471825683"/>
      <w:r w:rsidRPr="003F6B21">
        <w:t>Bulk Earthworks Phase</w:t>
      </w:r>
      <w:bookmarkEnd w:id="345"/>
      <w:bookmarkEnd w:id="346"/>
      <w:bookmarkEnd w:id="347"/>
    </w:p>
    <w:p w14:paraId="2DB14D42" w14:textId="77777777" w:rsidR="00E80372" w:rsidRPr="003F6B21" w:rsidRDefault="00E80372" w:rsidP="00E80372">
      <w:pPr>
        <w:pStyle w:val="BodyText"/>
        <w:rPr>
          <w:lang w:val="en-NZ"/>
        </w:rPr>
      </w:pPr>
      <w:r w:rsidRPr="003F6B21">
        <w:rPr>
          <w:lang w:val="en-NZ"/>
        </w:rPr>
        <w:t>During the bulk earthworks phase, the following erosion and sediment control measure will need to be installed in addition to the aforementioned measures (Pre-Development Phase) to ensure there is minimal disturbance to downstream receiving water bodies:</w:t>
      </w:r>
    </w:p>
    <w:p w14:paraId="05ED9A59" w14:textId="77777777" w:rsidR="00E80372" w:rsidRPr="003F6B21" w:rsidRDefault="00E80372" w:rsidP="00E80372">
      <w:pPr>
        <w:pStyle w:val="Featurebullet"/>
        <w:rPr>
          <w:lang w:val="en-NZ"/>
        </w:rPr>
      </w:pPr>
      <w:r w:rsidRPr="003F6B21">
        <w:rPr>
          <w:lang w:val="en-NZ"/>
        </w:rPr>
        <w:t>Construction chutes to control runoff over earthworks batters;</w:t>
      </w:r>
    </w:p>
    <w:p w14:paraId="0746F2BF" w14:textId="77777777" w:rsidR="00E80372" w:rsidRPr="003F6B21" w:rsidRDefault="00E80372" w:rsidP="00E80372">
      <w:pPr>
        <w:pStyle w:val="Featurebullet"/>
        <w:rPr>
          <w:lang w:val="en-NZ"/>
        </w:rPr>
      </w:pPr>
      <w:r w:rsidRPr="003F6B21">
        <w:rPr>
          <w:lang w:val="en-NZ"/>
        </w:rPr>
        <w:t>Construction of temporary bunds at the top of all earthworks batters to ensure runoff is directed away from exposed batters;</w:t>
      </w:r>
    </w:p>
    <w:p w14:paraId="47DB3585" w14:textId="77777777" w:rsidR="00E80372" w:rsidRPr="003F6B21" w:rsidRDefault="00E80372" w:rsidP="00E80372">
      <w:pPr>
        <w:pStyle w:val="Featurebullet"/>
        <w:rPr>
          <w:lang w:val="en-NZ"/>
        </w:rPr>
      </w:pPr>
      <w:r w:rsidRPr="003F6B21">
        <w:rPr>
          <w:lang w:val="en-NZ"/>
        </w:rPr>
        <w:lastRenderedPageBreak/>
        <w:t>Sediment basins to be constructed at low points within each stage of the proposed development;</w:t>
      </w:r>
    </w:p>
    <w:p w14:paraId="3FA108A2" w14:textId="77777777" w:rsidR="00E80372" w:rsidRPr="003F6B21" w:rsidRDefault="00E80372" w:rsidP="00E80372">
      <w:pPr>
        <w:pStyle w:val="Featurebullet"/>
        <w:rPr>
          <w:lang w:val="en-NZ"/>
        </w:rPr>
      </w:pPr>
      <w:r w:rsidRPr="003F6B21">
        <w:rPr>
          <w:lang w:val="en-NZ"/>
        </w:rPr>
        <w:t>Construction of temporary diversion drains to divert water to sediment basins and around any stockpiles;</w:t>
      </w:r>
    </w:p>
    <w:p w14:paraId="1FD4F61C" w14:textId="77777777" w:rsidR="00E80372" w:rsidRPr="003F6B21" w:rsidRDefault="00E80372" w:rsidP="00E80372">
      <w:pPr>
        <w:pStyle w:val="Featurebullet"/>
        <w:rPr>
          <w:lang w:val="en-NZ"/>
        </w:rPr>
      </w:pPr>
      <w:r w:rsidRPr="003F6B21">
        <w:rPr>
          <w:lang w:val="en-NZ"/>
        </w:rPr>
        <w:t>Sediment fences to be installed on the downstream side of any stockpiles; and</w:t>
      </w:r>
    </w:p>
    <w:p w14:paraId="47F2600C" w14:textId="77777777" w:rsidR="00E80372" w:rsidRPr="003F6B21" w:rsidRDefault="00E80372" w:rsidP="00E80372">
      <w:pPr>
        <w:pStyle w:val="Featurebullet"/>
        <w:rPr>
          <w:lang w:val="en-NZ"/>
        </w:rPr>
      </w:pPr>
      <w:r w:rsidRPr="003F6B21">
        <w:rPr>
          <w:lang w:val="en-NZ"/>
        </w:rPr>
        <w:t>Stabilisation of all batters upon reaching the finished earthworks levels.</w:t>
      </w:r>
    </w:p>
    <w:p w14:paraId="385B77F6" w14:textId="77777777" w:rsidR="00E80372" w:rsidRPr="003F6B21" w:rsidRDefault="00E80372" w:rsidP="00E80372">
      <w:pPr>
        <w:pStyle w:val="BodyText"/>
        <w:rPr>
          <w:lang w:val="en-NZ"/>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2815FCC6" w14:textId="77777777" w:rsidR="00E80372" w:rsidRPr="003F6B21" w:rsidRDefault="00E80372" w:rsidP="00E80372">
      <w:pPr>
        <w:pStyle w:val="NoHeading3"/>
      </w:pPr>
      <w:bookmarkStart w:id="348" w:name="_Toc465344053"/>
      <w:bookmarkStart w:id="349" w:name="_Toc467045914"/>
      <w:bookmarkStart w:id="350" w:name="_Toc471825684"/>
      <w:r w:rsidRPr="003F6B21">
        <w:t>Construction Phase</w:t>
      </w:r>
      <w:bookmarkEnd w:id="348"/>
      <w:bookmarkEnd w:id="349"/>
      <w:bookmarkEnd w:id="350"/>
    </w:p>
    <w:p w14:paraId="6E8EFAB0" w14:textId="77777777" w:rsidR="00E80372" w:rsidRPr="003F6B21" w:rsidRDefault="00E80372" w:rsidP="00E80372">
      <w:pPr>
        <w:pStyle w:val="BodyText"/>
        <w:rPr>
          <w:lang w:val="en-NZ"/>
        </w:rPr>
      </w:pPr>
      <w:r w:rsidRPr="003F6B21">
        <w:rPr>
          <w:lang w:val="en-US"/>
        </w:rPr>
        <w:t>During the construction phase of the development, there is a risk of sedimentation transport due to large areas of disturbed land. T</w:t>
      </w:r>
      <w:r w:rsidRPr="003F6B21">
        <w:rPr>
          <w:lang w:val="en-NZ"/>
        </w:rPr>
        <w:t>he following erosion and sediment control measure will need to be installed in addition to the aforementioned measures (Pre-Development and Bulk Earthworks Phases) to ensure there is minimal disturbance and the quality of runoff is maintained to an acceptable standard:</w:t>
      </w:r>
    </w:p>
    <w:p w14:paraId="7E342C11" w14:textId="77777777" w:rsidR="00E80372" w:rsidRDefault="00E80372" w:rsidP="00E80372">
      <w:pPr>
        <w:pStyle w:val="Featurebullet"/>
        <w:rPr>
          <w:lang w:val="en-NZ"/>
        </w:rPr>
      </w:pPr>
      <w:r w:rsidRPr="003F6B21">
        <w:rPr>
          <w:lang w:val="en-NZ"/>
        </w:rPr>
        <w:t>Construction of temporary diversion drains to divert water to sediment basins;</w:t>
      </w:r>
    </w:p>
    <w:p w14:paraId="328B8B60" w14:textId="77777777" w:rsidR="00E80372" w:rsidRPr="00AC4B70" w:rsidRDefault="00E80372" w:rsidP="00E80372">
      <w:pPr>
        <w:pStyle w:val="Featurebullet"/>
        <w:rPr>
          <w:lang w:val="en-NZ"/>
        </w:rPr>
      </w:pPr>
      <w:r w:rsidRPr="003F6B21">
        <w:rPr>
          <w:lang w:val="en-NZ"/>
        </w:rPr>
        <w:t>Construction of temporary diversion drains to divert water to</w:t>
      </w:r>
      <w:r>
        <w:rPr>
          <w:lang w:val="en-NZ"/>
        </w:rPr>
        <w:t xml:space="preserve"> protect bioretention and treatment devices as required</w:t>
      </w:r>
      <w:r w:rsidRPr="003F6B21">
        <w:rPr>
          <w:lang w:val="en-NZ"/>
        </w:rPr>
        <w:t>;</w:t>
      </w:r>
    </w:p>
    <w:p w14:paraId="2E6EBDD0" w14:textId="77777777" w:rsidR="00E80372" w:rsidRPr="003F6B21" w:rsidRDefault="00E80372" w:rsidP="00E80372">
      <w:pPr>
        <w:pStyle w:val="Featurebullet"/>
        <w:rPr>
          <w:lang w:val="en-NZ"/>
        </w:rPr>
      </w:pPr>
      <w:r w:rsidRPr="003F6B21">
        <w:rPr>
          <w:lang w:val="en-NZ"/>
        </w:rPr>
        <w:t>Sediment barriers to be installed on all entrances to newly constructed stormwater infrastructure (i.e. gully pits);</w:t>
      </w:r>
    </w:p>
    <w:p w14:paraId="6974A987" w14:textId="77777777" w:rsidR="00E80372" w:rsidRPr="003F6B21" w:rsidRDefault="00E80372" w:rsidP="00E80372">
      <w:pPr>
        <w:pStyle w:val="Featurebullet"/>
        <w:rPr>
          <w:lang w:val="en-NZ"/>
        </w:rPr>
      </w:pPr>
      <w:r w:rsidRPr="003F6B21">
        <w:rPr>
          <w:lang w:val="en-NZ"/>
        </w:rPr>
        <w:t>Sediment fences to be installed on the downstream side of any stockpiles and batters; and</w:t>
      </w:r>
    </w:p>
    <w:p w14:paraId="3B989F7F" w14:textId="77777777" w:rsidR="00E80372" w:rsidRPr="003F6B21" w:rsidRDefault="00E80372" w:rsidP="00E80372">
      <w:pPr>
        <w:pStyle w:val="Featurebullet"/>
        <w:rPr>
          <w:lang w:val="en-NZ"/>
        </w:rPr>
      </w:pPr>
      <w:r w:rsidRPr="003F6B21">
        <w:rPr>
          <w:lang w:val="en-NZ"/>
        </w:rPr>
        <w:t>Re-vegetation of all disturbed areas within two</w:t>
      </w:r>
      <w:r>
        <w:rPr>
          <w:lang w:val="en-NZ"/>
        </w:rPr>
        <w:t xml:space="preserve"> (2)</w:t>
      </w:r>
      <w:r w:rsidRPr="003F6B21">
        <w:rPr>
          <w:lang w:val="en-NZ"/>
        </w:rPr>
        <w:t xml:space="preserve"> weeks of completion.</w:t>
      </w:r>
    </w:p>
    <w:p w14:paraId="692BA3DA" w14:textId="77777777" w:rsidR="00E80372" w:rsidRDefault="00E80372" w:rsidP="00E80372">
      <w:pPr>
        <w:pStyle w:val="BodyText"/>
        <w:rPr>
          <w:lang w:val="en-US"/>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4A39BE6F" w14:textId="513B5E83" w:rsidR="00E80372" w:rsidRPr="006667E3" w:rsidRDefault="00E80372" w:rsidP="00E80372">
      <w:pPr>
        <w:pStyle w:val="BodyText"/>
        <w:rPr>
          <w:lang w:val="en-US"/>
        </w:rPr>
      </w:pPr>
      <w:commentRangeStart w:id="351"/>
      <w:r w:rsidRPr="00E80372">
        <w:rPr>
          <w:highlight w:val="yellow"/>
        </w:rPr>
        <w:t>Construction of the proposed development is to be staged. During this staged construction a temporary above ground multi-purpose detention and bioretention basin is to be installed in lieu of operational phase detention tank and water quality devices. All site flows are to be directed to the temporary basin via underground drainage infrastructure and above ground diversion swales. Sizing of the temporary detention basin will be completed during the detailed design phase of the development. The basin is to be constructed in accordance with Logan Planning Scheme: Planning Scheme Policy 5 and ensure stormwater runoff generated within the subject site is treated to SEQ treatment targets described within the SPP 201</w:t>
      </w:r>
      <w:r>
        <w:rPr>
          <w:highlight w:val="yellow"/>
        </w:rPr>
        <w:t>6</w:t>
      </w:r>
      <w:r w:rsidRPr="00E80372">
        <w:rPr>
          <w:highlight w:val="yellow"/>
        </w:rPr>
        <w:t>.</w:t>
      </w:r>
      <w:commentRangeEnd w:id="351"/>
      <w:r>
        <w:rPr>
          <w:rStyle w:val="CommentReference"/>
          <w:rFonts w:eastAsiaTheme="minorHAnsi" w:cstheme="minorBidi"/>
          <w:lang w:eastAsia="en-US"/>
        </w:rPr>
        <w:commentReference w:id="351"/>
      </w:r>
    </w:p>
    <w:p w14:paraId="244B72CE" w14:textId="77777777" w:rsidR="00E80372" w:rsidRPr="009056CF" w:rsidRDefault="00E80372" w:rsidP="00E80372">
      <w:pPr>
        <w:pStyle w:val="NoHeading3"/>
      </w:pPr>
      <w:bookmarkStart w:id="352" w:name="_Toc467045915"/>
      <w:bookmarkStart w:id="353" w:name="_Toc471825685"/>
      <w:r w:rsidRPr="009056CF">
        <w:t>Maintenance</w:t>
      </w:r>
      <w:bookmarkEnd w:id="352"/>
      <w:bookmarkEnd w:id="353"/>
      <w:r w:rsidRPr="009056CF">
        <w:t xml:space="preserve"> </w:t>
      </w:r>
    </w:p>
    <w:p w14:paraId="7D801170" w14:textId="77777777" w:rsidR="00E80372" w:rsidRPr="009056CF" w:rsidRDefault="00E80372" w:rsidP="00E80372">
      <w:pPr>
        <w:pStyle w:val="BodyText"/>
        <w:rPr>
          <w:lang w:val="en-US"/>
        </w:rPr>
      </w:pPr>
      <w:r w:rsidRPr="003F6B21">
        <w:rPr>
          <w:lang w:val="en-US"/>
        </w:rPr>
        <w:t xml:space="preserve">All erosion and sediment control devices are to be maintained through the entire phase of the development leading up to the operational phase. Erosion and sediment control devices will need to be monitored closely throughout the entire project to ensure they are operating correctly and efficiently. No erosion and sediment control devices are to be removed unless otherwise </w:t>
      </w:r>
      <w:proofErr w:type="spellStart"/>
      <w:r w:rsidRPr="003F6B21">
        <w:rPr>
          <w:lang w:val="en-US"/>
        </w:rPr>
        <w:t>authorised</w:t>
      </w:r>
      <w:proofErr w:type="spellEnd"/>
      <w:r w:rsidRPr="003F6B21">
        <w:rPr>
          <w:lang w:val="en-US"/>
        </w:rPr>
        <w:t xml:space="preserve"> by a suitably qualified engineer or the site superintendent.</w:t>
      </w:r>
      <w:r>
        <w:rPr>
          <w:lang w:val="en-US"/>
        </w:rPr>
        <w:t xml:space="preserve"> </w:t>
      </w:r>
      <w:r w:rsidRPr="009056CF">
        <w:rPr>
          <w:lang w:val="en-US"/>
        </w:rPr>
        <w:tab/>
      </w:r>
      <w:commentRangeStart w:id="354"/>
      <w:r w:rsidRPr="00E80372">
        <w:rPr>
          <w:highlight w:val="yellow"/>
          <w:lang w:val="en-US"/>
        </w:rPr>
        <w:t>The temporary bioretention basin can be removed once operational phase stormwater quality treatment devices have been installed and all site flows are directed to the operational phase stormwater treatment devices.</w:t>
      </w:r>
      <w:commentRangeEnd w:id="354"/>
      <w:r>
        <w:rPr>
          <w:rStyle w:val="CommentReference"/>
          <w:rFonts w:eastAsiaTheme="minorHAnsi" w:cstheme="minorBidi"/>
          <w:lang w:eastAsia="en-US"/>
        </w:rPr>
        <w:commentReference w:id="354"/>
      </w:r>
    </w:p>
    <w:p w14:paraId="5F53C1A9" w14:textId="403830AF" w:rsidR="0092545A" w:rsidRPr="00196BAF" w:rsidRDefault="0092545A" w:rsidP="00D163AD">
      <w:pPr>
        <w:pStyle w:val="NoHeading2"/>
      </w:pPr>
      <w:bookmarkStart w:id="355" w:name="_Toc471825686"/>
      <w:bookmarkEnd w:id="328"/>
      <w:bookmarkEnd w:id="329"/>
      <w:bookmarkEnd w:id="330"/>
      <w:bookmarkEnd w:id="331"/>
      <w:bookmarkEnd w:id="332"/>
      <w:r w:rsidRPr="00196BAF">
        <w:lastRenderedPageBreak/>
        <w:t>Operational Phase</w:t>
      </w:r>
      <w:bookmarkEnd w:id="333"/>
      <w:bookmarkEnd w:id="334"/>
      <w:bookmarkEnd w:id="335"/>
      <w:bookmarkEnd w:id="336"/>
      <w:bookmarkEnd w:id="337"/>
      <w:r w:rsidR="0068109B">
        <w:t xml:space="preserve"> Treatment</w:t>
      </w:r>
      <w:bookmarkEnd w:id="355"/>
    </w:p>
    <w:p w14:paraId="2B3964D6" w14:textId="77777777" w:rsidR="0092545A" w:rsidRPr="00196BAF" w:rsidRDefault="0092545A" w:rsidP="004C27DC">
      <w:pPr>
        <w:pStyle w:val="BodyText"/>
      </w:pPr>
      <w:r w:rsidRPr="00196BAF">
        <w:t xml:space="preserve">During the operational phase, it is proposed to have the roof area drain through </w:t>
      </w:r>
      <w:proofErr w:type="spellStart"/>
      <w:r w:rsidRPr="0059181B">
        <w:rPr>
          <w:highlight w:val="yellow"/>
        </w:rPr>
        <w:t>enviropods</w:t>
      </w:r>
      <w:proofErr w:type="spellEnd"/>
      <w:r w:rsidRPr="0059181B">
        <w:rPr>
          <w:highlight w:val="yellow"/>
        </w:rPr>
        <w:t xml:space="preserve"> and through a </w:t>
      </w:r>
      <w:proofErr w:type="spellStart"/>
      <w:r w:rsidRPr="0059181B">
        <w:rPr>
          <w:i/>
          <w:highlight w:val="yellow"/>
        </w:rPr>
        <w:t>Stormfilter</w:t>
      </w:r>
      <w:proofErr w:type="spellEnd"/>
      <w:r w:rsidRPr="0059181B">
        <w:rPr>
          <w:i/>
          <w:highlight w:val="yellow"/>
        </w:rPr>
        <w:t xml:space="preserve"> </w:t>
      </w:r>
      <w:r w:rsidRPr="0059181B">
        <w:rPr>
          <w:highlight w:val="yellow"/>
        </w:rPr>
        <w:t>device before discharging to Merivale Street.</w:t>
      </w:r>
    </w:p>
    <w:p w14:paraId="0C06F92C" w14:textId="27CE0451" w:rsidR="0092545A" w:rsidRPr="00603097" w:rsidRDefault="0092545A" w:rsidP="004C27DC">
      <w:pPr>
        <w:pStyle w:val="ListBullet0"/>
        <w:numPr>
          <w:ilvl w:val="0"/>
          <w:numId w:val="0"/>
        </w:numPr>
        <w:tabs>
          <w:tab w:val="left" w:pos="720"/>
        </w:tabs>
      </w:pPr>
      <w:r w:rsidRPr="00196BAF">
        <w:rPr>
          <w:lang w:val="en-NZ"/>
        </w:rPr>
        <w:t>Internal stormwater</w:t>
      </w:r>
      <w:r w:rsidRPr="00196BAF">
        <w:t xml:space="preserve"> drainage shall be designed and constructed in accordance with AS3500.3 and all other relevant standards and guidelines. </w:t>
      </w:r>
    </w:p>
    <w:p w14:paraId="0291C6C2" w14:textId="5094B009" w:rsidR="0092545A" w:rsidRPr="0061086D" w:rsidRDefault="0092545A" w:rsidP="00D163AD">
      <w:pPr>
        <w:pStyle w:val="NoHeading2"/>
      </w:pPr>
      <w:bookmarkStart w:id="356" w:name="_Toc398208784"/>
      <w:bookmarkStart w:id="357" w:name="_Toc440014609"/>
      <w:bookmarkStart w:id="358" w:name="_Toc471825687"/>
      <w:r w:rsidRPr="00603097">
        <w:t>Stormwater</w:t>
      </w:r>
      <w:r w:rsidRPr="0061086D">
        <w:t xml:space="preserve"> Quality Improvement Devices</w:t>
      </w:r>
      <w:bookmarkEnd w:id="356"/>
      <w:bookmarkEnd w:id="357"/>
      <w:r w:rsidR="0059181B">
        <w:t xml:space="preserve"> (SQIDs)</w:t>
      </w:r>
      <w:bookmarkEnd w:id="358"/>
    </w:p>
    <w:p w14:paraId="2D82B5AD" w14:textId="1FE3373E" w:rsidR="0092545A" w:rsidRDefault="00F43B8C" w:rsidP="004C27DC">
      <w:pPr>
        <w:pStyle w:val="BodyText"/>
      </w:pPr>
      <w:r>
        <w:t>The proposed</w:t>
      </w:r>
      <w:r w:rsidR="0092545A" w:rsidRPr="0061086D">
        <w:t xml:space="preserve"> stormwater</w:t>
      </w:r>
      <w:r>
        <w:t xml:space="preserve"> quality</w:t>
      </w:r>
      <w:r w:rsidR="0092545A" w:rsidRPr="0061086D">
        <w:t xml:space="preserve"> treatment measures for the development will consist of:</w:t>
      </w:r>
    </w:p>
    <w:p w14:paraId="0DF6D634" w14:textId="77777777" w:rsidR="00CF03B0" w:rsidRPr="00994858" w:rsidRDefault="008639E9" w:rsidP="00CF03B0">
      <w:pPr>
        <w:pStyle w:val="ListBullet0"/>
        <w:numPr>
          <w:ilvl w:val="0"/>
          <w:numId w:val="9"/>
        </w:numPr>
        <w:ind w:left="1135" w:hanging="284"/>
      </w:pPr>
      <w:r>
        <w:fldChar w:fldCharType="begin"/>
      </w:r>
      <w:r>
        <w:instrText xml:space="preserve"> </w:instrText>
      </w:r>
      <w:r w:rsidR="00D06D81">
        <w:rPr>
          <w:rStyle w:val="NonBold"/>
        </w:rPr>
        <w:instrText xml:space="preserve">INCLUDETEXT  "01 Reference Doc - COMPLETE FIRST.docx" </w:instrText>
      </w:r>
      <w:r w:rsidR="00D06D81">
        <w:instrText>SQIDS</w:instrText>
      </w:r>
      <w:r w:rsidR="001A1C26">
        <w:instrText xml:space="preserve"> </w:instrText>
      </w:r>
      <w:r>
        <w:instrText xml:space="preserve">\a \r </w:instrText>
      </w:r>
      <w:r w:rsidR="00D06D81">
        <w:instrText xml:space="preserve"> \* MERGEFORMAT </w:instrText>
      </w:r>
      <w:r>
        <w:fldChar w:fldCharType="separate"/>
      </w:r>
      <w:r w:rsidR="00CF03B0">
        <w:t>SQID 1 (</w:t>
      </w:r>
      <w:proofErr w:type="spellStart"/>
      <w:r w:rsidR="00CF03B0">
        <w:t>eg</w:t>
      </w:r>
      <w:proofErr w:type="spellEnd"/>
      <w:r w:rsidR="00CF03B0">
        <w:t xml:space="preserve"> X </w:t>
      </w:r>
      <w:r w:rsidR="00CF03B0" w:rsidRPr="00994858">
        <w:t>200</w:t>
      </w:r>
      <w:r w:rsidR="00CF03B0">
        <w:t>s</w:t>
      </w:r>
      <w:r w:rsidR="00CF03B0" w:rsidRPr="00994858">
        <w:t xml:space="preserve"> </w:t>
      </w:r>
      <w:proofErr w:type="spellStart"/>
      <w:r w:rsidR="00CF03B0" w:rsidRPr="00994858">
        <w:t>EnviroPod</w:t>
      </w:r>
      <w:proofErr w:type="spellEnd"/>
      <w:r w:rsidR="00CF03B0" w:rsidRPr="00994858">
        <w:t xml:space="preserve"> litter baskets placed within inlet pits</w:t>
      </w:r>
      <w:r w:rsidR="00CF03B0">
        <w:t>)</w:t>
      </w:r>
    </w:p>
    <w:p w14:paraId="5C6300B3" w14:textId="77777777" w:rsidR="00D06D81" w:rsidRDefault="00CF03B0" w:rsidP="00E63718">
      <w:pPr>
        <w:pStyle w:val="ListBullet0"/>
        <w:numPr>
          <w:ilvl w:val="0"/>
          <w:numId w:val="9"/>
        </w:numPr>
        <w:ind w:left="1135" w:hanging="284"/>
      </w:pPr>
      <w:r>
        <w:t>SQID 2 (</w:t>
      </w:r>
      <w:proofErr w:type="spellStart"/>
      <w:r>
        <w:t>eg</w:t>
      </w:r>
      <w:proofErr w:type="spellEnd"/>
      <w:r>
        <w:t xml:space="preserve"> </w:t>
      </w:r>
      <w:r w:rsidRPr="00994858">
        <w:t xml:space="preserve">A XL/s Stormwater 360 ZPG </w:t>
      </w:r>
      <w:proofErr w:type="spellStart"/>
      <w:proofErr w:type="gramStart"/>
      <w:r w:rsidRPr="00994858">
        <w:t>Stormfilte</w:t>
      </w:r>
      <w:r>
        <w:t>r</w:t>
      </w:r>
      <w:proofErr w:type="spellEnd"/>
      <w:r>
        <w:t xml:space="preserve"> )</w:t>
      </w:r>
      <w:proofErr w:type="gramEnd"/>
      <w:r w:rsidR="008639E9">
        <w:fldChar w:fldCharType="end"/>
      </w:r>
    </w:p>
    <w:p w14:paraId="4E4A2CD0" w14:textId="0EA5FEC8" w:rsidR="00E80372" w:rsidRDefault="00E80372" w:rsidP="00E80372">
      <w:pPr>
        <w:pStyle w:val="NoHeading3"/>
      </w:pPr>
      <w:bookmarkStart w:id="359" w:name="_Toc471825688"/>
      <w:r>
        <w:t>Bioretention Basin</w:t>
      </w:r>
      <w:bookmarkEnd w:id="359"/>
    </w:p>
    <w:p w14:paraId="0DD4BAFA" w14:textId="5D1EC8E3" w:rsidR="00FC7113" w:rsidRDefault="00FC7113" w:rsidP="004C27DC">
      <w:pPr>
        <w:pStyle w:val="BodyText"/>
      </w:pPr>
      <w:r>
        <w:t xml:space="preserve">Bioretention basins remove contaminants and sedimentation from stormwater runoff via infiltration through layers of soil media. The basin is made of a </w:t>
      </w:r>
      <w:r w:rsidR="002B58AE" w:rsidRPr="002B58AE">
        <w:t>400</w:t>
      </w:r>
      <w:r>
        <w:t xml:space="preserve">mm filter media layer, a </w:t>
      </w:r>
      <w:r w:rsidR="002B58AE" w:rsidRPr="002B58AE">
        <w:t>100</w:t>
      </w:r>
      <w:r>
        <w:t xml:space="preserve">mm transition layer, and a </w:t>
      </w:r>
      <w:r w:rsidR="002B58AE" w:rsidRPr="002B58AE">
        <w:t>300</w:t>
      </w:r>
      <w:r>
        <w:t>mm drainage layer, located above in-situ soil. The basin is to b</w:t>
      </w:r>
      <w:r w:rsidR="002B58AE">
        <w:t>e vegetated</w:t>
      </w:r>
      <w:r>
        <w:t>, as per the landscape architect</w:t>
      </w:r>
      <w:r w:rsidR="002B58AE">
        <w:t>’</w:t>
      </w:r>
      <w:r>
        <w:t>s recommendations. These plants provide additional treatme</w:t>
      </w:r>
      <w:r w:rsidR="00670A11">
        <w:t>nt, and will prevent clogging of</w:t>
      </w:r>
      <w:r>
        <w:t xml:space="preserve"> the </w:t>
      </w:r>
      <w:r w:rsidR="00670A11">
        <w:t>basin.</w:t>
      </w:r>
      <w:r>
        <w:t xml:space="preserve"> Runoff within the bioretention area gradually infiltrates the soil layers, before discharging through </w:t>
      </w:r>
      <w:r w:rsidR="00670A11">
        <w:t>an underdrain</w:t>
      </w:r>
      <w:r w:rsidR="002B58AE">
        <w:t xml:space="preserve"> to the lawful point of discharge.</w:t>
      </w:r>
    </w:p>
    <w:p w14:paraId="112C029F" w14:textId="606D3792" w:rsidR="00E80372" w:rsidRDefault="00E80372" w:rsidP="00E80372">
      <w:pPr>
        <w:pStyle w:val="NoHeading3"/>
      </w:pPr>
      <w:bookmarkStart w:id="360" w:name="_Toc471825689"/>
      <w:r>
        <w:t>EnviroPod</w:t>
      </w:r>
      <w:bookmarkEnd w:id="360"/>
    </w:p>
    <w:p w14:paraId="3515AEBC" w14:textId="2E38E8E7" w:rsidR="0092545A" w:rsidRDefault="0092545A" w:rsidP="004C27DC">
      <w:pPr>
        <w:pStyle w:val="BodyText"/>
        <w:rPr>
          <w:lang w:val="en-NZ"/>
        </w:rPr>
      </w:pPr>
      <w:r w:rsidRPr="00B357AE">
        <w:rPr>
          <w:lang w:val="en-NZ"/>
        </w:rPr>
        <w:t xml:space="preserve">The 200s </w:t>
      </w:r>
      <w:r w:rsidRPr="00B357AE">
        <w:rPr>
          <w:i/>
          <w:lang w:val="en-NZ"/>
        </w:rPr>
        <w:t>EnviroPods</w:t>
      </w:r>
      <w:r w:rsidRPr="00B357AE">
        <w:rPr>
          <w:lang w:val="en-NZ"/>
        </w:rPr>
        <w:t xml:space="preserve"> consist of a steel frame and a cage. Within the cage a screening bag is attached to capture litter, debris, sediment and other pollutants from stormwater flows. The mesh size of the screening bag proposed for each </w:t>
      </w:r>
      <w:r w:rsidRPr="00B357AE">
        <w:rPr>
          <w:i/>
          <w:lang w:val="en-NZ"/>
        </w:rPr>
        <w:t>EnviroPod</w:t>
      </w:r>
      <w:r w:rsidRPr="00B357AE">
        <w:rPr>
          <w:lang w:val="en-NZ"/>
        </w:rPr>
        <w:t xml:space="preserve"> within the site is 200 micro-meters. The mesh size is small enough to capture heavy metals and hydrocarbons associated with solids in the stormwater flows. </w:t>
      </w:r>
      <w:r w:rsidRPr="00B357AE">
        <w:rPr>
          <w:i/>
          <w:lang w:val="en-NZ"/>
        </w:rPr>
        <w:t>EnviroPods</w:t>
      </w:r>
      <w:r w:rsidRPr="00B357AE">
        <w:rPr>
          <w:lang w:val="en-NZ"/>
        </w:rPr>
        <w:t xml:space="preserve"> are effective when utilised as a pre-treatment device upstream of a </w:t>
      </w:r>
      <w:proofErr w:type="spellStart"/>
      <w:r w:rsidRPr="00B357AE">
        <w:rPr>
          <w:i/>
          <w:lang w:val="en-NZ"/>
        </w:rPr>
        <w:t>Stormfilter</w:t>
      </w:r>
      <w:proofErr w:type="spellEnd"/>
      <w:r w:rsidRPr="00B357AE">
        <w:rPr>
          <w:lang w:val="en-NZ"/>
        </w:rPr>
        <w:t xml:space="preserve"> and this system shall be adopted within the site. </w:t>
      </w:r>
    </w:p>
    <w:p w14:paraId="58F9C384" w14:textId="00CE72E1" w:rsidR="00E80372" w:rsidRPr="00E80372" w:rsidRDefault="00E80372" w:rsidP="00E80372">
      <w:pPr>
        <w:pStyle w:val="NoHeading3"/>
      </w:pPr>
      <w:bookmarkStart w:id="361" w:name="_Toc471825690"/>
      <w:proofErr w:type="spellStart"/>
      <w:r w:rsidRPr="00E80372">
        <w:t>StormFilter</w:t>
      </w:r>
      <w:bookmarkEnd w:id="361"/>
      <w:proofErr w:type="spellEnd"/>
    </w:p>
    <w:p w14:paraId="1BDD38B1" w14:textId="77777777" w:rsidR="0092545A" w:rsidRDefault="0092545A" w:rsidP="004C27DC">
      <w:pPr>
        <w:pStyle w:val="BodyText"/>
        <w:rPr>
          <w:lang w:val="en-NZ"/>
        </w:rPr>
      </w:pPr>
      <w:r w:rsidRPr="00B357AE">
        <w:t xml:space="preserve">The </w:t>
      </w:r>
      <w:proofErr w:type="spellStart"/>
      <w:r w:rsidRPr="00B357AE">
        <w:rPr>
          <w:i/>
          <w:lang w:val="en-NZ"/>
        </w:rPr>
        <w:t>Stormfilter</w:t>
      </w:r>
      <w:proofErr w:type="spellEnd"/>
      <w:r w:rsidRPr="00B357AE">
        <w:rPr>
          <w:lang w:val="en-NZ"/>
        </w:rPr>
        <w:t xml:space="preserve"> consists of rechargeable, media filled cartridges that can be placed within </w:t>
      </w:r>
      <w:r w:rsidRPr="00B357AE">
        <w:t xml:space="preserve">standard manholes and/or tank vaults, to filter pollutants such as Hydrocarbons from stormwater. </w:t>
      </w:r>
      <w:r w:rsidRPr="00B357AE">
        <w:rPr>
          <w:lang w:val="en-NZ"/>
        </w:rPr>
        <w:t xml:space="preserve">If the treatable flows generated from the development are greater than 80L/s a by-pass inlet pit shall be placed in front of (and upstream) of the </w:t>
      </w:r>
      <w:proofErr w:type="spellStart"/>
      <w:r w:rsidRPr="00B357AE">
        <w:rPr>
          <w:i/>
          <w:lang w:val="en-NZ"/>
        </w:rPr>
        <w:t>Stormfilter</w:t>
      </w:r>
      <w:proofErr w:type="spellEnd"/>
      <w:r w:rsidRPr="00B357AE">
        <w:rPr>
          <w:lang w:val="en-NZ"/>
        </w:rPr>
        <w:t xml:space="preserve">. </w:t>
      </w:r>
    </w:p>
    <w:p w14:paraId="6BDD2DD3" w14:textId="77777777" w:rsidR="00E80372" w:rsidRPr="003F6B21" w:rsidRDefault="00E80372" w:rsidP="00E80372">
      <w:pPr>
        <w:pStyle w:val="NoHeading3"/>
      </w:pPr>
      <w:bookmarkStart w:id="362" w:name="_Toc465344063"/>
      <w:bookmarkStart w:id="363" w:name="_Toc467045918"/>
      <w:bookmarkStart w:id="364" w:name="_Toc471825691"/>
      <w:r w:rsidRPr="003F6B21">
        <w:t>StormSack</w:t>
      </w:r>
      <w:bookmarkEnd w:id="362"/>
      <w:bookmarkEnd w:id="363"/>
      <w:bookmarkEnd w:id="364"/>
    </w:p>
    <w:p w14:paraId="1F33F995" w14:textId="77777777" w:rsidR="00E80372" w:rsidRPr="003F6B21" w:rsidRDefault="00E80372" w:rsidP="00E80372">
      <w:pPr>
        <w:pStyle w:val="BodyText"/>
      </w:pPr>
      <w:r w:rsidRPr="003F6B21">
        <w:t>The SPEL StormSack is a mesh basket that is hung within inlet pits. The StormSack features a mesh made from woven polypropylene geotextile with US Mesh 20. The SPEL StormSack provides effective filtration of solid pollutants and debris typical of urban runoff.</w:t>
      </w:r>
    </w:p>
    <w:p w14:paraId="27FA7B68" w14:textId="77777777" w:rsidR="00E80372" w:rsidRPr="003F6B21" w:rsidRDefault="00E80372" w:rsidP="00E80372">
      <w:pPr>
        <w:pStyle w:val="NoHeading3"/>
      </w:pPr>
      <w:bookmarkStart w:id="365" w:name="_Toc465344064"/>
      <w:bookmarkStart w:id="366" w:name="_Toc467045919"/>
      <w:bookmarkStart w:id="367" w:name="_Toc471825692"/>
      <w:r w:rsidRPr="003F6B21">
        <w:t>SPELFilter</w:t>
      </w:r>
      <w:bookmarkEnd w:id="365"/>
      <w:bookmarkEnd w:id="366"/>
      <w:bookmarkEnd w:id="367"/>
    </w:p>
    <w:p w14:paraId="4F5D1A0D" w14:textId="77777777" w:rsidR="00E80372" w:rsidRPr="003F6B21" w:rsidRDefault="00E80372" w:rsidP="00E80372">
      <w:pPr>
        <w:pStyle w:val="BodyText"/>
      </w:pPr>
      <w:r w:rsidRPr="003F6B21">
        <w:t>The SPELFilter consists of a spiral wrapped media configuration that maximises filter surface area. The filter cartridges are placed within standard manholes and/or tank vaults. The SPELFilter provides treatment against suspended solids, phosphorus, nitrogen and gross pollutants. Hydraulic pressure forces water through the filter media and provides the required treatment. Upon completion of a treatment cycle, each filter cartridges backwashes and effectively cleans the filter media.</w:t>
      </w:r>
    </w:p>
    <w:p w14:paraId="10D4A257" w14:textId="05AE0A7B" w:rsidR="0092545A" w:rsidRPr="00B357AE" w:rsidRDefault="0092545A" w:rsidP="004C27DC">
      <w:pPr>
        <w:pStyle w:val="BodyText"/>
        <w:rPr>
          <w:lang w:val="en-NZ"/>
        </w:rPr>
      </w:pPr>
      <w:r w:rsidRPr="00B357AE">
        <w:rPr>
          <w:lang w:val="en-NZ"/>
        </w:rPr>
        <w:t>For further information on the conceptual layout of the prop</w:t>
      </w:r>
      <w:r w:rsidR="0059181B">
        <w:rPr>
          <w:lang w:val="en-NZ"/>
        </w:rPr>
        <w:t xml:space="preserve">osed internal drainage network, </w:t>
      </w:r>
      <w:r w:rsidRPr="00B357AE">
        <w:rPr>
          <w:lang w:val="en-NZ"/>
        </w:rPr>
        <w:t>refer to</w:t>
      </w:r>
      <w:r w:rsidR="00206F4D">
        <w:rPr>
          <w:lang w:val="en-NZ"/>
        </w:rPr>
        <w:t xml:space="preserve"> </w:t>
      </w:r>
      <w:r w:rsidR="00206F4D" w:rsidRPr="00206F4D">
        <w:rPr>
          <w:b/>
          <w:lang w:val="en-NZ"/>
        </w:rPr>
        <w:fldChar w:fldCharType="begin"/>
      </w:r>
      <w:r w:rsidR="00206F4D" w:rsidRPr="00206F4D">
        <w:rPr>
          <w:b/>
          <w:lang w:val="en-NZ"/>
        </w:rPr>
        <w:instrText xml:space="preserve"> REF _Ref439941403 \n </w:instrText>
      </w:r>
      <w:r w:rsidR="00206F4D">
        <w:rPr>
          <w:b/>
          <w:lang w:val="en-NZ"/>
        </w:rPr>
        <w:instrText xml:space="preserve"> \* MERGEFORMAT </w:instrText>
      </w:r>
      <w:r w:rsidR="00206F4D" w:rsidRPr="00206F4D">
        <w:rPr>
          <w:b/>
          <w:lang w:val="en-NZ"/>
        </w:rPr>
        <w:fldChar w:fldCharType="separate"/>
      </w:r>
      <w:r w:rsidR="00CF03B0">
        <w:rPr>
          <w:b/>
          <w:lang w:val="en-NZ"/>
        </w:rPr>
        <w:t>Appendix E</w:t>
      </w:r>
      <w:r w:rsidR="00206F4D" w:rsidRPr="00206F4D">
        <w:rPr>
          <w:b/>
          <w:lang w:val="en-NZ"/>
        </w:rPr>
        <w:fldChar w:fldCharType="end"/>
      </w:r>
      <w:r w:rsidRPr="00B150F1">
        <w:rPr>
          <w:lang w:val="en-NZ"/>
        </w:rPr>
        <w:t>.</w:t>
      </w:r>
    </w:p>
    <w:p w14:paraId="48649462" w14:textId="0DD40C6A" w:rsidR="0092545A" w:rsidRPr="006667E3" w:rsidRDefault="0092545A" w:rsidP="00D163AD">
      <w:pPr>
        <w:pStyle w:val="NoHeading2"/>
      </w:pPr>
      <w:bookmarkStart w:id="368" w:name="_Toc398208785"/>
      <w:bookmarkStart w:id="369" w:name="_Toc440014610"/>
      <w:bookmarkStart w:id="370" w:name="_Toc471825693"/>
      <w:r w:rsidRPr="006667E3">
        <w:lastRenderedPageBreak/>
        <w:t>MUSIC Model</w:t>
      </w:r>
      <w:bookmarkEnd w:id="368"/>
      <w:bookmarkEnd w:id="369"/>
      <w:bookmarkEnd w:id="370"/>
    </w:p>
    <w:p w14:paraId="559D56F5" w14:textId="08271BD5" w:rsidR="0092545A" w:rsidRDefault="0092545A" w:rsidP="004C27DC">
      <w:pPr>
        <w:pStyle w:val="BodyText"/>
      </w:pPr>
      <w:r w:rsidRPr="006667E3">
        <w:t xml:space="preserve">The sites stormwater run-off was modelled using MUSIC </w:t>
      </w:r>
      <w:r w:rsidR="00A1007E">
        <w:t>(</w:t>
      </w:r>
      <w:commentRangeStart w:id="371"/>
      <w:r w:rsidRPr="006667E3">
        <w:t xml:space="preserve">version </w:t>
      </w:r>
      <w:r w:rsidRPr="00A1007E">
        <w:rPr>
          <w:highlight w:val="yellow"/>
        </w:rPr>
        <w:t>6.</w:t>
      </w:r>
      <w:r w:rsidR="0068487D">
        <w:rPr>
          <w:highlight w:val="yellow"/>
        </w:rPr>
        <w:t>2</w:t>
      </w:r>
      <w:r w:rsidR="007D38DE">
        <w:rPr>
          <w:highlight w:val="yellow"/>
        </w:rPr>
        <w:t>.0</w:t>
      </w:r>
      <w:commentRangeEnd w:id="371"/>
      <w:r w:rsidR="00A1007E">
        <w:rPr>
          <w:rStyle w:val="CommentReference"/>
        </w:rPr>
        <w:commentReference w:id="371"/>
      </w:r>
      <w:r w:rsidR="00A1007E">
        <w:t>)</w:t>
      </w:r>
      <w:r w:rsidRPr="006667E3">
        <w:t xml:space="preserve"> and </w:t>
      </w:r>
      <w:r w:rsidRPr="006667E3">
        <w:rPr>
          <w:rFonts w:cs="Arial"/>
          <w:lang w:val="en-US"/>
        </w:rPr>
        <w:t xml:space="preserve">the water quality objectives for South East Queensland specified in the </w:t>
      </w:r>
      <w:r w:rsidR="00A1007E">
        <w:rPr>
          <w:rFonts w:cs="Arial"/>
          <w:lang w:val="en-US"/>
        </w:rPr>
        <w:t xml:space="preserve">SPP </w:t>
      </w:r>
      <w:r w:rsidR="0046575C">
        <w:rPr>
          <w:rFonts w:cs="Arial"/>
          <w:lang w:val="en-US"/>
        </w:rPr>
        <w:t>2016</w:t>
      </w:r>
      <w:r w:rsidRPr="006667E3">
        <w:t xml:space="preserve"> of 80% TSS reduction, 60% TP reduction, 45% TN reduction, and 90% Gross Pollutants reduction.</w:t>
      </w:r>
    </w:p>
    <w:p w14:paraId="500F8877" w14:textId="59A9DCD9" w:rsidR="004C27DC" w:rsidRDefault="004C27DC" w:rsidP="004C27DC">
      <w:pPr>
        <w:pStyle w:val="BodyText"/>
        <w:jc w:val="center"/>
      </w:pPr>
      <w:r>
        <w:rPr>
          <w:noProof/>
        </w:rPr>
        <w:drawing>
          <wp:inline distT="0" distB="0" distL="0" distR="0" wp14:anchorId="648A5B14" wp14:editId="2AD4FDD6">
            <wp:extent cx="5476875" cy="1819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6875" cy="1819275"/>
                    </a:xfrm>
                    <a:prstGeom prst="rect">
                      <a:avLst/>
                    </a:prstGeom>
                  </pic:spPr>
                </pic:pic>
              </a:graphicData>
            </a:graphic>
          </wp:inline>
        </w:drawing>
      </w:r>
    </w:p>
    <w:p w14:paraId="5C9CA2C0" w14:textId="1166E52A" w:rsidR="004C27DC" w:rsidRDefault="004C27DC" w:rsidP="00F074CB">
      <w:pPr>
        <w:pStyle w:val="Caption"/>
      </w:pPr>
      <w:bookmarkStart w:id="372" w:name="_Toc398208794"/>
      <w:bookmarkStart w:id="373" w:name="_Toc439947941"/>
      <w:bookmarkStart w:id="374" w:name="_Toc471825781"/>
      <w:r w:rsidRPr="00CE20FA">
        <w:rPr>
          <w:b w:val="0"/>
        </w:rPr>
        <w:t xml:space="preserve">Figure </w:t>
      </w:r>
      <w:r w:rsidRPr="00CE20FA">
        <w:rPr>
          <w:b w:val="0"/>
        </w:rPr>
        <w:fldChar w:fldCharType="begin"/>
      </w:r>
      <w:r w:rsidRPr="00CE20FA">
        <w:rPr>
          <w:b w:val="0"/>
        </w:rPr>
        <w:instrText xml:space="preserve"> SEQ Figure \* ARABIC </w:instrText>
      </w:r>
      <w:r w:rsidRPr="00CE20FA">
        <w:rPr>
          <w:b w:val="0"/>
        </w:rPr>
        <w:fldChar w:fldCharType="separate"/>
      </w:r>
      <w:r w:rsidR="00CF03B0">
        <w:rPr>
          <w:b w:val="0"/>
          <w:noProof/>
        </w:rPr>
        <w:t>11</w:t>
      </w:r>
      <w:r w:rsidRPr="00CE20FA">
        <w:rPr>
          <w:b w:val="0"/>
        </w:rPr>
        <w:fldChar w:fldCharType="end"/>
      </w:r>
      <w:r w:rsidRPr="00CE20FA">
        <w:rPr>
          <w:b w:val="0"/>
        </w:rPr>
        <w:t xml:space="preserve"> - Treatment train</w:t>
      </w:r>
      <w:bookmarkEnd w:id="372"/>
      <w:bookmarkEnd w:id="373"/>
      <w:bookmarkEnd w:id="374"/>
    </w:p>
    <w:p w14:paraId="29BED08F" w14:textId="77777777" w:rsidR="0092545A" w:rsidRDefault="0092545A" w:rsidP="004C27DC">
      <w:pPr>
        <w:pStyle w:val="BodyText"/>
      </w:pPr>
      <w:r w:rsidRPr="006667E3">
        <w:t xml:space="preserve">The results of the above MUSIC model are </w:t>
      </w:r>
      <w:r w:rsidRPr="00EF1186">
        <w:rPr>
          <w:szCs w:val="20"/>
        </w:rPr>
        <w:t xml:space="preserve">presented in </w:t>
      </w:r>
      <w:r w:rsidR="00A44B47" w:rsidRPr="00EF1186">
        <w:rPr>
          <w:szCs w:val="20"/>
        </w:rPr>
        <w:fldChar w:fldCharType="begin"/>
      </w:r>
      <w:r w:rsidR="00A44B47" w:rsidRPr="00EF1186">
        <w:rPr>
          <w:szCs w:val="20"/>
        </w:rPr>
        <w:instrText xml:space="preserve"> REF _Ref439667135 </w:instrText>
      </w:r>
      <w:r w:rsidR="00EF1186">
        <w:rPr>
          <w:szCs w:val="20"/>
        </w:rPr>
        <w:instrText xml:space="preserve"> \* MERGEFORMAT </w:instrText>
      </w:r>
      <w:r w:rsidR="00A44B47" w:rsidRPr="00EF1186">
        <w:rPr>
          <w:szCs w:val="20"/>
        </w:rPr>
        <w:fldChar w:fldCharType="separate"/>
      </w:r>
      <w:r w:rsidR="00CF03B0" w:rsidRPr="00CF03B0">
        <w:rPr>
          <w:b/>
          <w:szCs w:val="20"/>
        </w:rPr>
        <w:t xml:space="preserve">Figure </w:t>
      </w:r>
      <w:r w:rsidR="00CF03B0" w:rsidRPr="00CF03B0">
        <w:rPr>
          <w:b/>
          <w:noProof/>
          <w:szCs w:val="20"/>
        </w:rPr>
        <w:t>12</w:t>
      </w:r>
      <w:r w:rsidR="00A44B47" w:rsidRPr="00EF1186">
        <w:rPr>
          <w:szCs w:val="20"/>
        </w:rPr>
        <w:fldChar w:fldCharType="end"/>
      </w:r>
      <w:r w:rsidRPr="006667E3">
        <w:t>.</w:t>
      </w:r>
    </w:p>
    <w:p w14:paraId="72D929C2" w14:textId="51309DF1" w:rsidR="004C27DC" w:rsidRDefault="004C27DC" w:rsidP="004C27DC">
      <w:pPr>
        <w:pStyle w:val="BodyText"/>
        <w:jc w:val="center"/>
      </w:pPr>
      <w:r>
        <w:rPr>
          <w:noProof/>
        </w:rPr>
        <w:drawing>
          <wp:inline distT="0" distB="0" distL="0" distR="0" wp14:anchorId="5128027D" wp14:editId="06F44A62">
            <wp:extent cx="5534025" cy="19907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4025" cy="1990725"/>
                    </a:xfrm>
                    <a:prstGeom prst="rect">
                      <a:avLst/>
                    </a:prstGeom>
                  </pic:spPr>
                </pic:pic>
              </a:graphicData>
            </a:graphic>
          </wp:inline>
        </w:drawing>
      </w:r>
    </w:p>
    <w:p w14:paraId="72D512F6" w14:textId="7C818C93" w:rsidR="004C27DC" w:rsidRDefault="004C27DC" w:rsidP="00F074CB">
      <w:pPr>
        <w:pStyle w:val="Caption"/>
      </w:pPr>
      <w:bookmarkStart w:id="375" w:name="_Ref439667135"/>
      <w:bookmarkStart w:id="376" w:name="_Toc398208795"/>
      <w:bookmarkStart w:id="377" w:name="_Toc439947942"/>
      <w:bookmarkStart w:id="378" w:name="_Toc471825782"/>
      <w:r w:rsidRPr="00CE20FA">
        <w:rPr>
          <w:b w:val="0"/>
        </w:rPr>
        <w:t xml:space="preserve">Figure </w:t>
      </w:r>
      <w:r w:rsidRPr="00CE20FA">
        <w:rPr>
          <w:b w:val="0"/>
        </w:rPr>
        <w:fldChar w:fldCharType="begin"/>
      </w:r>
      <w:r w:rsidRPr="00CE20FA">
        <w:rPr>
          <w:b w:val="0"/>
        </w:rPr>
        <w:instrText xml:space="preserve"> SEQ Figure \* ARABIC </w:instrText>
      </w:r>
      <w:r w:rsidRPr="00CE20FA">
        <w:rPr>
          <w:b w:val="0"/>
        </w:rPr>
        <w:fldChar w:fldCharType="separate"/>
      </w:r>
      <w:r w:rsidR="00CF03B0">
        <w:rPr>
          <w:b w:val="0"/>
          <w:noProof/>
        </w:rPr>
        <w:t>12</w:t>
      </w:r>
      <w:r w:rsidRPr="00CE20FA">
        <w:rPr>
          <w:b w:val="0"/>
        </w:rPr>
        <w:fldChar w:fldCharType="end"/>
      </w:r>
      <w:bookmarkEnd w:id="375"/>
      <w:r w:rsidRPr="00CE20FA">
        <w:rPr>
          <w:b w:val="0"/>
        </w:rPr>
        <w:t xml:space="preserve"> - Results for the treatment trai</w:t>
      </w:r>
      <w:bookmarkEnd w:id="376"/>
      <w:bookmarkEnd w:id="377"/>
      <w:r>
        <w:rPr>
          <w:b w:val="0"/>
        </w:rPr>
        <w:t>n</w:t>
      </w:r>
      <w:bookmarkEnd w:id="378"/>
    </w:p>
    <w:p w14:paraId="2E1BBBE6" w14:textId="29616742" w:rsidR="0092545A" w:rsidRPr="00166ADA" w:rsidRDefault="0092545A" w:rsidP="004C27DC">
      <w:pPr>
        <w:pStyle w:val="BodyText"/>
        <w:rPr>
          <w:lang w:val="en-NZ"/>
        </w:rPr>
      </w:pPr>
      <w:r w:rsidRPr="006667E3">
        <w:rPr>
          <w:lang w:val="en-NZ"/>
        </w:rPr>
        <w:t xml:space="preserve">The above results meet the percent reduction water quality objectives identified by </w:t>
      </w:r>
      <w:r w:rsidR="00060225">
        <w:fldChar w:fldCharType="begin"/>
      </w:r>
      <w:r w:rsidR="00060225">
        <w:instrText xml:space="preserve"> INCLUDETEXT  "01 Reference Doc - COMPLETE FIRST.docx" Council \\a </w:instrText>
      </w:r>
      <w:r w:rsidR="00060225">
        <w:fldChar w:fldCharType="separate"/>
      </w:r>
      <w:r w:rsidR="001B53F0">
        <w:t xml:space="preserve">Council </w:t>
      </w:r>
      <w:r w:rsidR="00060225">
        <w:fldChar w:fldCharType="end"/>
      </w:r>
      <w:r w:rsidR="001B53F0">
        <w:t xml:space="preserve"> </w:t>
      </w:r>
      <w:r w:rsidR="00A1007E">
        <w:rPr>
          <w:lang w:val="en-NZ"/>
        </w:rPr>
        <w:t>standards</w:t>
      </w:r>
      <w:r w:rsidRPr="006667E3">
        <w:rPr>
          <w:lang w:val="en-NZ"/>
        </w:rPr>
        <w:t xml:space="preserve"> </w:t>
      </w:r>
      <w:r w:rsidRPr="00166ADA">
        <w:rPr>
          <w:lang w:val="en-NZ"/>
        </w:rPr>
        <w:t>and the SPP</w:t>
      </w:r>
      <w:r w:rsidR="00A1007E">
        <w:rPr>
          <w:lang w:val="en-NZ"/>
        </w:rPr>
        <w:t xml:space="preserve"> </w:t>
      </w:r>
      <w:r w:rsidR="0046575C">
        <w:rPr>
          <w:lang w:val="en-NZ"/>
        </w:rPr>
        <w:t>2016</w:t>
      </w:r>
      <w:r w:rsidRPr="00166ADA">
        <w:rPr>
          <w:lang w:val="en-NZ"/>
        </w:rPr>
        <w:t>.</w:t>
      </w:r>
    </w:p>
    <w:p w14:paraId="79042FE8" w14:textId="602D361E" w:rsidR="0092545A" w:rsidRPr="0061086D" w:rsidRDefault="0092545A" w:rsidP="004C27DC">
      <w:pPr>
        <w:pStyle w:val="BodyText"/>
      </w:pPr>
      <w:r w:rsidRPr="00166ADA">
        <w:rPr>
          <w:lang w:val="en-NZ"/>
        </w:rPr>
        <w:t xml:space="preserve">Details of the MUSIC model are attached within </w:t>
      </w:r>
      <w:r w:rsidR="00206F4D" w:rsidRPr="00206F4D">
        <w:rPr>
          <w:b/>
          <w:lang w:val="en-NZ"/>
        </w:rPr>
        <w:fldChar w:fldCharType="begin"/>
      </w:r>
      <w:r w:rsidR="00206F4D" w:rsidRPr="00206F4D">
        <w:rPr>
          <w:b/>
          <w:lang w:val="en-NZ"/>
        </w:rPr>
        <w:instrText xml:space="preserve"> REF _Ref439670560 \n </w:instrText>
      </w:r>
      <w:r w:rsidR="00206F4D">
        <w:rPr>
          <w:b/>
          <w:lang w:val="en-NZ"/>
        </w:rPr>
        <w:instrText xml:space="preserve"> \* MERGEFORMAT </w:instrText>
      </w:r>
      <w:r w:rsidR="00206F4D" w:rsidRPr="00206F4D">
        <w:rPr>
          <w:b/>
          <w:lang w:val="en-NZ"/>
        </w:rPr>
        <w:fldChar w:fldCharType="separate"/>
      </w:r>
      <w:r w:rsidR="00CF03B0">
        <w:rPr>
          <w:b/>
          <w:lang w:val="en-NZ"/>
        </w:rPr>
        <w:t>Appendix L</w:t>
      </w:r>
      <w:r w:rsidR="00206F4D" w:rsidRPr="00206F4D">
        <w:rPr>
          <w:b/>
          <w:lang w:val="en-NZ"/>
        </w:rPr>
        <w:fldChar w:fldCharType="end"/>
      </w:r>
      <w:r w:rsidR="00206F4D">
        <w:rPr>
          <w:lang w:val="en-NZ"/>
        </w:rPr>
        <w:t xml:space="preserve"> </w:t>
      </w:r>
      <w:r w:rsidRPr="00166ADA">
        <w:rPr>
          <w:lang w:val="en-NZ"/>
        </w:rPr>
        <w:t>for further</w:t>
      </w:r>
      <w:r w:rsidRPr="0061086D">
        <w:rPr>
          <w:lang w:val="en-NZ"/>
        </w:rPr>
        <w:t xml:space="preserve"> information. </w:t>
      </w:r>
    </w:p>
    <w:p w14:paraId="30AED0D1" w14:textId="068B45AB" w:rsidR="0092545A" w:rsidRPr="006667E3" w:rsidRDefault="0092545A" w:rsidP="00D163AD">
      <w:pPr>
        <w:pStyle w:val="NoHeading2"/>
      </w:pPr>
      <w:bookmarkStart w:id="379" w:name="_Toc398208786"/>
      <w:bookmarkStart w:id="380" w:name="_Toc356313370"/>
      <w:bookmarkStart w:id="381" w:name="_Toc356206332"/>
      <w:bookmarkStart w:id="382" w:name="_Toc440014611"/>
      <w:bookmarkStart w:id="383" w:name="_Toc471825694"/>
      <w:r w:rsidRPr="006667E3">
        <w:t>On-site Treatment Lifecycle Costs</w:t>
      </w:r>
      <w:bookmarkEnd w:id="379"/>
      <w:bookmarkEnd w:id="380"/>
      <w:bookmarkEnd w:id="381"/>
      <w:bookmarkEnd w:id="382"/>
      <w:bookmarkEnd w:id="383"/>
    </w:p>
    <w:p w14:paraId="3D8DAD61" w14:textId="77777777" w:rsidR="0092545A" w:rsidRPr="006667E3" w:rsidRDefault="0092545A" w:rsidP="004C27DC">
      <w:pPr>
        <w:pStyle w:val="BodyText"/>
      </w:pPr>
      <w:r w:rsidRPr="006667E3">
        <w:t xml:space="preserve">A lifecycle cost analysis is not a part of the scope of this report. All the recommended water quality treatment infrastructure lies within the development site and it shall be maintained and serviced by the owners of the development at </w:t>
      </w:r>
      <w:r w:rsidRPr="009B4E4A">
        <w:rPr>
          <w:u w:val="single"/>
        </w:rPr>
        <w:t>no cost to Council.</w:t>
      </w:r>
    </w:p>
    <w:p w14:paraId="7F4138B4" w14:textId="28F2E704" w:rsidR="0092545A" w:rsidRPr="0061086D" w:rsidRDefault="0092545A" w:rsidP="00D163AD">
      <w:pPr>
        <w:pStyle w:val="NoHeading2"/>
      </w:pPr>
      <w:bookmarkStart w:id="384" w:name="_Toc398208787"/>
      <w:bookmarkStart w:id="385" w:name="_Toc356313371"/>
      <w:bookmarkStart w:id="386" w:name="_Toc356206333"/>
      <w:bookmarkStart w:id="387" w:name="_Toc440014612"/>
      <w:bookmarkStart w:id="388" w:name="_Toc471825695"/>
      <w:r w:rsidRPr="0061086D">
        <w:t>Water Quality Monitoring</w:t>
      </w:r>
      <w:bookmarkEnd w:id="384"/>
      <w:bookmarkEnd w:id="385"/>
      <w:bookmarkEnd w:id="386"/>
      <w:bookmarkEnd w:id="387"/>
      <w:bookmarkEnd w:id="388"/>
    </w:p>
    <w:p w14:paraId="042942C3" w14:textId="77777777" w:rsidR="0092545A" w:rsidRPr="006667E3" w:rsidRDefault="0092545A" w:rsidP="004C27DC">
      <w:pPr>
        <w:pStyle w:val="BodyText"/>
      </w:pPr>
      <w:r w:rsidRPr="0061086D">
        <w:t>No water quality monitoring is proposed for this development at this stage due to the nature of the development and the expected pollutant levels.  This would not be considered a high risk source.</w:t>
      </w:r>
    </w:p>
    <w:p w14:paraId="3DF2DF93" w14:textId="51266620" w:rsidR="0092545A" w:rsidRDefault="0092545A" w:rsidP="00D163AD">
      <w:pPr>
        <w:pStyle w:val="NoHeading2"/>
      </w:pPr>
      <w:bookmarkStart w:id="389" w:name="_Toc398208788"/>
      <w:bookmarkStart w:id="390" w:name="_Toc440014613"/>
      <w:bookmarkStart w:id="391" w:name="_Toc471825696"/>
      <w:r w:rsidRPr="00D163AD">
        <w:rPr>
          <w:snapToGrid w:val="0"/>
        </w:rPr>
        <w:lastRenderedPageBreak/>
        <w:t>Mainte</w:t>
      </w:r>
      <w:r w:rsidRPr="0061086D">
        <w:t>nance</w:t>
      </w:r>
      <w:bookmarkEnd w:id="389"/>
      <w:bookmarkEnd w:id="390"/>
      <w:bookmarkEnd w:id="391"/>
    </w:p>
    <w:p w14:paraId="6147EF60" w14:textId="77777777" w:rsidR="00CA7E93" w:rsidRPr="00205EE8" w:rsidRDefault="00CA7E93" w:rsidP="00CA7E93">
      <w:pPr>
        <w:pStyle w:val="BodyText"/>
      </w:pPr>
      <w:commentRangeStart w:id="392"/>
      <w:r w:rsidRPr="0061086D">
        <w:t>Maintenance of the SQIDs will be the responsibility of the owners of the development</w:t>
      </w:r>
      <w:r>
        <w:t xml:space="preserve"> for the initial minimum 24 month “on-maintenance” period</w:t>
      </w:r>
      <w:r w:rsidRPr="0061086D">
        <w:t>.</w:t>
      </w:r>
      <w:r>
        <w:t xml:space="preserve"> Once the SQIDs have successfully completed the “on maintenance” period and are accepted “off maintenance” by Council, Council will be responsible for the continuing maintenance of the SQIDs. </w:t>
      </w:r>
      <w:r w:rsidRPr="0061086D">
        <w:t xml:space="preserve">The </w:t>
      </w:r>
      <w:r>
        <w:t>Biofiltration maintenance should be in accordance with the Healthy Waterways guidelines “Guide to the Cost of Maintaining Bioretention Systems” dated February 2015.</w:t>
      </w:r>
      <w:commentRangeEnd w:id="392"/>
      <w:r>
        <w:rPr>
          <w:rStyle w:val="CommentReference"/>
        </w:rPr>
        <w:commentReference w:id="392"/>
      </w:r>
    </w:p>
    <w:p w14:paraId="0C089518" w14:textId="20ED69DA" w:rsidR="0059181B" w:rsidRPr="0061086D" w:rsidRDefault="0092545A" w:rsidP="004C27DC">
      <w:pPr>
        <w:pStyle w:val="BodyText"/>
      </w:pPr>
      <w:bookmarkStart w:id="393" w:name="_Toc397008840"/>
      <w:commentRangeStart w:id="394"/>
      <w:r w:rsidRPr="0061086D">
        <w:t>Maintenance of the SQIDs will be the responsibility of the owners of the development. The maintenance should be carried out in accordance with the manufacturer’s recommendations and as a mini</w:t>
      </w:r>
      <w:r w:rsidR="006456F7">
        <w:t>mum shall include the following:</w:t>
      </w:r>
    </w:p>
    <w:p w14:paraId="7442F54F" w14:textId="77777777" w:rsidR="0092545A" w:rsidRPr="00D163AD" w:rsidRDefault="0092545A" w:rsidP="00D163AD">
      <w:pPr>
        <w:pStyle w:val="NoHeading3"/>
      </w:pPr>
      <w:bookmarkStart w:id="395" w:name="_Toc440014614"/>
      <w:bookmarkStart w:id="396" w:name="_Toc471825697"/>
      <w:r w:rsidRPr="00D163AD">
        <w:t>Stormwater360 ‘</w:t>
      </w:r>
      <w:proofErr w:type="spellStart"/>
      <w:r w:rsidRPr="00D163AD">
        <w:t>Stormfilter</w:t>
      </w:r>
      <w:proofErr w:type="spellEnd"/>
      <w:r w:rsidRPr="00D163AD">
        <w:t>’</w:t>
      </w:r>
      <w:bookmarkEnd w:id="395"/>
      <w:bookmarkEnd w:id="396"/>
    </w:p>
    <w:p w14:paraId="47C9D0EF" w14:textId="4E389B17" w:rsidR="0092545A" w:rsidRPr="00D163AD" w:rsidRDefault="0092545A" w:rsidP="004C27DC">
      <w:pPr>
        <w:pStyle w:val="BodyText"/>
      </w:pPr>
      <w:r w:rsidRPr="00D163AD">
        <w:t>Maintenance to be carried out by manufacturer’s maintenance staff including but not limited to de-silting of cartridges.</w:t>
      </w:r>
      <w:r w:rsidR="00B14BCF">
        <w:t xml:space="preserve"> Refer to </w:t>
      </w:r>
      <w:r w:rsidR="00B14BCF" w:rsidRPr="004C27DC">
        <w:rPr>
          <w:b/>
        </w:rPr>
        <w:fldChar w:fldCharType="begin"/>
      </w:r>
      <w:r w:rsidR="00B14BCF" w:rsidRPr="004C27DC">
        <w:rPr>
          <w:b/>
        </w:rPr>
        <w:instrText xml:space="preserve"> REF _Ref439670581 \r \h  \* MERGEFORMAT </w:instrText>
      </w:r>
      <w:r w:rsidR="00B14BCF" w:rsidRPr="004C27DC">
        <w:rPr>
          <w:b/>
        </w:rPr>
      </w:r>
      <w:r w:rsidR="00B14BCF" w:rsidRPr="004C27DC">
        <w:rPr>
          <w:b/>
        </w:rPr>
        <w:fldChar w:fldCharType="separate"/>
      </w:r>
      <w:r w:rsidR="00CF03B0">
        <w:rPr>
          <w:b/>
        </w:rPr>
        <w:t>Appendix N</w:t>
      </w:r>
      <w:r w:rsidR="00B14BCF" w:rsidRPr="004C27DC">
        <w:rPr>
          <w:b/>
        </w:rPr>
        <w:fldChar w:fldCharType="end"/>
      </w:r>
      <w:r w:rsidR="00B14BCF">
        <w:t xml:space="preserve"> for further information regarding the maintenance of the proposed </w:t>
      </w:r>
      <w:proofErr w:type="spellStart"/>
      <w:r w:rsidR="00B14BCF">
        <w:t>StormFilter</w:t>
      </w:r>
      <w:proofErr w:type="spellEnd"/>
      <w:r w:rsidR="00B14BCF">
        <w:t>.</w:t>
      </w:r>
    </w:p>
    <w:p w14:paraId="246136C5" w14:textId="77777777" w:rsidR="0092545A" w:rsidRPr="0061086D" w:rsidRDefault="0092545A" w:rsidP="00D163AD">
      <w:pPr>
        <w:pStyle w:val="NoHeading3"/>
      </w:pPr>
      <w:bookmarkStart w:id="397" w:name="_Toc440014615"/>
      <w:bookmarkStart w:id="398" w:name="_Toc471825698"/>
      <w:r w:rsidRPr="00D163AD">
        <w:t>Stormwater360</w:t>
      </w:r>
      <w:r w:rsidRPr="0061086D">
        <w:t xml:space="preserve"> ‘</w:t>
      </w:r>
      <w:r w:rsidRPr="0061086D">
        <w:rPr>
          <w:i/>
        </w:rPr>
        <w:t>EnviroPods</w:t>
      </w:r>
      <w:r w:rsidRPr="0061086D">
        <w:t>’</w:t>
      </w:r>
      <w:bookmarkEnd w:id="397"/>
      <w:bookmarkEnd w:id="398"/>
    </w:p>
    <w:p w14:paraId="407EE428" w14:textId="44A51B0B" w:rsidR="0092545A" w:rsidRDefault="0092545A" w:rsidP="004C27DC">
      <w:pPr>
        <w:pStyle w:val="BodyText"/>
      </w:pPr>
      <w:r w:rsidRPr="00D163AD">
        <w:t>Maintenance to be carried out by manufacturer’s maintenance staff including but not limited to inspection of basket and removal and lawful disposal of trapped litter/sediment.</w:t>
      </w:r>
      <w:r w:rsidR="00B14BCF">
        <w:t xml:space="preserve"> Refer to </w:t>
      </w:r>
      <w:r w:rsidR="00B14BCF" w:rsidRPr="004C27DC">
        <w:rPr>
          <w:b/>
        </w:rPr>
        <w:fldChar w:fldCharType="begin"/>
      </w:r>
      <w:r w:rsidR="00B14BCF" w:rsidRPr="004C27DC">
        <w:rPr>
          <w:b/>
        </w:rPr>
        <w:instrText xml:space="preserve"> REF _Ref439670581 \r \h  \* MERGEFORMAT </w:instrText>
      </w:r>
      <w:r w:rsidR="00B14BCF" w:rsidRPr="004C27DC">
        <w:rPr>
          <w:b/>
        </w:rPr>
      </w:r>
      <w:r w:rsidR="00B14BCF" w:rsidRPr="004C27DC">
        <w:rPr>
          <w:b/>
        </w:rPr>
        <w:fldChar w:fldCharType="separate"/>
      </w:r>
      <w:r w:rsidR="00CF03B0">
        <w:rPr>
          <w:b/>
        </w:rPr>
        <w:t>Appendix N</w:t>
      </w:r>
      <w:r w:rsidR="00B14BCF" w:rsidRPr="004C27DC">
        <w:rPr>
          <w:b/>
        </w:rPr>
        <w:fldChar w:fldCharType="end"/>
      </w:r>
      <w:r w:rsidR="00B14BCF">
        <w:t xml:space="preserve"> for further information regarding the maintenance of the proposed </w:t>
      </w:r>
      <w:proofErr w:type="spellStart"/>
      <w:r w:rsidR="00B14BCF">
        <w:t>Enviropods</w:t>
      </w:r>
      <w:proofErr w:type="spellEnd"/>
      <w:r w:rsidR="00B14BCF">
        <w:t>.</w:t>
      </w:r>
    </w:p>
    <w:p w14:paraId="7E8C44F9" w14:textId="77777777" w:rsidR="00E80372" w:rsidRPr="003F6B21" w:rsidRDefault="00E80372" w:rsidP="00E80372">
      <w:pPr>
        <w:pStyle w:val="NoHeading3"/>
      </w:pPr>
      <w:bookmarkStart w:id="399" w:name="_Toc465344068"/>
      <w:bookmarkStart w:id="400" w:name="_Toc467045924"/>
      <w:bookmarkStart w:id="401" w:name="_Toc471825699"/>
      <w:r w:rsidRPr="003F6B21">
        <w:t>SPELFilter</w:t>
      </w:r>
      <w:bookmarkEnd w:id="399"/>
      <w:bookmarkEnd w:id="400"/>
      <w:bookmarkEnd w:id="401"/>
    </w:p>
    <w:p w14:paraId="663EF90B" w14:textId="77777777" w:rsidR="00E80372" w:rsidRPr="003F6B21" w:rsidRDefault="00E80372" w:rsidP="00E80372">
      <w:pPr>
        <w:pStyle w:val="BodyText"/>
      </w:pPr>
      <w:r w:rsidRPr="003F6B21">
        <w:t xml:space="preserve">Maintenance to be carried out by manufacturer’s maintenance staff including but not limited to de-silting of cartridges. </w:t>
      </w:r>
      <w:bookmarkStart w:id="402" w:name="OLE_LINK1"/>
      <w:bookmarkStart w:id="403" w:name="OLE_LINK2"/>
      <w:bookmarkStart w:id="404" w:name="OLE_LINK3"/>
      <w:bookmarkStart w:id="405" w:name="OLE_LINK4"/>
      <w:bookmarkStart w:id="406" w:name="OLE_LINK5"/>
      <w:bookmarkStart w:id="407" w:name="OLE_LINK6"/>
      <w:bookmarkStart w:id="408" w:name="OLE_LINK7"/>
      <w:bookmarkStart w:id="409" w:name="OLE_LINK8"/>
      <w:bookmarkStart w:id="410" w:name="OLE_LINK9"/>
      <w:bookmarkStart w:id="411" w:name="OLE_LINK10"/>
      <w:bookmarkStart w:id="412" w:name="OLE_LINK11"/>
      <w:bookmarkStart w:id="413" w:name="OLE_LINK12"/>
      <w:bookmarkStart w:id="414" w:name="OLE_LINK13"/>
      <w:r w:rsidRPr="003F6B21">
        <w:t xml:space="preserve">A maintenance agreement will be entered into with the manufacturer to ensure the maintenance of the proposed </w:t>
      </w:r>
      <w:bookmarkEnd w:id="402"/>
      <w:bookmarkEnd w:id="403"/>
      <w:r w:rsidRPr="003F6B21">
        <w:t>SPELFilter.</w:t>
      </w:r>
      <w:bookmarkEnd w:id="404"/>
      <w:bookmarkEnd w:id="405"/>
      <w:bookmarkEnd w:id="406"/>
      <w:bookmarkEnd w:id="407"/>
      <w:bookmarkEnd w:id="408"/>
      <w:bookmarkEnd w:id="409"/>
      <w:bookmarkEnd w:id="410"/>
      <w:bookmarkEnd w:id="411"/>
      <w:bookmarkEnd w:id="412"/>
      <w:bookmarkEnd w:id="413"/>
      <w:bookmarkEnd w:id="414"/>
    </w:p>
    <w:p w14:paraId="18E50D1D" w14:textId="77777777" w:rsidR="00E80372" w:rsidRPr="003F6B21" w:rsidRDefault="00E80372" w:rsidP="00E80372">
      <w:pPr>
        <w:pStyle w:val="NoHeading3"/>
      </w:pPr>
      <w:bookmarkStart w:id="415" w:name="_Toc465344069"/>
      <w:bookmarkStart w:id="416" w:name="_Toc467045925"/>
      <w:bookmarkStart w:id="417" w:name="_Toc471825700"/>
      <w:r>
        <w:t>SPEL StormS</w:t>
      </w:r>
      <w:r w:rsidRPr="003F6B21">
        <w:t>ack</w:t>
      </w:r>
      <w:bookmarkEnd w:id="415"/>
      <w:bookmarkEnd w:id="416"/>
      <w:bookmarkEnd w:id="417"/>
    </w:p>
    <w:p w14:paraId="2634DD84" w14:textId="77777777" w:rsidR="00E80372" w:rsidRPr="003F6B21" w:rsidRDefault="00E80372" w:rsidP="00E80372">
      <w:pPr>
        <w:pStyle w:val="BodyText"/>
      </w:pPr>
      <w:r w:rsidRPr="003F6B21">
        <w:t>Maintenance to be carried out by manufacturer’s maintenance staff including but not limited to inspection of basket and removal and lawful disposal of trapped litter/sediment. A maintenance agreement will be entered into with the manufacturer to ensure the maintenance of the proposed StormSack.</w:t>
      </w:r>
    </w:p>
    <w:p w14:paraId="3A6AA40F" w14:textId="7DE071BE" w:rsidR="006456F7" w:rsidRPr="0061086D" w:rsidRDefault="006456F7" w:rsidP="006456F7">
      <w:pPr>
        <w:pStyle w:val="NoHeading3"/>
      </w:pPr>
      <w:bookmarkStart w:id="418" w:name="_Toc471825701"/>
      <w:r>
        <w:t>Bioretention Basin</w:t>
      </w:r>
      <w:bookmarkEnd w:id="418"/>
    </w:p>
    <w:p w14:paraId="022A03B4" w14:textId="75E1C179" w:rsidR="0059181B" w:rsidRDefault="006456F7" w:rsidP="004C27DC">
      <w:pPr>
        <w:pStyle w:val="BodyText"/>
      </w:pPr>
      <w:r w:rsidRPr="0061086D">
        <w:t xml:space="preserve">The </w:t>
      </w:r>
      <w:r>
        <w:t>Biofiltration maintenance should be in accordance with the Healthy Waterways guidelines “Guide to the Cost of Maintaining Bioretention Systems” dated February 2015.</w:t>
      </w:r>
      <w:commentRangeEnd w:id="394"/>
      <w:r w:rsidR="00CA7E93">
        <w:rPr>
          <w:rStyle w:val="CommentReference"/>
        </w:rPr>
        <w:commentReference w:id="394"/>
      </w:r>
    </w:p>
    <w:p w14:paraId="07049D31" w14:textId="77777777" w:rsidR="00E80372" w:rsidRDefault="00E80372" w:rsidP="004C27DC">
      <w:pPr>
        <w:pStyle w:val="BodyText"/>
      </w:pPr>
    </w:p>
    <w:bookmarkEnd w:id="393"/>
    <w:p w14:paraId="14CCAAE5" w14:textId="77777777" w:rsidR="006456F7" w:rsidRDefault="006456F7" w:rsidP="0092545A">
      <w:pPr>
        <w:pStyle w:val="ListBullet0"/>
        <w:numPr>
          <w:ilvl w:val="0"/>
          <w:numId w:val="0"/>
        </w:numPr>
        <w:tabs>
          <w:tab w:val="left" w:pos="720"/>
        </w:tabs>
        <w:ind w:left="851"/>
      </w:pPr>
    </w:p>
    <w:p w14:paraId="2885E661" w14:textId="77777777" w:rsidR="00D85058" w:rsidRDefault="00D85058">
      <w:pPr>
        <w:rPr>
          <w:color w:val="00375F"/>
          <w:sz w:val="36"/>
          <w:szCs w:val="36"/>
          <w:lang w:val="en-NZ"/>
        </w:rPr>
      </w:pPr>
      <w:bookmarkStart w:id="419" w:name="_Toc398217480"/>
    </w:p>
    <w:p w14:paraId="33E3DA4D" w14:textId="63A15CDD" w:rsidR="004837B0" w:rsidRDefault="004837B0" w:rsidP="00D163AD">
      <w:pPr>
        <w:pStyle w:val="NoHeading1"/>
      </w:pPr>
      <w:bookmarkStart w:id="420" w:name="_Toc440014616"/>
      <w:bookmarkStart w:id="421" w:name="_Toc471825702"/>
      <w:commentRangeStart w:id="422"/>
      <w:r w:rsidRPr="00D85058">
        <w:lastRenderedPageBreak/>
        <w:t>STORMWATER QUALITY ASSESSMENT</w:t>
      </w:r>
      <w:bookmarkEnd w:id="419"/>
      <w:r w:rsidRPr="00D85058">
        <w:t xml:space="preserve"> </w:t>
      </w:r>
      <w:bookmarkEnd w:id="420"/>
      <w:commentRangeEnd w:id="422"/>
      <w:r w:rsidR="00243AD3">
        <w:rPr>
          <w:rStyle w:val="CommentReference"/>
          <w:color w:val="414141"/>
        </w:rPr>
        <w:commentReference w:id="422"/>
      </w:r>
      <w:bookmarkEnd w:id="421"/>
    </w:p>
    <w:p w14:paraId="0562C78D" w14:textId="77777777" w:rsidR="007071E1" w:rsidRPr="007071E1" w:rsidRDefault="007071E1" w:rsidP="007071E1">
      <w:pPr>
        <w:pStyle w:val="NoHeading2"/>
      </w:pPr>
      <w:bookmarkStart w:id="423" w:name="_Toc471825703"/>
      <w:r>
        <w:t>Treatment Objectives</w:t>
      </w:r>
      <w:bookmarkEnd w:id="423"/>
    </w:p>
    <w:p w14:paraId="473A8541" w14:textId="77777777" w:rsidR="008F4E13" w:rsidRDefault="008F4E13" w:rsidP="00243AD3">
      <w:pPr>
        <w:pStyle w:val="BodyText"/>
        <w:rPr>
          <w:lang w:val="en-NZ"/>
        </w:rPr>
      </w:pPr>
      <w:bookmarkStart w:id="424" w:name="_Toc309287702"/>
      <w:bookmarkStart w:id="425" w:name="_Toc319391868"/>
      <w:bookmarkStart w:id="426" w:name="_Toc334013873"/>
      <w:bookmarkStart w:id="427" w:name="_Toc417387181"/>
      <w:bookmarkStart w:id="428" w:name="_Toc418059705"/>
      <w:r w:rsidRPr="00230EEF">
        <w:rPr>
          <w:lang w:val="en-NZ"/>
        </w:rPr>
        <w:t>This assessment identifies issues relating to stormwater quality runoff and assesses possible methods of treatment if required. The aim of this section of the report is to determine practical approaches to achieving improvements in the quality of the stormwater run-off from the site that can be readily implemented.</w:t>
      </w:r>
    </w:p>
    <w:p w14:paraId="6379748A" w14:textId="77777777" w:rsidR="009B4E4A" w:rsidRPr="00230EEF" w:rsidRDefault="009B4E4A" w:rsidP="00243AD3">
      <w:pPr>
        <w:pStyle w:val="BodyText"/>
        <w:rPr>
          <w:lang w:val="en-NZ"/>
        </w:rPr>
      </w:pPr>
      <w:r>
        <w:rPr>
          <w:lang w:val="en-NZ"/>
        </w:rPr>
        <w:t xml:space="preserve">The SPP </w:t>
      </w:r>
      <w:r w:rsidRPr="00230EEF">
        <w:rPr>
          <w:lang w:val="en-NZ"/>
        </w:rPr>
        <w:t xml:space="preserve">proposes criteria which apply to ‘high-risk’ development for </w:t>
      </w:r>
      <w:r>
        <w:rPr>
          <w:lang w:val="en-NZ"/>
        </w:rPr>
        <w:t>s</w:t>
      </w:r>
      <w:r w:rsidRPr="00230EEF">
        <w:rPr>
          <w:lang w:val="en-NZ"/>
        </w:rPr>
        <w:t>tormwater. The criteria include one or more of the following:</w:t>
      </w:r>
    </w:p>
    <w:p w14:paraId="4578BEA1" w14:textId="77777777" w:rsidR="009B4E4A" w:rsidRPr="00D163AD" w:rsidRDefault="009B4E4A" w:rsidP="00FF7403">
      <w:pPr>
        <w:pStyle w:val="ListBullet0"/>
        <w:numPr>
          <w:ilvl w:val="0"/>
          <w:numId w:val="9"/>
        </w:numPr>
        <w:tabs>
          <w:tab w:val="clear" w:pos="1134"/>
          <w:tab w:val="num" w:pos="741"/>
        </w:tabs>
        <w:ind w:left="1004" w:hanging="284"/>
      </w:pPr>
      <w:r w:rsidRPr="00D163AD">
        <w:t>A Material Change of Use (MCU) for an urban purpose which involves greater than 2,500m</w:t>
      </w:r>
      <w:r w:rsidRPr="007B3511">
        <w:rPr>
          <w:vertAlign w:val="superscript"/>
        </w:rPr>
        <w:t>2</w:t>
      </w:r>
      <w:r w:rsidRPr="00D163AD">
        <w:t xml:space="preserve"> of land that:</w:t>
      </w:r>
    </w:p>
    <w:p w14:paraId="443600ED" w14:textId="77777777" w:rsidR="009B4E4A" w:rsidRPr="00D163AD" w:rsidRDefault="009B4E4A" w:rsidP="00E63718">
      <w:pPr>
        <w:pStyle w:val="ListBullet0"/>
        <w:numPr>
          <w:ilvl w:val="1"/>
          <w:numId w:val="10"/>
        </w:numPr>
      </w:pPr>
      <w:r w:rsidRPr="00D163AD">
        <w:t>will result in an impervious area greater than 25% of the net developable area; or</w:t>
      </w:r>
    </w:p>
    <w:p w14:paraId="66CE6727" w14:textId="77777777" w:rsidR="009B4E4A" w:rsidRPr="00D163AD" w:rsidRDefault="009B4E4A" w:rsidP="00E63718">
      <w:pPr>
        <w:pStyle w:val="ListBullet0"/>
        <w:numPr>
          <w:ilvl w:val="1"/>
          <w:numId w:val="10"/>
        </w:numPr>
      </w:pPr>
      <w:r w:rsidRPr="00D163AD">
        <w:t>will result in six (6) or more dwellings</w:t>
      </w:r>
    </w:p>
    <w:p w14:paraId="175821F4" w14:textId="77777777" w:rsidR="009B4E4A" w:rsidRPr="00D163AD" w:rsidRDefault="009B4E4A" w:rsidP="00FF7403">
      <w:pPr>
        <w:pStyle w:val="ListBullet0"/>
        <w:numPr>
          <w:ilvl w:val="0"/>
          <w:numId w:val="9"/>
        </w:numPr>
        <w:tabs>
          <w:tab w:val="clear" w:pos="1134"/>
          <w:tab w:val="num" w:pos="741"/>
        </w:tabs>
        <w:ind w:left="1004" w:hanging="284"/>
      </w:pPr>
      <w:r w:rsidRPr="00D163AD">
        <w:t>A Reconfiguration of a Lot (ROL) for urban purposes that involves a land area greater than 2,500m</w:t>
      </w:r>
      <w:r w:rsidRPr="007B3511">
        <w:rPr>
          <w:vertAlign w:val="superscript"/>
        </w:rPr>
        <w:t>2</w:t>
      </w:r>
      <w:r w:rsidRPr="00D163AD">
        <w:t xml:space="preserve"> and will result in six (6) or more lots; or</w:t>
      </w:r>
    </w:p>
    <w:p w14:paraId="2B1B5EDD" w14:textId="77777777" w:rsidR="009B4E4A" w:rsidRPr="00D163AD" w:rsidRDefault="009B4E4A" w:rsidP="00FF7403">
      <w:pPr>
        <w:pStyle w:val="ListBullet0"/>
        <w:numPr>
          <w:ilvl w:val="0"/>
          <w:numId w:val="9"/>
        </w:numPr>
        <w:tabs>
          <w:tab w:val="clear" w:pos="1134"/>
          <w:tab w:val="num" w:pos="741"/>
        </w:tabs>
        <w:ind w:left="1004" w:hanging="284"/>
      </w:pPr>
      <w:r w:rsidRPr="00D163AD">
        <w:t>Operational works for urban purposes that involve disturbing more than 2,500m</w:t>
      </w:r>
      <w:r w:rsidRPr="007B3511">
        <w:rPr>
          <w:vertAlign w:val="superscript"/>
        </w:rPr>
        <w:t>2</w:t>
      </w:r>
      <w:r w:rsidRPr="00D163AD">
        <w:t xml:space="preserve"> of land.</w:t>
      </w:r>
    </w:p>
    <w:p w14:paraId="18F3D97A" w14:textId="20635CCA" w:rsidR="00603097" w:rsidRDefault="00603097" w:rsidP="00243AD3">
      <w:pPr>
        <w:pStyle w:val="BodyText"/>
        <w:rPr>
          <w:lang w:val="en-NZ"/>
        </w:rPr>
      </w:pPr>
      <w:commentRangeStart w:id="429"/>
      <w:r>
        <w:t>The proposal does not include an MCU for land area greater than 2,500m</w:t>
      </w:r>
      <w:r>
        <w:rPr>
          <w:vertAlign w:val="superscript"/>
        </w:rPr>
        <w:t>2</w:t>
      </w:r>
      <w:r>
        <w:t xml:space="preserve">. As a result, the development is classed as “low risk” for water quality. Therefore, in order to provide adequate stormwater quality treatment, best practice management is required. </w:t>
      </w:r>
      <w:commentRangeEnd w:id="429"/>
      <w:r w:rsidR="00243AD3">
        <w:rPr>
          <w:rStyle w:val="CommentReference"/>
        </w:rPr>
        <w:commentReference w:id="429"/>
      </w:r>
    </w:p>
    <w:p w14:paraId="5DEAE6AC" w14:textId="1BF4FB8F" w:rsidR="00603097" w:rsidRDefault="00603097" w:rsidP="00243AD3">
      <w:pPr>
        <w:pStyle w:val="BodyText"/>
        <w:rPr>
          <w:lang w:val="en-NZ"/>
        </w:rPr>
      </w:pPr>
      <w:commentRangeStart w:id="430"/>
      <w:r>
        <w:t>The proposal does not include an ROL for land area greater than 2,500m</w:t>
      </w:r>
      <w:r>
        <w:rPr>
          <w:vertAlign w:val="superscript"/>
        </w:rPr>
        <w:t>2</w:t>
      </w:r>
      <w:r w:rsidRPr="00603097">
        <w:rPr>
          <w:lang w:val="en-NZ"/>
        </w:rPr>
        <w:t xml:space="preserve"> </w:t>
      </w:r>
      <w:r w:rsidRPr="00230EEF">
        <w:rPr>
          <w:lang w:val="en-NZ"/>
        </w:rPr>
        <w:t>that will result in</w:t>
      </w:r>
      <w:r>
        <w:rPr>
          <w:lang w:val="en-NZ"/>
        </w:rPr>
        <w:t xml:space="preserve"> six (6) or more allotments</w:t>
      </w:r>
      <w:r>
        <w:t xml:space="preserve">. As a result, the development is classed as “low risk” for water quality. Therefore, in order to provide adequate stormwater quality treatment, best practice management is required. </w:t>
      </w:r>
      <w:commentRangeEnd w:id="430"/>
      <w:r w:rsidR="00243AD3">
        <w:rPr>
          <w:rStyle w:val="CommentReference"/>
        </w:rPr>
        <w:commentReference w:id="430"/>
      </w:r>
    </w:p>
    <w:p w14:paraId="2335CD0A" w14:textId="5CFE1EEB" w:rsidR="00603097" w:rsidRDefault="00603097" w:rsidP="00243AD3">
      <w:pPr>
        <w:pStyle w:val="BodyText"/>
      </w:pPr>
      <w:commentRangeStart w:id="431"/>
      <w:r>
        <w:t>The proposal does not include an operational works for urban purposes that involve disturbing more than 2,500m</w:t>
      </w:r>
      <w:r>
        <w:rPr>
          <w:vertAlign w:val="superscript"/>
        </w:rPr>
        <w:t>2</w:t>
      </w:r>
      <w:r>
        <w:t xml:space="preserve"> of land. As a result, the development is classed as “low risk” for water quality. Therefore, in order to provide adequate stormwater quality treatment, best practice management is required. </w:t>
      </w:r>
      <w:commentRangeEnd w:id="431"/>
      <w:r w:rsidR="00243AD3">
        <w:rPr>
          <w:rStyle w:val="CommentReference"/>
        </w:rPr>
        <w:commentReference w:id="431"/>
      </w:r>
    </w:p>
    <w:p w14:paraId="2296A2EF" w14:textId="77777777" w:rsidR="007071E1" w:rsidRDefault="007071E1" w:rsidP="007071E1">
      <w:pPr>
        <w:pStyle w:val="NoHeading2"/>
      </w:pPr>
      <w:bookmarkStart w:id="432" w:name="_Toc471825704"/>
      <w:r w:rsidRPr="003F6B21">
        <w:t>Erosion and Sediment Control</w:t>
      </w:r>
      <w:bookmarkEnd w:id="432"/>
    </w:p>
    <w:p w14:paraId="07F56C17" w14:textId="77777777" w:rsidR="007071E1" w:rsidRPr="0068109B" w:rsidRDefault="007071E1" w:rsidP="007071E1">
      <w:pPr>
        <w:pStyle w:val="NoHeading3"/>
      </w:pPr>
      <w:bookmarkStart w:id="433" w:name="_Toc471825705"/>
      <w:r w:rsidRPr="0068109B">
        <w:t>Erosion Hazard Assessment</w:t>
      </w:r>
      <w:bookmarkEnd w:id="433"/>
    </w:p>
    <w:p w14:paraId="6D4069D9" w14:textId="77777777" w:rsidR="007071E1" w:rsidRDefault="007071E1" w:rsidP="007071E1">
      <w:pPr>
        <w:pStyle w:val="BodyText"/>
        <w:rPr>
          <w:b/>
          <w:lang w:val="en-NZ"/>
        </w:rPr>
      </w:pPr>
      <w:commentRangeStart w:id="434"/>
      <w:r w:rsidRPr="00722447">
        <w:rPr>
          <w:lang w:val="en-NZ"/>
        </w:rPr>
        <w:t xml:space="preserve">The erosion risk has been assessed against </w:t>
      </w:r>
      <w:r w:rsidRPr="0068109B">
        <w:rPr>
          <w:lang w:val="en-NZ"/>
        </w:rPr>
        <w:t>the BCC Erosion hazard guidelines and</w:t>
      </w:r>
      <w:r w:rsidRPr="00722447">
        <w:rPr>
          <w:lang w:val="en-NZ"/>
        </w:rPr>
        <w:t xml:space="preserve"> found to be </w:t>
      </w:r>
      <w:r>
        <w:rPr>
          <w:lang w:val="en-NZ"/>
        </w:rPr>
        <w:fldChar w:fldCharType="begin"/>
      </w:r>
      <w:r>
        <w:rPr>
          <w:lang w:val="en-NZ"/>
        </w:rPr>
        <w:instrText xml:space="preserve"> INCLUDETEXT  “01 Reference Doc - COMPLETE FIRST.docx” ESCRisk \a </w:instrText>
      </w:r>
      <w:r>
        <w:rPr>
          <w:lang w:val="en-NZ"/>
        </w:rPr>
        <w:fldChar w:fldCharType="separate"/>
      </w:r>
      <w:r w:rsidR="00CF03B0">
        <w:t xml:space="preserve">Medium </w:t>
      </w:r>
      <w:r>
        <w:rPr>
          <w:lang w:val="en-NZ"/>
        </w:rPr>
        <w:fldChar w:fldCharType="end"/>
      </w:r>
      <w:r>
        <w:rPr>
          <w:lang w:val="en-NZ"/>
        </w:rPr>
        <w:t xml:space="preserve"> </w:t>
      </w:r>
      <w:r w:rsidRPr="00722447">
        <w:rPr>
          <w:lang w:val="en-NZ"/>
        </w:rPr>
        <w:t>risk. Refer to the Erosion Hazard Form attached in</w:t>
      </w:r>
      <w:r>
        <w:rPr>
          <w:lang w:val="en-NZ"/>
        </w:rPr>
        <w:t xml:space="preserve"> </w:t>
      </w:r>
      <w:r w:rsidRPr="00117A00">
        <w:rPr>
          <w:b/>
          <w:lang w:val="en-NZ"/>
        </w:rPr>
        <w:fldChar w:fldCharType="begin"/>
      </w:r>
      <w:r w:rsidRPr="00117A00">
        <w:rPr>
          <w:b/>
          <w:lang w:val="en-NZ"/>
        </w:rPr>
        <w:instrText xml:space="preserve"> REF _Ref439940781 \n </w:instrText>
      </w:r>
      <w:r>
        <w:rPr>
          <w:b/>
          <w:lang w:val="en-NZ"/>
        </w:rPr>
        <w:instrText xml:space="preserve"> \* MERGEFORMAT </w:instrText>
      </w:r>
      <w:r w:rsidRPr="00117A00">
        <w:rPr>
          <w:b/>
          <w:lang w:val="en-NZ"/>
        </w:rPr>
        <w:fldChar w:fldCharType="separate"/>
      </w:r>
      <w:r w:rsidR="00CF03B0">
        <w:rPr>
          <w:b/>
          <w:lang w:val="en-NZ"/>
        </w:rPr>
        <w:t>Appendix I</w:t>
      </w:r>
      <w:r w:rsidRPr="00117A00">
        <w:rPr>
          <w:b/>
          <w:lang w:val="en-NZ"/>
        </w:rPr>
        <w:fldChar w:fldCharType="end"/>
      </w:r>
      <w:r w:rsidRPr="00722447">
        <w:rPr>
          <w:b/>
          <w:lang w:val="en-NZ"/>
        </w:rPr>
        <w:t>.</w:t>
      </w:r>
      <w:r w:rsidRPr="00E73884">
        <w:rPr>
          <w:b/>
          <w:lang w:val="en-NZ"/>
        </w:rPr>
        <w:t xml:space="preserve"> </w:t>
      </w:r>
      <w:commentRangeEnd w:id="434"/>
      <w:r>
        <w:rPr>
          <w:rStyle w:val="CommentReference"/>
          <w:rFonts w:eastAsiaTheme="minorHAnsi" w:cstheme="minorBidi"/>
          <w:lang w:eastAsia="en-US"/>
        </w:rPr>
        <w:commentReference w:id="434"/>
      </w:r>
    </w:p>
    <w:p w14:paraId="5B298C36" w14:textId="77777777" w:rsidR="007071E1" w:rsidRPr="0068109B" w:rsidRDefault="007071E1" w:rsidP="007071E1">
      <w:pPr>
        <w:pStyle w:val="BodyText"/>
        <w:rPr>
          <w:b/>
          <w:lang w:val="en-NZ"/>
        </w:rPr>
      </w:pPr>
      <w:commentRangeStart w:id="435"/>
      <w:r w:rsidRPr="0068109B">
        <w:rPr>
          <w:lang w:val="en-NZ"/>
        </w:rPr>
        <w:t xml:space="preserve">An Erosion Hazard Assessment against the </w:t>
      </w:r>
      <w:proofErr w:type="spellStart"/>
      <w:r w:rsidRPr="0068109B">
        <w:rPr>
          <w:lang w:val="en-NZ"/>
        </w:rPr>
        <w:t>CoGC</w:t>
      </w:r>
      <w:proofErr w:type="spellEnd"/>
      <w:r w:rsidRPr="0068109B">
        <w:rPr>
          <w:lang w:val="en-NZ"/>
        </w:rPr>
        <w:t xml:space="preserve"> Erosion Hazard Assessment Criteria, presented within Table 9.4.1-2 of the Change to Ground Level and Creation of New Waterways Code, determined a total score of X for erosion hazard. Refer to</w:t>
      </w:r>
      <w:r>
        <w:rPr>
          <w:b/>
          <w:lang w:val="en-NZ"/>
        </w:rPr>
        <w:t xml:space="preserve"> </w:t>
      </w:r>
      <w:r>
        <w:rPr>
          <w:b/>
          <w:lang w:val="en-NZ"/>
        </w:rPr>
        <w:fldChar w:fldCharType="begin"/>
      </w:r>
      <w:r>
        <w:rPr>
          <w:b/>
          <w:lang w:val="en-NZ"/>
        </w:rPr>
        <w:instrText xml:space="preserve"> REF _Ref471824307 \r \h </w:instrText>
      </w:r>
      <w:r>
        <w:rPr>
          <w:b/>
          <w:lang w:val="en-NZ"/>
        </w:rPr>
      </w:r>
      <w:r>
        <w:rPr>
          <w:b/>
          <w:lang w:val="en-NZ"/>
        </w:rPr>
        <w:fldChar w:fldCharType="separate"/>
      </w:r>
      <w:r w:rsidR="00CF03B0">
        <w:rPr>
          <w:b/>
          <w:lang w:val="en-NZ"/>
        </w:rPr>
        <w:t>Appendix G</w:t>
      </w:r>
      <w:r>
        <w:rPr>
          <w:b/>
          <w:lang w:val="en-NZ"/>
        </w:rPr>
        <w:fldChar w:fldCharType="end"/>
      </w:r>
      <w:r>
        <w:rPr>
          <w:b/>
          <w:lang w:val="en-NZ"/>
        </w:rPr>
        <w:t xml:space="preserve"> </w:t>
      </w:r>
      <w:r w:rsidRPr="0068109B">
        <w:rPr>
          <w:lang w:val="en-NZ"/>
        </w:rPr>
        <w:t>for the Erosion Hazard Assessment.</w:t>
      </w:r>
      <w:commentRangeEnd w:id="435"/>
      <w:r>
        <w:rPr>
          <w:rStyle w:val="CommentReference"/>
          <w:rFonts w:eastAsiaTheme="minorHAnsi" w:cstheme="minorBidi"/>
          <w:lang w:eastAsia="en-US"/>
        </w:rPr>
        <w:commentReference w:id="435"/>
      </w:r>
    </w:p>
    <w:p w14:paraId="63F4E07C" w14:textId="77777777" w:rsidR="007071E1" w:rsidRPr="003F6B21" w:rsidRDefault="007071E1" w:rsidP="007071E1">
      <w:pPr>
        <w:pStyle w:val="NoHeading3"/>
      </w:pPr>
      <w:bookmarkStart w:id="436" w:name="_Toc471825706"/>
      <w:r w:rsidRPr="003F6B21">
        <w:t>Pre-Development Phase</w:t>
      </w:r>
      <w:bookmarkEnd w:id="436"/>
    </w:p>
    <w:p w14:paraId="4454F254" w14:textId="77777777" w:rsidR="007071E1" w:rsidRPr="003F6B21" w:rsidRDefault="007071E1" w:rsidP="007071E1">
      <w:pPr>
        <w:pStyle w:val="BodyText"/>
        <w:rPr>
          <w:lang w:val="en-NZ"/>
        </w:rPr>
      </w:pPr>
      <w:r w:rsidRPr="003F6B21">
        <w:rPr>
          <w:lang w:val="en-NZ"/>
        </w:rPr>
        <w:t>Prior to construction commencing, the following erosion and sediment control measures will need to be installed around the subject site to minimise disturbance and ensure the quality of runoff discharging from the site is of an acceptable standard:</w:t>
      </w:r>
    </w:p>
    <w:p w14:paraId="6251B0F4" w14:textId="77777777" w:rsidR="004C0F0B" w:rsidRPr="006C507A" w:rsidRDefault="004C0F0B" w:rsidP="004C0F0B">
      <w:pPr>
        <w:pStyle w:val="Featurebullet"/>
        <w:rPr>
          <w:lang w:val="en-NZ"/>
        </w:rPr>
      </w:pPr>
      <w:r w:rsidRPr="003F6B21">
        <w:rPr>
          <w:lang w:val="en-NZ"/>
        </w:rPr>
        <w:t xml:space="preserve">Sediment barriers to be installed on all entrances to </w:t>
      </w:r>
      <w:r>
        <w:rPr>
          <w:lang w:val="en-NZ"/>
        </w:rPr>
        <w:t>downstream</w:t>
      </w:r>
      <w:r w:rsidRPr="003F6B21">
        <w:rPr>
          <w:lang w:val="en-NZ"/>
        </w:rPr>
        <w:t xml:space="preserve"> stormwater in</w:t>
      </w:r>
      <w:r>
        <w:rPr>
          <w:lang w:val="en-NZ"/>
        </w:rPr>
        <w:t>frastructure (i.e. gully pits);</w:t>
      </w:r>
    </w:p>
    <w:p w14:paraId="72FE7CF2" w14:textId="77777777" w:rsidR="004C0F0B" w:rsidRPr="003F6B21" w:rsidRDefault="004C0F0B" w:rsidP="004C0F0B">
      <w:pPr>
        <w:pStyle w:val="Featurebullet"/>
        <w:rPr>
          <w:lang w:val="en-NZ"/>
        </w:rPr>
      </w:pPr>
      <w:r w:rsidRPr="003F6B21">
        <w:rPr>
          <w:lang w:val="en-NZ"/>
        </w:rPr>
        <w:t>Designation of transport routes through the site to minimise vegetation disturbance;</w:t>
      </w:r>
    </w:p>
    <w:p w14:paraId="280C36DE" w14:textId="77777777" w:rsidR="004C0F0B" w:rsidRPr="003F6B21" w:rsidRDefault="004C0F0B" w:rsidP="004C0F0B">
      <w:pPr>
        <w:pStyle w:val="Featurebullet"/>
        <w:rPr>
          <w:lang w:val="en-NZ"/>
        </w:rPr>
      </w:pPr>
      <w:r w:rsidRPr="003F6B21">
        <w:rPr>
          <w:lang w:val="en-NZ"/>
        </w:rPr>
        <w:lastRenderedPageBreak/>
        <w:t>Maximise retention of existing vegetation to reduce soil disturbance and provide filter strip treatment for runoff;</w:t>
      </w:r>
    </w:p>
    <w:p w14:paraId="77A1AC4D" w14:textId="77777777" w:rsidR="004C0F0B" w:rsidRPr="003F6B21" w:rsidRDefault="004C0F0B" w:rsidP="004C0F0B">
      <w:pPr>
        <w:pStyle w:val="Featurebullet"/>
        <w:rPr>
          <w:lang w:val="en-NZ"/>
        </w:rPr>
      </w:pPr>
      <w:r w:rsidRPr="003F6B21">
        <w:rPr>
          <w:lang w:val="en-NZ"/>
        </w:rPr>
        <w:t>Install construction entry and exit shakedown areas;</w:t>
      </w:r>
    </w:p>
    <w:p w14:paraId="105BF505" w14:textId="77777777" w:rsidR="004C0F0B" w:rsidRPr="003F6B21" w:rsidRDefault="004C0F0B" w:rsidP="004C0F0B">
      <w:pPr>
        <w:pStyle w:val="Featurebullet"/>
        <w:rPr>
          <w:lang w:val="en-NZ"/>
        </w:rPr>
      </w:pPr>
      <w:r w:rsidRPr="003F6B21">
        <w:rPr>
          <w:lang w:val="en-NZ"/>
        </w:rPr>
        <w:t>Sediment fences are to be installed on the downstream boundaries of the subject site; and</w:t>
      </w:r>
    </w:p>
    <w:p w14:paraId="32D37BC9" w14:textId="77777777" w:rsidR="004C0F0B" w:rsidRPr="003F6B21" w:rsidRDefault="004C0F0B" w:rsidP="004C0F0B">
      <w:pPr>
        <w:pStyle w:val="Featurebullet"/>
        <w:rPr>
          <w:lang w:val="en-NZ"/>
        </w:rPr>
      </w:pPr>
      <w:r w:rsidRPr="003F6B21">
        <w:rPr>
          <w:lang w:val="en-NZ"/>
        </w:rPr>
        <w:t>Install dust control measures as required.</w:t>
      </w:r>
    </w:p>
    <w:p w14:paraId="0979B57A" w14:textId="77777777" w:rsidR="007071E1" w:rsidRPr="003F6B21" w:rsidRDefault="007071E1" w:rsidP="007071E1">
      <w:pPr>
        <w:pStyle w:val="BodyText"/>
        <w:rPr>
          <w:lang w:val="en-NZ"/>
        </w:rPr>
      </w:pPr>
      <w:r w:rsidRPr="003F6B21">
        <w:rPr>
          <w:lang w:val="en-NZ"/>
        </w:rPr>
        <w:t>All erosion and sediment control measures are to be designed and installed in accordance with IECA Guidelines. Further details regarding the proposed erosion and sediment control measures will be provided during the detailed design phase of the development.</w:t>
      </w:r>
    </w:p>
    <w:p w14:paraId="1D33B3CF" w14:textId="77777777" w:rsidR="007071E1" w:rsidRPr="003F6B21" w:rsidRDefault="007071E1" w:rsidP="007071E1">
      <w:pPr>
        <w:pStyle w:val="NoHeading3"/>
      </w:pPr>
      <w:bookmarkStart w:id="437" w:name="_Toc471825707"/>
      <w:r w:rsidRPr="003F6B21">
        <w:t>Bulk Earthworks Phase</w:t>
      </w:r>
      <w:bookmarkEnd w:id="437"/>
    </w:p>
    <w:p w14:paraId="6385BF4C" w14:textId="77777777" w:rsidR="007071E1" w:rsidRPr="003F6B21" w:rsidRDefault="007071E1" w:rsidP="007071E1">
      <w:pPr>
        <w:pStyle w:val="BodyText"/>
        <w:rPr>
          <w:lang w:val="en-NZ"/>
        </w:rPr>
      </w:pPr>
      <w:r w:rsidRPr="003F6B21">
        <w:rPr>
          <w:lang w:val="en-NZ"/>
        </w:rPr>
        <w:t>During the bulk earthworks phase, the following erosion and sediment control measure will need to be installed in addition to the aforementioned measures (Pre-Development Phase) to ensure there is minimal disturbance to downstream receiving water bodies:</w:t>
      </w:r>
    </w:p>
    <w:p w14:paraId="1D08C22B" w14:textId="77777777" w:rsidR="007071E1" w:rsidRPr="003F6B21" w:rsidRDefault="007071E1" w:rsidP="007071E1">
      <w:pPr>
        <w:pStyle w:val="Featurebullet"/>
        <w:rPr>
          <w:lang w:val="en-NZ"/>
        </w:rPr>
      </w:pPr>
      <w:r w:rsidRPr="003F6B21">
        <w:rPr>
          <w:lang w:val="en-NZ"/>
        </w:rPr>
        <w:t>Construction chutes to control runoff over earthworks batters;</w:t>
      </w:r>
    </w:p>
    <w:p w14:paraId="740DB340" w14:textId="77777777" w:rsidR="007071E1" w:rsidRPr="003F6B21" w:rsidRDefault="007071E1" w:rsidP="007071E1">
      <w:pPr>
        <w:pStyle w:val="Featurebullet"/>
        <w:rPr>
          <w:lang w:val="en-NZ"/>
        </w:rPr>
      </w:pPr>
      <w:r w:rsidRPr="003F6B21">
        <w:rPr>
          <w:lang w:val="en-NZ"/>
        </w:rPr>
        <w:t>Construction of temporary bunds at the top of all earthworks batters to ensure runoff is directed away from exposed batters;</w:t>
      </w:r>
    </w:p>
    <w:p w14:paraId="4CA290F7" w14:textId="77777777" w:rsidR="007071E1" w:rsidRPr="003F6B21" w:rsidRDefault="007071E1" w:rsidP="007071E1">
      <w:pPr>
        <w:pStyle w:val="Featurebullet"/>
        <w:rPr>
          <w:lang w:val="en-NZ"/>
        </w:rPr>
      </w:pPr>
      <w:r w:rsidRPr="003F6B21">
        <w:rPr>
          <w:lang w:val="en-NZ"/>
        </w:rPr>
        <w:t>Sediment basins to be constructed at low points within each stage of the proposed development;</w:t>
      </w:r>
    </w:p>
    <w:p w14:paraId="13A0312B" w14:textId="77777777" w:rsidR="007071E1" w:rsidRPr="003F6B21" w:rsidRDefault="007071E1" w:rsidP="007071E1">
      <w:pPr>
        <w:pStyle w:val="Featurebullet"/>
        <w:rPr>
          <w:lang w:val="en-NZ"/>
        </w:rPr>
      </w:pPr>
      <w:r w:rsidRPr="003F6B21">
        <w:rPr>
          <w:lang w:val="en-NZ"/>
        </w:rPr>
        <w:t>Construction of temporary diversion drains to divert water to sediment basins and around any stockpiles;</w:t>
      </w:r>
    </w:p>
    <w:p w14:paraId="038B0582" w14:textId="77777777" w:rsidR="007071E1" w:rsidRPr="003F6B21" w:rsidRDefault="007071E1" w:rsidP="007071E1">
      <w:pPr>
        <w:pStyle w:val="Featurebullet"/>
        <w:rPr>
          <w:lang w:val="en-NZ"/>
        </w:rPr>
      </w:pPr>
      <w:r w:rsidRPr="003F6B21">
        <w:rPr>
          <w:lang w:val="en-NZ"/>
        </w:rPr>
        <w:t>Sediment fences to be installed on the downstream side of any stockpiles; and</w:t>
      </w:r>
    </w:p>
    <w:p w14:paraId="075EF943" w14:textId="77777777" w:rsidR="007071E1" w:rsidRPr="003F6B21" w:rsidRDefault="007071E1" w:rsidP="007071E1">
      <w:pPr>
        <w:pStyle w:val="Featurebullet"/>
        <w:rPr>
          <w:lang w:val="en-NZ"/>
        </w:rPr>
      </w:pPr>
      <w:r w:rsidRPr="003F6B21">
        <w:rPr>
          <w:lang w:val="en-NZ"/>
        </w:rPr>
        <w:t>Stabilisation of all batters upon reaching the finished earthworks levels.</w:t>
      </w:r>
    </w:p>
    <w:p w14:paraId="618D392F" w14:textId="77777777" w:rsidR="007071E1" w:rsidRPr="003F6B21" w:rsidRDefault="007071E1" w:rsidP="007071E1">
      <w:pPr>
        <w:pStyle w:val="BodyText"/>
        <w:rPr>
          <w:lang w:val="en-NZ"/>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01D7A29C" w14:textId="77777777" w:rsidR="007071E1" w:rsidRPr="003F6B21" w:rsidRDefault="007071E1" w:rsidP="007071E1">
      <w:pPr>
        <w:pStyle w:val="NoHeading3"/>
      </w:pPr>
      <w:bookmarkStart w:id="438" w:name="_Toc471825708"/>
      <w:r w:rsidRPr="003F6B21">
        <w:t>Construction Phase</w:t>
      </w:r>
      <w:bookmarkEnd w:id="438"/>
    </w:p>
    <w:p w14:paraId="4885E8AD" w14:textId="77777777" w:rsidR="007071E1" w:rsidRPr="003F6B21" w:rsidRDefault="007071E1" w:rsidP="007071E1">
      <w:pPr>
        <w:pStyle w:val="BodyText"/>
        <w:rPr>
          <w:lang w:val="en-NZ"/>
        </w:rPr>
      </w:pPr>
      <w:r w:rsidRPr="003F6B21">
        <w:rPr>
          <w:lang w:val="en-US"/>
        </w:rPr>
        <w:t>During the construction phase of the development, there is a risk of sedimentation transport due to large areas of disturbed land. T</w:t>
      </w:r>
      <w:r w:rsidRPr="003F6B21">
        <w:rPr>
          <w:lang w:val="en-NZ"/>
        </w:rPr>
        <w:t>he following erosion and sediment control measure will need to be installed in addition to the aforementioned measures (Pre-Development and Bulk Earthworks Phases) to ensure there is minimal disturbance and the quality of runoff is maintained to an acceptable standard:</w:t>
      </w:r>
    </w:p>
    <w:p w14:paraId="543C22EB" w14:textId="77777777" w:rsidR="007071E1" w:rsidRDefault="007071E1" w:rsidP="007071E1">
      <w:pPr>
        <w:pStyle w:val="Featurebullet"/>
        <w:rPr>
          <w:lang w:val="en-NZ"/>
        </w:rPr>
      </w:pPr>
      <w:r w:rsidRPr="003F6B21">
        <w:rPr>
          <w:lang w:val="en-NZ"/>
        </w:rPr>
        <w:t>Construction of temporary diversion drains to divert water to sediment basins;</w:t>
      </w:r>
    </w:p>
    <w:p w14:paraId="22147BB2" w14:textId="77777777" w:rsidR="007071E1" w:rsidRPr="00AC4B70" w:rsidRDefault="007071E1" w:rsidP="007071E1">
      <w:pPr>
        <w:pStyle w:val="Featurebullet"/>
        <w:rPr>
          <w:lang w:val="en-NZ"/>
        </w:rPr>
      </w:pPr>
      <w:r w:rsidRPr="003F6B21">
        <w:rPr>
          <w:lang w:val="en-NZ"/>
        </w:rPr>
        <w:t>Construction of temporary diversion drains to divert water to</w:t>
      </w:r>
      <w:r>
        <w:rPr>
          <w:lang w:val="en-NZ"/>
        </w:rPr>
        <w:t xml:space="preserve"> protect bioretention and treatment devices as required</w:t>
      </w:r>
      <w:r w:rsidRPr="003F6B21">
        <w:rPr>
          <w:lang w:val="en-NZ"/>
        </w:rPr>
        <w:t>;</w:t>
      </w:r>
    </w:p>
    <w:p w14:paraId="06DA2BD7" w14:textId="77777777" w:rsidR="007071E1" w:rsidRPr="003F6B21" w:rsidRDefault="007071E1" w:rsidP="007071E1">
      <w:pPr>
        <w:pStyle w:val="Featurebullet"/>
        <w:rPr>
          <w:lang w:val="en-NZ"/>
        </w:rPr>
      </w:pPr>
      <w:r w:rsidRPr="003F6B21">
        <w:rPr>
          <w:lang w:val="en-NZ"/>
        </w:rPr>
        <w:t>Sediment barriers to be installed on all entrances to newly constructed stormwater infrastructure (i.e. gully pits);</w:t>
      </w:r>
    </w:p>
    <w:p w14:paraId="7AD09837" w14:textId="77777777" w:rsidR="007071E1" w:rsidRPr="003F6B21" w:rsidRDefault="007071E1" w:rsidP="007071E1">
      <w:pPr>
        <w:pStyle w:val="Featurebullet"/>
        <w:rPr>
          <w:lang w:val="en-NZ"/>
        </w:rPr>
      </w:pPr>
      <w:r w:rsidRPr="003F6B21">
        <w:rPr>
          <w:lang w:val="en-NZ"/>
        </w:rPr>
        <w:t>Sediment fences to be installed on the downstream side of any stockpiles and batters; and</w:t>
      </w:r>
    </w:p>
    <w:p w14:paraId="2F6C7044" w14:textId="77777777" w:rsidR="007071E1" w:rsidRPr="003F6B21" w:rsidRDefault="007071E1" w:rsidP="007071E1">
      <w:pPr>
        <w:pStyle w:val="Featurebullet"/>
        <w:rPr>
          <w:lang w:val="en-NZ"/>
        </w:rPr>
      </w:pPr>
      <w:r w:rsidRPr="003F6B21">
        <w:rPr>
          <w:lang w:val="en-NZ"/>
        </w:rPr>
        <w:t>Re-vegetation of all disturbed areas within two</w:t>
      </w:r>
      <w:r>
        <w:rPr>
          <w:lang w:val="en-NZ"/>
        </w:rPr>
        <w:t xml:space="preserve"> (2)</w:t>
      </w:r>
      <w:r w:rsidRPr="003F6B21">
        <w:rPr>
          <w:lang w:val="en-NZ"/>
        </w:rPr>
        <w:t xml:space="preserve"> weeks of completion.</w:t>
      </w:r>
    </w:p>
    <w:p w14:paraId="6E1BA4F6" w14:textId="77777777" w:rsidR="007071E1" w:rsidRDefault="007071E1" w:rsidP="007071E1">
      <w:pPr>
        <w:pStyle w:val="BodyText"/>
        <w:rPr>
          <w:lang w:val="en-US"/>
        </w:rPr>
      </w:pPr>
      <w:r w:rsidRPr="003F6B21">
        <w:rPr>
          <w:lang w:val="en-NZ"/>
        </w:rPr>
        <w:lastRenderedPageBreak/>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35945D6A" w14:textId="77777777" w:rsidR="007071E1" w:rsidRPr="006667E3" w:rsidRDefault="007071E1" w:rsidP="007071E1">
      <w:pPr>
        <w:pStyle w:val="BodyText"/>
        <w:rPr>
          <w:lang w:val="en-US"/>
        </w:rPr>
      </w:pPr>
      <w:commentRangeStart w:id="439"/>
      <w:r w:rsidRPr="00E80372">
        <w:rPr>
          <w:highlight w:val="yellow"/>
        </w:rPr>
        <w:t>Construction of the proposed development is to be staged. During this staged construction a temporary above ground multi-purpose detention and bioretention basin is to be installed in lieu of operational phase detention tank and water quality devices. All site flows are to be directed to the temporary basin via underground drainage infrastructure and above ground diversion swales. Sizing of the temporary detention basin will be completed during the detailed design phase of the development. The basin is to be constructed in accordance with Logan Planning Scheme: Planning Scheme Policy 5 and ensure stormwater runoff generated within the subject site is treated to SEQ treatment targets described within the SPP 201</w:t>
      </w:r>
      <w:r>
        <w:rPr>
          <w:highlight w:val="yellow"/>
        </w:rPr>
        <w:t>6</w:t>
      </w:r>
      <w:r w:rsidRPr="00E80372">
        <w:rPr>
          <w:highlight w:val="yellow"/>
        </w:rPr>
        <w:t>.</w:t>
      </w:r>
      <w:commentRangeEnd w:id="439"/>
      <w:r>
        <w:rPr>
          <w:rStyle w:val="CommentReference"/>
          <w:rFonts w:eastAsiaTheme="minorHAnsi" w:cstheme="minorBidi"/>
          <w:lang w:eastAsia="en-US"/>
        </w:rPr>
        <w:commentReference w:id="439"/>
      </w:r>
    </w:p>
    <w:p w14:paraId="17D082A7" w14:textId="77777777" w:rsidR="007071E1" w:rsidRPr="009056CF" w:rsidRDefault="007071E1" w:rsidP="007071E1">
      <w:pPr>
        <w:pStyle w:val="NoHeading3"/>
      </w:pPr>
      <w:bookmarkStart w:id="440" w:name="_Toc471825709"/>
      <w:r w:rsidRPr="009056CF">
        <w:t>Maintenance</w:t>
      </w:r>
      <w:bookmarkEnd w:id="440"/>
      <w:r w:rsidRPr="009056CF">
        <w:t xml:space="preserve"> </w:t>
      </w:r>
    </w:p>
    <w:p w14:paraId="7DA9DD43" w14:textId="4FDA5860" w:rsidR="007071E1" w:rsidRPr="007071E1" w:rsidRDefault="007071E1" w:rsidP="00243AD3">
      <w:pPr>
        <w:pStyle w:val="BodyText"/>
        <w:rPr>
          <w:lang w:val="en-US"/>
        </w:rPr>
      </w:pPr>
      <w:r w:rsidRPr="003F6B21">
        <w:rPr>
          <w:lang w:val="en-US"/>
        </w:rPr>
        <w:t xml:space="preserve">All erosion and sediment control devices are to be maintained through the entire phase of the development leading up to the operational phase. Erosion and sediment control devices will need to be monitored closely throughout the entire project to ensure they are operating correctly and efficiently. No erosion and sediment control devices are to be removed unless otherwise </w:t>
      </w:r>
      <w:proofErr w:type="spellStart"/>
      <w:r w:rsidRPr="003F6B21">
        <w:rPr>
          <w:lang w:val="en-US"/>
        </w:rPr>
        <w:t>authorised</w:t>
      </w:r>
      <w:proofErr w:type="spellEnd"/>
      <w:r w:rsidRPr="003F6B21">
        <w:rPr>
          <w:lang w:val="en-US"/>
        </w:rPr>
        <w:t xml:space="preserve"> by a suitably qualified engineer or the site superintendent.</w:t>
      </w:r>
      <w:r>
        <w:rPr>
          <w:lang w:val="en-US"/>
        </w:rPr>
        <w:t xml:space="preserve"> </w:t>
      </w:r>
      <w:r w:rsidRPr="009056CF">
        <w:rPr>
          <w:lang w:val="en-US"/>
        </w:rPr>
        <w:tab/>
      </w:r>
      <w:commentRangeStart w:id="441"/>
      <w:r w:rsidRPr="00E80372">
        <w:rPr>
          <w:highlight w:val="yellow"/>
          <w:lang w:val="en-US"/>
        </w:rPr>
        <w:t>The temporary bioretention basin can be removed once operational phase stormwater quality treatment devices have been installed and all site flows are directed to the operational phase stormwater treatment devices.</w:t>
      </w:r>
      <w:commentRangeEnd w:id="441"/>
      <w:r>
        <w:rPr>
          <w:rStyle w:val="CommentReference"/>
          <w:rFonts w:eastAsiaTheme="minorHAnsi" w:cstheme="minorBidi"/>
          <w:lang w:eastAsia="en-US"/>
        </w:rPr>
        <w:commentReference w:id="441"/>
      </w:r>
    </w:p>
    <w:p w14:paraId="65681AEA" w14:textId="76ECBC8B" w:rsidR="006864A9" w:rsidRPr="006864A9" w:rsidRDefault="007071E1" w:rsidP="00D163AD">
      <w:pPr>
        <w:pStyle w:val="NoHeading2"/>
      </w:pPr>
      <w:bookmarkStart w:id="442" w:name="_Toc471825710"/>
      <w:bookmarkEnd w:id="424"/>
      <w:bookmarkEnd w:id="425"/>
      <w:bookmarkEnd w:id="426"/>
      <w:bookmarkEnd w:id="427"/>
      <w:bookmarkEnd w:id="428"/>
      <w:r>
        <w:t>Operational Phase Treatment Devices</w:t>
      </w:r>
      <w:bookmarkEnd w:id="442"/>
    </w:p>
    <w:p w14:paraId="65DD762C" w14:textId="319257FE" w:rsidR="006864A9" w:rsidRDefault="00A711AC" w:rsidP="00243AD3">
      <w:pPr>
        <w:pStyle w:val="BodyText"/>
      </w:pPr>
      <w:r>
        <w:t xml:space="preserve">Currently no </w:t>
      </w:r>
      <w:r w:rsidR="006864A9" w:rsidRPr="006864A9">
        <w:t>stormwater</w:t>
      </w:r>
      <w:r>
        <w:t xml:space="preserve"> quality</w:t>
      </w:r>
      <w:r w:rsidR="006864A9" w:rsidRPr="006864A9">
        <w:t xml:space="preserve"> management measures are in place for the subject site, and as the site area is less than 2,500m</w:t>
      </w:r>
      <w:r w:rsidR="006864A9" w:rsidRPr="006864A9">
        <w:rPr>
          <w:vertAlign w:val="superscript"/>
        </w:rPr>
        <w:t>2</w:t>
      </w:r>
      <w:r w:rsidR="006864A9" w:rsidRPr="006864A9">
        <w:t xml:space="preserve"> no specific stormwater quality targets need to be achieved through the treatment train. Best-management practice for stormwater treatment measures are to be implemented for the development and will consist of:</w:t>
      </w:r>
    </w:p>
    <w:p w14:paraId="68FE49DA" w14:textId="77777777" w:rsidR="00CF03B0" w:rsidRPr="00994858" w:rsidRDefault="008639E9" w:rsidP="00CF03B0">
      <w:pPr>
        <w:pStyle w:val="ListBullet0"/>
        <w:numPr>
          <w:ilvl w:val="0"/>
          <w:numId w:val="9"/>
        </w:numPr>
        <w:ind w:left="1135" w:hanging="284"/>
      </w:pPr>
      <w:r>
        <w:fldChar w:fldCharType="begin"/>
      </w:r>
      <w:r>
        <w:instrText xml:space="preserve"> </w:instrText>
      </w:r>
      <w:r w:rsidR="00D06D81">
        <w:rPr>
          <w:rStyle w:val="NonBold"/>
        </w:rPr>
        <w:instrText xml:space="preserve">INCLUDETEXT  "01 Reference Doc - COMPLETE FIRST.docx" </w:instrText>
      </w:r>
      <w:r w:rsidR="00D06D81">
        <w:instrText>SQIDS</w:instrText>
      </w:r>
      <w:r w:rsidR="001A1C26">
        <w:instrText xml:space="preserve"> </w:instrText>
      </w:r>
      <w:r>
        <w:instrText xml:space="preserve">\a \r </w:instrText>
      </w:r>
      <w:r w:rsidR="00D06D81">
        <w:instrText xml:space="preserve"> \* MERGEFORMAT </w:instrText>
      </w:r>
      <w:r>
        <w:fldChar w:fldCharType="separate"/>
      </w:r>
      <w:r w:rsidR="00CF03B0">
        <w:t>SQID 1 (</w:t>
      </w:r>
      <w:proofErr w:type="spellStart"/>
      <w:r w:rsidR="00CF03B0">
        <w:t>eg</w:t>
      </w:r>
      <w:proofErr w:type="spellEnd"/>
      <w:r w:rsidR="00CF03B0">
        <w:t xml:space="preserve"> X </w:t>
      </w:r>
      <w:r w:rsidR="00CF03B0" w:rsidRPr="00994858">
        <w:t>200</w:t>
      </w:r>
      <w:r w:rsidR="00CF03B0">
        <w:t>s</w:t>
      </w:r>
      <w:r w:rsidR="00CF03B0" w:rsidRPr="00994858">
        <w:t xml:space="preserve"> </w:t>
      </w:r>
      <w:proofErr w:type="spellStart"/>
      <w:r w:rsidR="00CF03B0" w:rsidRPr="00994858">
        <w:t>EnviroPod</w:t>
      </w:r>
      <w:proofErr w:type="spellEnd"/>
      <w:r w:rsidR="00CF03B0" w:rsidRPr="00994858">
        <w:t xml:space="preserve"> litter baskets placed within inlet pits</w:t>
      </w:r>
      <w:r w:rsidR="00CF03B0">
        <w:t>)</w:t>
      </w:r>
    </w:p>
    <w:p w14:paraId="46FA1299" w14:textId="77777777" w:rsidR="00D06D81" w:rsidRDefault="00CF03B0" w:rsidP="00E63718">
      <w:pPr>
        <w:pStyle w:val="ListBullet0"/>
        <w:numPr>
          <w:ilvl w:val="0"/>
          <w:numId w:val="9"/>
        </w:numPr>
        <w:ind w:left="1135" w:hanging="284"/>
      </w:pPr>
      <w:r>
        <w:t>SQID 2 (</w:t>
      </w:r>
      <w:proofErr w:type="spellStart"/>
      <w:r>
        <w:t>eg</w:t>
      </w:r>
      <w:proofErr w:type="spellEnd"/>
      <w:r>
        <w:t xml:space="preserve"> </w:t>
      </w:r>
      <w:r w:rsidRPr="00994858">
        <w:t xml:space="preserve">A XL/s Stormwater 360 ZPG </w:t>
      </w:r>
      <w:proofErr w:type="spellStart"/>
      <w:proofErr w:type="gramStart"/>
      <w:r w:rsidRPr="00994858">
        <w:t>Stormfilte</w:t>
      </w:r>
      <w:r>
        <w:t>r</w:t>
      </w:r>
      <w:proofErr w:type="spellEnd"/>
      <w:r>
        <w:t xml:space="preserve"> )</w:t>
      </w:r>
      <w:proofErr w:type="gramEnd"/>
      <w:r w:rsidR="008639E9">
        <w:fldChar w:fldCharType="end"/>
      </w:r>
    </w:p>
    <w:p w14:paraId="51A67873" w14:textId="02A84A62" w:rsidR="006864A9" w:rsidRPr="006864A9" w:rsidRDefault="006864A9" w:rsidP="00243AD3">
      <w:pPr>
        <w:pStyle w:val="BodyText"/>
      </w:pPr>
      <w:r w:rsidRPr="007071E1">
        <w:rPr>
          <w:highlight w:val="yellow"/>
        </w:rPr>
        <w:t xml:space="preserve">Stormwater within the proposed development shall be initially directed towards landscaped areas via first flush device/s. Once the first flush capacity is reached an internal hydraulic drainage network will direct flows to </w:t>
      </w:r>
      <w:r w:rsidRPr="007071E1">
        <w:rPr>
          <w:i/>
          <w:highlight w:val="yellow"/>
          <w:lang w:val="en-NZ"/>
        </w:rPr>
        <w:t xml:space="preserve">200s EnviroPod </w:t>
      </w:r>
      <w:r w:rsidRPr="007071E1">
        <w:rPr>
          <w:highlight w:val="yellow"/>
          <w:lang w:val="en-NZ"/>
        </w:rPr>
        <w:t xml:space="preserve">litter baskets </w:t>
      </w:r>
      <w:r w:rsidRPr="007071E1">
        <w:rPr>
          <w:highlight w:val="yellow"/>
        </w:rPr>
        <w:t>prior to discharging from the site. Stormwater that infiltrates the basement carpark will be pumped from the basement and discharged upstream of the EnviroPod treatment device. Internal hydraulic stormwater drainage shall be designed and constructed in accordance with AS3500.3 and all other relevant standards and guidelines.</w:t>
      </w:r>
      <w:r w:rsidRPr="006864A9">
        <w:t xml:space="preserve"> </w:t>
      </w:r>
    </w:p>
    <w:p w14:paraId="7A67A572" w14:textId="57F386E5" w:rsidR="006864A9" w:rsidRPr="006864A9" w:rsidRDefault="002F5A8B" w:rsidP="00243AD3">
      <w:pPr>
        <w:pStyle w:val="BodyText"/>
        <w:rPr>
          <w:lang w:val="en-NZ"/>
        </w:rPr>
      </w:pPr>
      <w:r>
        <w:rPr>
          <w:lang w:val="en-NZ"/>
        </w:rPr>
        <w:t>Re</w:t>
      </w:r>
      <w:r w:rsidR="006864A9" w:rsidRPr="006864A9">
        <w:rPr>
          <w:lang w:val="en-NZ"/>
        </w:rPr>
        <w:t>fer to</w:t>
      </w:r>
      <w:r w:rsidR="00D85058" w:rsidRPr="002F5A8B">
        <w:rPr>
          <w:lang w:val="en-NZ"/>
        </w:rPr>
        <w:t xml:space="preserve"> the preliminary stormwater layout plan in</w:t>
      </w:r>
      <w:r w:rsidR="00206F4D">
        <w:rPr>
          <w:lang w:val="en-NZ"/>
        </w:rPr>
        <w:t xml:space="preserve"> </w:t>
      </w:r>
      <w:r w:rsidR="00206F4D" w:rsidRPr="00206F4D">
        <w:rPr>
          <w:b/>
          <w:lang w:val="en-NZ"/>
        </w:rPr>
        <w:fldChar w:fldCharType="begin"/>
      </w:r>
      <w:r w:rsidR="00206F4D" w:rsidRPr="00206F4D">
        <w:rPr>
          <w:b/>
          <w:lang w:val="en-NZ"/>
        </w:rPr>
        <w:instrText xml:space="preserve"> REF _Ref439941519 \n </w:instrText>
      </w:r>
      <w:r w:rsidR="00206F4D">
        <w:rPr>
          <w:b/>
          <w:lang w:val="en-NZ"/>
        </w:rPr>
        <w:instrText xml:space="preserve"> \* MERGEFORMAT </w:instrText>
      </w:r>
      <w:r w:rsidR="00206F4D" w:rsidRPr="00206F4D">
        <w:rPr>
          <w:b/>
          <w:lang w:val="en-NZ"/>
        </w:rPr>
        <w:fldChar w:fldCharType="separate"/>
      </w:r>
      <w:r w:rsidR="00CF03B0">
        <w:rPr>
          <w:b/>
          <w:lang w:val="en-NZ"/>
        </w:rPr>
        <w:t>Appendix E</w:t>
      </w:r>
      <w:r w:rsidR="00206F4D" w:rsidRPr="00206F4D">
        <w:rPr>
          <w:b/>
          <w:lang w:val="en-NZ"/>
        </w:rPr>
        <w:fldChar w:fldCharType="end"/>
      </w:r>
      <w:r w:rsidR="00D85058" w:rsidRPr="002F5A8B">
        <w:rPr>
          <w:lang w:val="en-NZ"/>
        </w:rPr>
        <w:t xml:space="preserve"> </w:t>
      </w:r>
      <w:r w:rsidRPr="002F5A8B">
        <w:rPr>
          <w:lang w:val="en-NZ"/>
        </w:rPr>
        <w:t>for further information.</w:t>
      </w:r>
    </w:p>
    <w:p w14:paraId="7543062A" w14:textId="77777777" w:rsidR="006864A9" w:rsidRDefault="006864A9" w:rsidP="004837B0">
      <w:pPr>
        <w:pStyle w:val="BodyText"/>
        <w:rPr>
          <w:lang w:val="en-NZ"/>
        </w:rPr>
      </w:pPr>
    </w:p>
    <w:p w14:paraId="27506DEC" w14:textId="4643C891" w:rsidR="00FA23A9" w:rsidRDefault="00FA23A9" w:rsidP="00D163AD">
      <w:pPr>
        <w:pStyle w:val="NoHeading1"/>
      </w:pPr>
      <w:bookmarkStart w:id="443" w:name="_Toc440014618"/>
      <w:bookmarkStart w:id="444" w:name="_Toc471825711"/>
      <w:commentRangeStart w:id="445"/>
      <w:r>
        <w:lastRenderedPageBreak/>
        <w:t>STORMWATER QUALITY ASSESSMENT</w:t>
      </w:r>
      <w:bookmarkEnd w:id="443"/>
      <w:commentRangeEnd w:id="445"/>
      <w:r w:rsidR="00243AD3">
        <w:rPr>
          <w:rStyle w:val="CommentReference"/>
          <w:color w:val="414141"/>
        </w:rPr>
        <w:commentReference w:id="445"/>
      </w:r>
      <w:bookmarkEnd w:id="444"/>
    </w:p>
    <w:p w14:paraId="122B6B45" w14:textId="77777777" w:rsidR="007071E1" w:rsidRPr="007071E1" w:rsidRDefault="007071E1" w:rsidP="007071E1">
      <w:pPr>
        <w:pStyle w:val="NoHeading2"/>
      </w:pPr>
      <w:bookmarkStart w:id="446" w:name="_Toc471825712"/>
      <w:r>
        <w:t>Treatment Objectives</w:t>
      </w:r>
      <w:bookmarkEnd w:id="446"/>
    </w:p>
    <w:p w14:paraId="5395C987" w14:textId="77777777" w:rsidR="008F4E13" w:rsidRDefault="008F4E13" w:rsidP="00910F4B">
      <w:pPr>
        <w:pStyle w:val="BodyText"/>
        <w:rPr>
          <w:lang w:val="en-NZ"/>
        </w:rPr>
      </w:pPr>
      <w:r w:rsidRPr="00230EEF">
        <w:rPr>
          <w:lang w:val="en-NZ"/>
        </w:rPr>
        <w:t>This assessment identifies issues relating to stormwater quality runoff and assesses possible methods of treatment if required. The aim of this section of the report is to determine practical approaches to achieving improvements in the quality of the stormwater run-off from the site that can be readily implemented.</w:t>
      </w:r>
    </w:p>
    <w:p w14:paraId="52A0D912" w14:textId="77777777" w:rsidR="00603097" w:rsidRPr="00230EEF" w:rsidRDefault="00603097" w:rsidP="00910F4B">
      <w:pPr>
        <w:pStyle w:val="BodyText"/>
        <w:rPr>
          <w:lang w:val="en-NZ"/>
        </w:rPr>
      </w:pPr>
      <w:r>
        <w:rPr>
          <w:lang w:val="en-NZ"/>
        </w:rPr>
        <w:t xml:space="preserve">The SPP </w:t>
      </w:r>
      <w:r w:rsidRPr="00230EEF">
        <w:rPr>
          <w:lang w:val="en-NZ"/>
        </w:rPr>
        <w:t xml:space="preserve">proposes criteria which apply to ‘high-risk’ development for </w:t>
      </w:r>
      <w:r>
        <w:rPr>
          <w:lang w:val="en-NZ"/>
        </w:rPr>
        <w:t>s</w:t>
      </w:r>
      <w:r w:rsidRPr="00230EEF">
        <w:rPr>
          <w:lang w:val="en-NZ"/>
        </w:rPr>
        <w:t>tormwater. The criteria include one or more of the following:</w:t>
      </w:r>
    </w:p>
    <w:p w14:paraId="7FB47575" w14:textId="77777777" w:rsidR="00603097" w:rsidRPr="0012507A" w:rsidRDefault="00603097" w:rsidP="00FF7403">
      <w:pPr>
        <w:pStyle w:val="ListBullet0"/>
        <w:numPr>
          <w:ilvl w:val="0"/>
          <w:numId w:val="9"/>
        </w:numPr>
        <w:tabs>
          <w:tab w:val="clear" w:pos="1134"/>
          <w:tab w:val="num" w:pos="741"/>
        </w:tabs>
        <w:ind w:left="1004" w:hanging="284"/>
      </w:pPr>
      <w:r>
        <w:t>A Material C</w:t>
      </w:r>
      <w:r w:rsidRPr="0012507A">
        <w:t xml:space="preserve">hange of </w:t>
      </w:r>
      <w:r>
        <w:t>U</w:t>
      </w:r>
      <w:r w:rsidRPr="0012507A">
        <w:t>se</w:t>
      </w:r>
      <w:r>
        <w:t xml:space="preserve"> (MCU)</w:t>
      </w:r>
      <w:r w:rsidRPr="0012507A">
        <w:t xml:space="preserve"> for an urban purpose which involves greater than 2,500m</w:t>
      </w:r>
      <w:r w:rsidRPr="0079388B">
        <w:rPr>
          <w:vertAlign w:val="superscript"/>
        </w:rPr>
        <w:t>2</w:t>
      </w:r>
      <w:r w:rsidRPr="0012507A">
        <w:t xml:space="preserve"> of land that:</w:t>
      </w:r>
    </w:p>
    <w:p w14:paraId="490AF540" w14:textId="77777777" w:rsidR="00603097" w:rsidRPr="00D163AD" w:rsidRDefault="00603097" w:rsidP="00E63718">
      <w:pPr>
        <w:pStyle w:val="ListBullet0"/>
        <w:numPr>
          <w:ilvl w:val="1"/>
          <w:numId w:val="10"/>
        </w:numPr>
      </w:pPr>
      <w:r w:rsidRPr="00D163AD">
        <w:t>will result in an impervious area greater than 25% of the net developable area; or</w:t>
      </w:r>
    </w:p>
    <w:p w14:paraId="446F79E2" w14:textId="77777777" w:rsidR="00603097" w:rsidRPr="00D163AD" w:rsidRDefault="00603097" w:rsidP="00E63718">
      <w:pPr>
        <w:pStyle w:val="ListBullet0"/>
        <w:numPr>
          <w:ilvl w:val="1"/>
          <w:numId w:val="10"/>
        </w:numPr>
      </w:pPr>
      <w:r w:rsidRPr="00D163AD">
        <w:t>will result in six (6) or more dwellings</w:t>
      </w:r>
    </w:p>
    <w:p w14:paraId="03A3A095" w14:textId="77777777" w:rsidR="00603097" w:rsidRDefault="00603097" w:rsidP="00FF7403">
      <w:pPr>
        <w:pStyle w:val="ListBullet0"/>
        <w:numPr>
          <w:ilvl w:val="0"/>
          <w:numId w:val="9"/>
        </w:numPr>
        <w:tabs>
          <w:tab w:val="clear" w:pos="1134"/>
          <w:tab w:val="num" w:pos="741"/>
        </w:tabs>
        <w:ind w:left="1004" w:hanging="284"/>
      </w:pPr>
      <w:r w:rsidRPr="0012507A">
        <w:t xml:space="preserve">A </w:t>
      </w:r>
      <w:r w:rsidRPr="00D163AD">
        <w:t>Reconfiguration</w:t>
      </w:r>
      <w:r>
        <w:t xml:space="preserve"> of a Lot (ROL) for urban purposes that involves a land area greater than 2,500m</w:t>
      </w:r>
      <w:r>
        <w:rPr>
          <w:vertAlign w:val="superscript"/>
        </w:rPr>
        <w:t xml:space="preserve">2 </w:t>
      </w:r>
      <w:r>
        <w:t>and will result in six (6) or more lots; or</w:t>
      </w:r>
    </w:p>
    <w:p w14:paraId="37542090" w14:textId="77777777" w:rsidR="00603097" w:rsidRPr="0012507A" w:rsidRDefault="00603097" w:rsidP="00FF7403">
      <w:pPr>
        <w:pStyle w:val="ListBullet0"/>
        <w:numPr>
          <w:ilvl w:val="0"/>
          <w:numId w:val="9"/>
        </w:numPr>
        <w:tabs>
          <w:tab w:val="clear" w:pos="1134"/>
          <w:tab w:val="num" w:pos="741"/>
        </w:tabs>
        <w:ind w:left="1004" w:hanging="284"/>
      </w:pPr>
      <w:r>
        <w:t xml:space="preserve">Operational </w:t>
      </w:r>
      <w:r w:rsidRPr="00D163AD">
        <w:t>works</w:t>
      </w:r>
      <w:r>
        <w:t xml:space="preserve"> for urban purposes that involve disturbing more than 2,500m</w:t>
      </w:r>
      <w:r>
        <w:rPr>
          <w:vertAlign w:val="superscript"/>
        </w:rPr>
        <w:t>2</w:t>
      </w:r>
      <w:r>
        <w:t xml:space="preserve"> of land.</w:t>
      </w:r>
    </w:p>
    <w:p w14:paraId="355627B2" w14:textId="07798C0A" w:rsidR="00FA23A9" w:rsidRDefault="00C3593F" w:rsidP="00910F4B">
      <w:pPr>
        <w:pStyle w:val="BodyText"/>
        <w:rPr>
          <w:lang w:val="en-NZ"/>
        </w:rPr>
      </w:pPr>
      <w:commentRangeStart w:id="447"/>
      <w:r>
        <w:t>The proposal does not</w:t>
      </w:r>
      <w:r w:rsidR="009B4E4A">
        <w:t xml:space="preserve"> include an MCU for land area greater than</w:t>
      </w:r>
      <w:r>
        <w:t xml:space="preserve"> 2,500m</w:t>
      </w:r>
      <w:r>
        <w:rPr>
          <w:vertAlign w:val="superscript"/>
        </w:rPr>
        <w:t>2</w:t>
      </w:r>
      <w:r>
        <w:t xml:space="preserve">. As a result, the development is classed as “low risk” for water quality. Therefore, in order to provide adequate stormwater quality treatment, best practice management is required. </w:t>
      </w:r>
      <w:commentRangeEnd w:id="447"/>
      <w:r w:rsidR="00910F4B">
        <w:rPr>
          <w:rStyle w:val="CommentReference"/>
        </w:rPr>
        <w:commentReference w:id="447"/>
      </w:r>
    </w:p>
    <w:p w14:paraId="5ADEFC68" w14:textId="623ADE93" w:rsidR="00603097" w:rsidRDefault="00603097" w:rsidP="00910F4B">
      <w:pPr>
        <w:pStyle w:val="BodyText"/>
        <w:rPr>
          <w:lang w:val="en-NZ"/>
        </w:rPr>
      </w:pPr>
      <w:commentRangeStart w:id="448"/>
      <w:r>
        <w:t>The proposal does not include an ROL for land area greater than 2,500m</w:t>
      </w:r>
      <w:r>
        <w:rPr>
          <w:vertAlign w:val="superscript"/>
        </w:rPr>
        <w:t>2</w:t>
      </w:r>
      <w:r w:rsidRPr="00603097">
        <w:rPr>
          <w:lang w:val="en-NZ"/>
        </w:rPr>
        <w:t xml:space="preserve"> </w:t>
      </w:r>
      <w:r w:rsidRPr="00230EEF">
        <w:rPr>
          <w:lang w:val="en-NZ"/>
        </w:rPr>
        <w:t>that will result in</w:t>
      </w:r>
      <w:r>
        <w:rPr>
          <w:lang w:val="en-NZ"/>
        </w:rPr>
        <w:t xml:space="preserve"> six (6) or more allotments</w:t>
      </w:r>
      <w:r>
        <w:t xml:space="preserve">. As a result, the development is classed as “low risk” for water quality. Therefore, in order to provide adequate stormwater quality treatment, best practice management is required. </w:t>
      </w:r>
      <w:commentRangeEnd w:id="448"/>
      <w:r w:rsidR="00910F4B">
        <w:rPr>
          <w:rStyle w:val="CommentReference"/>
        </w:rPr>
        <w:commentReference w:id="448"/>
      </w:r>
    </w:p>
    <w:p w14:paraId="3786061C" w14:textId="7360C38D" w:rsidR="00603097" w:rsidRDefault="00603097" w:rsidP="00910F4B">
      <w:pPr>
        <w:pStyle w:val="BodyText"/>
      </w:pPr>
      <w:commentRangeStart w:id="449"/>
      <w:r>
        <w:t>The proposal does not include an operational works for urban purposes that involve disturbing more than 2,500m</w:t>
      </w:r>
      <w:r>
        <w:rPr>
          <w:vertAlign w:val="superscript"/>
        </w:rPr>
        <w:t>2</w:t>
      </w:r>
      <w:r>
        <w:t xml:space="preserve"> of land. As a result, the development is classed as “low risk” for water quality. Therefore, in order to provide adequate stormwater quality treatment, best practice management is required. </w:t>
      </w:r>
      <w:commentRangeEnd w:id="449"/>
      <w:r w:rsidR="00910F4B">
        <w:rPr>
          <w:rStyle w:val="CommentReference"/>
        </w:rPr>
        <w:commentReference w:id="449"/>
      </w:r>
    </w:p>
    <w:p w14:paraId="4D0C07D6" w14:textId="77777777" w:rsidR="007071E1" w:rsidRDefault="007071E1" w:rsidP="007071E1">
      <w:pPr>
        <w:pStyle w:val="NoHeading2"/>
      </w:pPr>
      <w:bookmarkStart w:id="450" w:name="_Toc471825713"/>
      <w:r w:rsidRPr="003F6B21">
        <w:t>Erosion and Sediment Control</w:t>
      </w:r>
      <w:bookmarkEnd w:id="450"/>
    </w:p>
    <w:p w14:paraId="61958856" w14:textId="77777777" w:rsidR="007071E1" w:rsidRPr="0068109B" w:rsidRDefault="007071E1" w:rsidP="007071E1">
      <w:pPr>
        <w:pStyle w:val="NoHeading3"/>
      </w:pPr>
      <w:bookmarkStart w:id="451" w:name="_Toc471825714"/>
      <w:r w:rsidRPr="0068109B">
        <w:t>Erosion Hazard Assessment</w:t>
      </w:r>
      <w:bookmarkEnd w:id="451"/>
    </w:p>
    <w:p w14:paraId="409C4527" w14:textId="77777777" w:rsidR="007071E1" w:rsidRDefault="007071E1" w:rsidP="007071E1">
      <w:pPr>
        <w:pStyle w:val="BodyText"/>
        <w:rPr>
          <w:b/>
          <w:lang w:val="en-NZ"/>
        </w:rPr>
      </w:pPr>
      <w:commentRangeStart w:id="452"/>
      <w:r w:rsidRPr="00722447">
        <w:rPr>
          <w:lang w:val="en-NZ"/>
        </w:rPr>
        <w:t xml:space="preserve">The erosion risk has been assessed against </w:t>
      </w:r>
      <w:r w:rsidRPr="0068109B">
        <w:rPr>
          <w:lang w:val="en-NZ"/>
        </w:rPr>
        <w:t>the BCC Erosion hazard guidelines and</w:t>
      </w:r>
      <w:r w:rsidRPr="00722447">
        <w:rPr>
          <w:lang w:val="en-NZ"/>
        </w:rPr>
        <w:t xml:space="preserve"> found to be </w:t>
      </w:r>
      <w:r>
        <w:rPr>
          <w:lang w:val="en-NZ"/>
        </w:rPr>
        <w:fldChar w:fldCharType="begin"/>
      </w:r>
      <w:r>
        <w:rPr>
          <w:lang w:val="en-NZ"/>
        </w:rPr>
        <w:instrText xml:space="preserve"> INCLUDETEXT  “01 Reference Doc - COMPLETE FIRST.docx” ESCRisk \a </w:instrText>
      </w:r>
      <w:r>
        <w:rPr>
          <w:lang w:val="en-NZ"/>
        </w:rPr>
        <w:fldChar w:fldCharType="separate"/>
      </w:r>
      <w:r w:rsidR="00CF03B0">
        <w:t xml:space="preserve">Medium </w:t>
      </w:r>
      <w:r>
        <w:rPr>
          <w:lang w:val="en-NZ"/>
        </w:rPr>
        <w:fldChar w:fldCharType="end"/>
      </w:r>
      <w:r>
        <w:rPr>
          <w:lang w:val="en-NZ"/>
        </w:rPr>
        <w:t xml:space="preserve"> </w:t>
      </w:r>
      <w:r w:rsidRPr="00722447">
        <w:rPr>
          <w:lang w:val="en-NZ"/>
        </w:rPr>
        <w:t>risk. Refer to the Erosion Hazard Form attached in</w:t>
      </w:r>
      <w:r>
        <w:rPr>
          <w:lang w:val="en-NZ"/>
        </w:rPr>
        <w:t xml:space="preserve"> </w:t>
      </w:r>
      <w:r w:rsidRPr="00117A00">
        <w:rPr>
          <w:b/>
          <w:lang w:val="en-NZ"/>
        </w:rPr>
        <w:fldChar w:fldCharType="begin"/>
      </w:r>
      <w:r w:rsidRPr="00117A00">
        <w:rPr>
          <w:b/>
          <w:lang w:val="en-NZ"/>
        </w:rPr>
        <w:instrText xml:space="preserve"> REF _Ref439940781 \n </w:instrText>
      </w:r>
      <w:r>
        <w:rPr>
          <w:b/>
          <w:lang w:val="en-NZ"/>
        </w:rPr>
        <w:instrText xml:space="preserve"> \* MERGEFORMAT </w:instrText>
      </w:r>
      <w:r w:rsidRPr="00117A00">
        <w:rPr>
          <w:b/>
          <w:lang w:val="en-NZ"/>
        </w:rPr>
        <w:fldChar w:fldCharType="separate"/>
      </w:r>
      <w:r w:rsidR="00CF03B0">
        <w:rPr>
          <w:b/>
          <w:lang w:val="en-NZ"/>
        </w:rPr>
        <w:t>Appendix I</w:t>
      </w:r>
      <w:r w:rsidRPr="00117A00">
        <w:rPr>
          <w:b/>
          <w:lang w:val="en-NZ"/>
        </w:rPr>
        <w:fldChar w:fldCharType="end"/>
      </w:r>
      <w:r w:rsidRPr="00722447">
        <w:rPr>
          <w:b/>
          <w:lang w:val="en-NZ"/>
        </w:rPr>
        <w:t>.</w:t>
      </w:r>
      <w:r w:rsidRPr="00E73884">
        <w:rPr>
          <w:b/>
          <w:lang w:val="en-NZ"/>
        </w:rPr>
        <w:t xml:space="preserve"> </w:t>
      </w:r>
      <w:commentRangeEnd w:id="452"/>
      <w:r>
        <w:rPr>
          <w:rStyle w:val="CommentReference"/>
          <w:rFonts w:eastAsiaTheme="minorHAnsi" w:cstheme="minorBidi"/>
          <w:lang w:eastAsia="en-US"/>
        </w:rPr>
        <w:commentReference w:id="452"/>
      </w:r>
    </w:p>
    <w:p w14:paraId="4615B0F3" w14:textId="77777777" w:rsidR="007071E1" w:rsidRPr="0068109B" w:rsidRDefault="007071E1" w:rsidP="007071E1">
      <w:pPr>
        <w:pStyle w:val="BodyText"/>
        <w:rPr>
          <w:b/>
          <w:lang w:val="en-NZ"/>
        </w:rPr>
      </w:pPr>
      <w:commentRangeStart w:id="453"/>
      <w:r w:rsidRPr="0068109B">
        <w:rPr>
          <w:lang w:val="en-NZ"/>
        </w:rPr>
        <w:t xml:space="preserve">An Erosion Hazard Assessment against the </w:t>
      </w:r>
      <w:proofErr w:type="spellStart"/>
      <w:r w:rsidRPr="0068109B">
        <w:rPr>
          <w:lang w:val="en-NZ"/>
        </w:rPr>
        <w:t>CoGC</w:t>
      </w:r>
      <w:proofErr w:type="spellEnd"/>
      <w:r w:rsidRPr="0068109B">
        <w:rPr>
          <w:lang w:val="en-NZ"/>
        </w:rPr>
        <w:t xml:space="preserve"> Erosion Hazard Assessment Criteria, presented within Table 9.4.1-2 of the Change to Ground Level and Creation of New Waterways Code, determined a total score of X for erosion hazard. Refer to</w:t>
      </w:r>
      <w:r>
        <w:rPr>
          <w:b/>
          <w:lang w:val="en-NZ"/>
        </w:rPr>
        <w:t xml:space="preserve"> </w:t>
      </w:r>
      <w:r>
        <w:rPr>
          <w:b/>
          <w:lang w:val="en-NZ"/>
        </w:rPr>
        <w:fldChar w:fldCharType="begin"/>
      </w:r>
      <w:r>
        <w:rPr>
          <w:b/>
          <w:lang w:val="en-NZ"/>
        </w:rPr>
        <w:instrText xml:space="preserve"> REF _Ref471824307 \r \h </w:instrText>
      </w:r>
      <w:r>
        <w:rPr>
          <w:b/>
          <w:lang w:val="en-NZ"/>
        </w:rPr>
      </w:r>
      <w:r>
        <w:rPr>
          <w:b/>
          <w:lang w:val="en-NZ"/>
        </w:rPr>
        <w:fldChar w:fldCharType="separate"/>
      </w:r>
      <w:r w:rsidR="00CF03B0">
        <w:rPr>
          <w:b/>
          <w:lang w:val="en-NZ"/>
        </w:rPr>
        <w:t>Appendix G</w:t>
      </w:r>
      <w:r>
        <w:rPr>
          <w:b/>
          <w:lang w:val="en-NZ"/>
        </w:rPr>
        <w:fldChar w:fldCharType="end"/>
      </w:r>
      <w:r>
        <w:rPr>
          <w:b/>
          <w:lang w:val="en-NZ"/>
        </w:rPr>
        <w:t xml:space="preserve"> </w:t>
      </w:r>
      <w:r w:rsidRPr="0068109B">
        <w:rPr>
          <w:lang w:val="en-NZ"/>
        </w:rPr>
        <w:t>for the Erosion Hazard Assessment.</w:t>
      </w:r>
      <w:commentRangeEnd w:id="453"/>
      <w:r>
        <w:rPr>
          <w:rStyle w:val="CommentReference"/>
          <w:rFonts w:eastAsiaTheme="minorHAnsi" w:cstheme="minorBidi"/>
          <w:lang w:eastAsia="en-US"/>
        </w:rPr>
        <w:commentReference w:id="453"/>
      </w:r>
    </w:p>
    <w:p w14:paraId="49323491" w14:textId="77777777" w:rsidR="007071E1" w:rsidRPr="003F6B21" w:rsidRDefault="007071E1" w:rsidP="007071E1">
      <w:pPr>
        <w:pStyle w:val="NoHeading3"/>
      </w:pPr>
      <w:bookmarkStart w:id="454" w:name="_Toc471825715"/>
      <w:r w:rsidRPr="003F6B21">
        <w:t>Pre-Development Phase</w:t>
      </w:r>
      <w:bookmarkEnd w:id="454"/>
    </w:p>
    <w:p w14:paraId="261773CC" w14:textId="77777777" w:rsidR="007071E1" w:rsidRPr="003F6B21" w:rsidRDefault="007071E1" w:rsidP="007071E1">
      <w:pPr>
        <w:pStyle w:val="BodyText"/>
        <w:rPr>
          <w:lang w:val="en-NZ"/>
        </w:rPr>
      </w:pPr>
      <w:r w:rsidRPr="003F6B21">
        <w:rPr>
          <w:lang w:val="en-NZ"/>
        </w:rPr>
        <w:t>Prior to construction commencing, the following erosion and sediment control measures will need to be installed around the subject site to minimise disturbance and ensure the quality of runoff discharging from the site is of an acceptable standard:</w:t>
      </w:r>
    </w:p>
    <w:p w14:paraId="7640A5FB" w14:textId="77777777" w:rsidR="004C0F0B" w:rsidRPr="006C507A" w:rsidRDefault="004C0F0B" w:rsidP="004C0F0B">
      <w:pPr>
        <w:pStyle w:val="Featurebullet"/>
        <w:rPr>
          <w:lang w:val="en-NZ"/>
        </w:rPr>
      </w:pPr>
      <w:r w:rsidRPr="003F6B21">
        <w:rPr>
          <w:lang w:val="en-NZ"/>
        </w:rPr>
        <w:t xml:space="preserve">Sediment barriers to be installed on all entrances to </w:t>
      </w:r>
      <w:r>
        <w:rPr>
          <w:lang w:val="en-NZ"/>
        </w:rPr>
        <w:t>downstream</w:t>
      </w:r>
      <w:r w:rsidRPr="003F6B21">
        <w:rPr>
          <w:lang w:val="en-NZ"/>
        </w:rPr>
        <w:t xml:space="preserve"> stormwater in</w:t>
      </w:r>
      <w:r>
        <w:rPr>
          <w:lang w:val="en-NZ"/>
        </w:rPr>
        <w:t>frastructure (i.e. gully pits);</w:t>
      </w:r>
    </w:p>
    <w:p w14:paraId="292C97D4" w14:textId="77777777" w:rsidR="004C0F0B" w:rsidRPr="003F6B21" w:rsidRDefault="004C0F0B" w:rsidP="004C0F0B">
      <w:pPr>
        <w:pStyle w:val="Featurebullet"/>
        <w:rPr>
          <w:lang w:val="en-NZ"/>
        </w:rPr>
      </w:pPr>
      <w:r w:rsidRPr="003F6B21">
        <w:rPr>
          <w:lang w:val="en-NZ"/>
        </w:rPr>
        <w:t>Designation of transport routes through the site to minimise vegetation disturbance;</w:t>
      </w:r>
    </w:p>
    <w:p w14:paraId="2EC96D6B" w14:textId="77777777" w:rsidR="004C0F0B" w:rsidRPr="003F6B21" w:rsidRDefault="004C0F0B" w:rsidP="004C0F0B">
      <w:pPr>
        <w:pStyle w:val="Featurebullet"/>
        <w:rPr>
          <w:lang w:val="en-NZ"/>
        </w:rPr>
      </w:pPr>
      <w:r w:rsidRPr="003F6B21">
        <w:rPr>
          <w:lang w:val="en-NZ"/>
        </w:rPr>
        <w:lastRenderedPageBreak/>
        <w:t>Maximise retention of existing vegetation to reduce soil disturbance and provide filter strip treatment for runoff;</w:t>
      </w:r>
    </w:p>
    <w:p w14:paraId="00776DB4" w14:textId="77777777" w:rsidR="004C0F0B" w:rsidRPr="003F6B21" w:rsidRDefault="004C0F0B" w:rsidP="004C0F0B">
      <w:pPr>
        <w:pStyle w:val="Featurebullet"/>
        <w:rPr>
          <w:lang w:val="en-NZ"/>
        </w:rPr>
      </w:pPr>
      <w:r w:rsidRPr="003F6B21">
        <w:rPr>
          <w:lang w:val="en-NZ"/>
        </w:rPr>
        <w:t>Install construction entry and exit shakedown areas;</w:t>
      </w:r>
    </w:p>
    <w:p w14:paraId="00B83EFA" w14:textId="77777777" w:rsidR="004C0F0B" w:rsidRPr="003F6B21" w:rsidRDefault="004C0F0B" w:rsidP="004C0F0B">
      <w:pPr>
        <w:pStyle w:val="Featurebullet"/>
        <w:rPr>
          <w:lang w:val="en-NZ"/>
        </w:rPr>
      </w:pPr>
      <w:r w:rsidRPr="003F6B21">
        <w:rPr>
          <w:lang w:val="en-NZ"/>
        </w:rPr>
        <w:t>Sediment fences are to be installed on the downstream boundaries of the subject site; and</w:t>
      </w:r>
    </w:p>
    <w:p w14:paraId="3754B338" w14:textId="77777777" w:rsidR="004C0F0B" w:rsidRPr="003F6B21" w:rsidRDefault="004C0F0B" w:rsidP="004C0F0B">
      <w:pPr>
        <w:pStyle w:val="Featurebullet"/>
        <w:rPr>
          <w:lang w:val="en-NZ"/>
        </w:rPr>
      </w:pPr>
      <w:r w:rsidRPr="003F6B21">
        <w:rPr>
          <w:lang w:val="en-NZ"/>
        </w:rPr>
        <w:t>Install dust control measures as required.</w:t>
      </w:r>
    </w:p>
    <w:p w14:paraId="6D60CDB3" w14:textId="77777777" w:rsidR="007071E1" w:rsidRPr="003F6B21" w:rsidRDefault="007071E1" w:rsidP="007071E1">
      <w:pPr>
        <w:pStyle w:val="BodyText"/>
        <w:rPr>
          <w:lang w:val="en-NZ"/>
        </w:rPr>
      </w:pPr>
      <w:r w:rsidRPr="003F6B21">
        <w:rPr>
          <w:lang w:val="en-NZ"/>
        </w:rPr>
        <w:t>All erosion and sediment control measures are to be designed and installed in accordance with IECA Guidelines. Further details regarding the proposed erosion and sediment control measures will be provided during the detailed design phase of the development.</w:t>
      </w:r>
    </w:p>
    <w:p w14:paraId="35C03D05" w14:textId="77777777" w:rsidR="007071E1" w:rsidRPr="003F6B21" w:rsidRDefault="007071E1" w:rsidP="007071E1">
      <w:pPr>
        <w:pStyle w:val="NoHeading3"/>
      </w:pPr>
      <w:bookmarkStart w:id="455" w:name="_Toc471825716"/>
      <w:r w:rsidRPr="003F6B21">
        <w:t>Bulk Earthworks Phase</w:t>
      </w:r>
      <w:bookmarkEnd w:id="455"/>
    </w:p>
    <w:p w14:paraId="2AF1BF5C" w14:textId="77777777" w:rsidR="007071E1" w:rsidRPr="003F6B21" w:rsidRDefault="007071E1" w:rsidP="007071E1">
      <w:pPr>
        <w:pStyle w:val="BodyText"/>
        <w:rPr>
          <w:lang w:val="en-NZ"/>
        </w:rPr>
      </w:pPr>
      <w:r w:rsidRPr="003F6B21">
        <w:rPr>
          <w:lang w:val="en-NZ"/>
        </w:rPr>
        <w:t>During the bulk earthworks phase, the following erosion and sediment control measure will need to be installed in addition to the aforementioned measures (Pre-Development Phase) to ensure there is minimal disturbance to downstream receiving water bodies:</w:t>
      </w:r>
    </w:p>
    <w:p w14:paraId="1746FE65" w14:textId="77777777" w:rsidR="007071E1" w:rsidRPr="003F6B21" w:rsidRDefault="007071E1" w:rsidP="007071E1">
      <w:pPr>
        <w:pStyle w:val="Featurebullet"/>
        <w:rPr>
          <w:lang w:val="en-NZ"/>
        </w:rPr>
      </w:pPr>
      <w:r w:rsidRPr="003F6B21">
        <w:rPr>
          <w:lang w:val="en-NZ"/>
        </w:rPr>
        <w:t>Construction chutes to control runoff over earthworks batters;</w:t>
      </w:r>
    </w:p>
    <w:p w14:paraId="199A3798" w14:textId="77777777" w:rsidR="007071E1" w:rsidRPr="003F6B21" w:rsidRDefault="007071E1" w:rsidP="007071E1">
      <w:pPr>
        <w:pStyle w:val="Featurebullet"/>
        <w:rPr>
          <w:lang w:val="en-NZ"/>
        </w:rPr>
      </w:pPr>
      <w:r w:rsidRPr="003F6B21">
        <w:rPr>
          <w:lang w:val="en-NZ"/>
        </w:rPr>
        <w:t>Construction of temporary bunds at the top of all earthworks batters to ensure runoff is directed away from exposed batters;</w:t>
      </w:r>
    </w:p>
    <w:p w14:paraId="4C537FF6" w14:textId="77777777" w:rsidR="007071E1" w:rsidRPr="003F6B21" w:rsidRDefault="007071E1" w:rsidP="007071E1">
      <w:pPr>
        <w:pStyle w:val="Featurebullet"/>
        <w:rPr>
          <w:lang w:val="en-NZ"/>
        </w:rPr>
      </w:pPr>
      <w:r w:rsidRPr="003F6B21">
        <w:rPr>
          <w:lang w:val="en-NZ"/>
        </w:rPr>
        <w:t>Sediment basins to be constructed at low points within each stage of the proposed development;</w:t>
      </w:r>
    </w:p>
    <w:p w14:paraId="3A60CD9E" w14:textId="77777777" w:rsidR="007071E1" w:rsidRPr="003F6B21" w:rsidRDefault="007071E1" w:rsidP="007071E1">
      <w:pPr>
        <w:pStyle w:val="Featurebullet"/>
        <w:rPr>
          <w:lang w:val="en-NZ"/>
        </w:rPr>
      </w:pPr>
      <w:r w:rsidRPr="003F6B21">
        <w:rPr>
          <w:lang w:val="en-NZ"/>
        </w:rPr>
        <w:t>Construction of temporary diversion drains to divert water to sediment basins and around any stockpiles;</w:t>
      </w:r>
    </w:p>
    <w:p w14:paraId="2EBD0AA7" w14:textId="77777777" w:rsidR="007071E1" w:rsidRPr="003F6B21" w:rsidRDefault="007071E1" w:rsidP="007071E1">
      <w:pPr>
        <w:pStyle w:val="Featurebullet"/>
        <w:rPr>
          <w:lang w:val="en-NZ"/>
        </w:rPr>
      </w:pPr>
      <w:r w:rsidRPr="003F6B21">
        <w:rPr>
          <w:lang w:val="en-NZ"/>
        </w:rPr>
        <w:t>Sediment fences to be installed on the downstream side of any stockpiles; and</w:t>
      </w:r>
    </w:p>
    <w:p w14:paraId="254E83DC" w14:textId="77777777" w:rsidR="007071E1" w:rsidRPr="003F6B21" w:rsidRDefault="007071E1" w:rsidP="007071E1">
      <w:pPr>
        <w:pStyle w:val="Featurebullet"/>
        <w:rPr>
          <w:lang w:val="en-NZ"/>
        </w:rPr>
      </w:pPr>
      <w:r w:rsidRPr="003F6B21">
        <w:rPr>
          <w:lang w:val="en-NZ"/>
        </w:rPr>
        <w:t>Stabilisation of all batters upon reaching the finished earthworks levels.</w:t>
      </w:r>
    </w:p>
    <w:p w14:paraId="50254492" w14:textId="77777777" w:rsidR="007071E1" w:rsidRPr="003F6B21" w:rsidRDefault="007071E1" w:rsidP="007071E1">
      <w:pPr>
        <w:pStyle w:val="BodyText"/>
        <w:rPr>
          <w:lang w:val="en-NZ"/>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40C470FA" w14:textId="77777777" w:rsidR="007071E1" w:rsidRPr="003F6B21" w:rsidRDefault="007071E1" w:rsidP="007071E1">
      <w:pPr>
        <w:pStyle w:val="NoHeading3"/>
      </w:pPr>
      <w:bookmarkStart w:id="456" w:name="_Toc471825717"/>
      <w:r w:rsidRPr="003F6B21">
        <w:t>Construction Phase</w:t>
      </w:r>
      <w:bookmarkEnd w:id="456"/>
    </w:p>
    <w:p w14:paraId="4B2EFBCA" w14:textId="77777777" w:rsidR="007071E1" w:rsidRPr="003F6B21" w:rsidRDefault="007071E1" w:rsidP="007071E1">
      <w:pPr>
        <w:pStyle w:val="BodyText"/>
        <w:rPr>
          <w:lang w:val="en-NZ"/>
        </w:rPr>
      </w:pPr>
      <w:r w:rsidRPr="003F6B21">
        <w:rPr>
          <w:lang w:val="en-US"/>
        </w:rPr>
        <w:t>During the construction phase of the development, there is a risk of sedimentation transport due to large areas of disturbed land. T</w:t>
      </w:r>
      <w:r w:rsidRPr="003F6B21">
        <w:rPr>
          <w:lang w:val="en-NZ"/>
        </w:rPr>
        <w:t>he following erosion and sediment control measure will need to be installed in addition to the aforementioned measures (Pre-Development and Bulk Earthworks Phases) to ensure there is minimal disturbance and the quality of runoff is maintained to an acceptable standard:</w:t>
      </w:r>
    </w:p>
    <w:p w14:paraId="647E4D78" w14:textId="77777777" w:rsidR="007071E1" w:rsidRDefault="007071E1" w:rsidP="007071E1">
      <w:pPr>
        <w:pStyle w:val="Featurebullet"/>
        <w:rPr>
          <w:lang w:val="en-NZ"/>
        </w:rPr>
      </w:pPr>
      <w:r w:rsidRPr="003F6B21">
        <w:rPr>
          <w:lang w:val="en-NZ"/>
        </w:rPr>
        <w:t>Construction of temporary diversion drains to divert water to sediment basins;</w:t>
      </w:r>
    </w:p>
    <w:p w14:paraId="5C6EF3AC" w14:textId="77777777" w:rsidR="007071E1" w:rsidRPr="00AC4B70" w:rsidRDefault="007071E1" w:rsidP="007071E1">
      <w:pPr>
        <w:pStyle w:val="Featurebullet"/>
        <w:rPr>
          <w:lang w:val="en-NZ"/>
        </w:rPr>
      </w:pPr>
      <w:r w:rsidRPr="003F6B21">
        <w:rPr>
          <w:lang w:val="en-NZ"/>
        </w:rPr>
        <w:t>Construction of temporary diversion drains to divert water to</w:t>
      </w:r>
      <w:r>
        <w:rPr>
          <w:lang w:val="en-NZ"/>
        </w:rPr>
        <w:t xml:space="preserve"> protect bioretention and treatment devices as required</w:t>
      </w:r>
      <w:r w:rsidRPr="003F6B21">
        <w:rPr>
          <w:lang w:val="en-NZ"/>
        </w:rPr>
        <w:t>;</w:t>
      </w:r>
    </w:p>
    <w:p w14:paraId="2786E9B9" w14:textId="77777777" w:rsidR="007071E1" w:rsidRPr="003F6B21" w:rsidRDefault="007071E1" w:rsidP="007071E1">
      <w:pPr>
        <w:pStyle w:val="Featurebullet"/>
        <w:rPr>
          <w:lang w:val="en-NZ"/>
        </w:rPr>
      </w:pPr>
      <w:r w:rsidRPr="003F6B21">
        <w:rPr>
          <w:lang w:val="en-NZ"/>
        </w:rPr>
        <w:t>Sediment barriers to be installed on all entrances to newly constructed stormwater infrastructure (i.e. gully pits);</w:t>
      </w:r>
    </w:p>
    <w:p w14:paraId="7DC128AF" w14:textId="77777777" w:rsidR="007071E1" w:rsidRPr="003F6B21" w:rsidRDefault="007071E1" w:rsidP="007071E1">
      <w:pPr>
        <w:pStyle w:val="Featurebullet"/>
        <w:rPr>
          <w:lang w:val="en-NZ"/>
        </w:rPr>
      </w:pPr>
      <w:r w:rsidRPr="003F6B21">
        <w:rPr>
          <w:lang w:val="en-NZ"/>
        </w:rPr>
        <w:t>Sediment fences to be installed on the downstream side of any stockpiles and batters; and</w:t>
      </w:r>
    </w:p>
    <w:p w14:paraId="7642B08A" w14:textId="77777777" w:rsidR="007071E1" w:rsidRPr="003F6B21" w:rsidRDefault="007071E1" w:rsidP="007071E1">
      <w:pPr>
        <w:pStyle w:val="Featurebullet"/>
        <w:rPr>
          <w:lang w:val="en-NZ"/>
        </w:rPr>
      </w:pPr>
      <w:r w:rsidRPr="003F6B21">
        <w:rPr>
          <w:lang w:val="en-NZ"/>
        </w:rPr>
        <w:t>Re-vegetation of all disturbed areas within two</w:t>
      </w:r>
      <w:r>
        <w:rPr>
          <w:lang w:val="en-NZ"/>
        </w:rPr>
        <w:t xml:space="preserve"> (2)</w:t>
      </w:r>
      <w:r w:rsidRPr="003F6B21">
        <w:rPr>
          <w:lang w:val="en-NZ"/>
        </w:rPr>
        <w:t xml:space="preserve"> weeks of completion.</w:t>
      </w:r>
    </w:p>
    <w:p w14:paraId="777B9EC8" w14:textId="77777777" w:rsidR="007071E1" w:rsidRDefault="007071E1" w:rsidP="007071E1">
      <w:pPr>
        <w:pStyle w:val="BodyText"/>
        <w:rPr>
          <w:lang w:val="en-US"/>
        </w:rPr>
      </w:pPr>
      <w:r w:rsidRPr="003F6B21">
        <w:rPr>
          <w:lang w:val="en-NZ"/>
        </w:rPr>
        <w:lastRenderedPageBreak/>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5C875A36" w14:textId="77777777" w:rsidR="007071E1" w:rsidRPr="006667E3" w:rsidRDefault="007071E1" w:rsidP="007071E1">
      <w:pPr>
        <w:pStyle w:val="BodyText"/>
        <w:rPr>
          <w:lang w:val="en-US"/>
        </w:rPr>
      </w:pPr>
      <w:commentRangeStart w:id="457"/>
      <w:r w:rsidRPr="00E80372">
        <w:rPr>
          <w:highlight w:val="yellow"/>
        </w:rPr>
        <w:t>Construction of the proposed development is to be staged. During this staged construction a temporary above ground multi-purpose detention and bioretention basin is to be installed in lieu of operational phase detention tank and water quality devices. All site flows are to be directed to the temporary basin via underground drainage infrastructure and above ground diversion swales. Sizing of the temporary detention basin will be completed during the detailed design phase of the development. The basin is to be constructed in accordance with Logan Planning Scheme: Planning Scheme Policy 5 and ensure stormwater runoff generated within the subject site is treated to SEQ treatment targets described within the SPP 201</w:t>
      </w:r>
      <w:r>
        <w:rPr>
          <w:highlight w:val="yellow"/>
        </w:rPr>
        <w:t>6</w:t>
      </w:r>
      <w:r w:rsidRPr="00E80372">
        <w:rPr>
          <w:highlight w:val="yellow"/>
        </w:rPr>
        <w:t>.</w:t>
      </w:r>
      <w:commentRangeEnd w:id="457"/>
      <w:r>
        <w:rPr>
          <w:rStyle w:val="CommentReference"/>
          <w:rFonts w:eastAsiaTheme="minorHAnsi" w:cstheme="minorBidi"/>
          <w:lang w:eastAsia="en-US"/>
        </w:rPr>
        <w:commentReference w:id="457"/>
      </w:r>
    </w:p>
    <w:p w14:paraId="4F9CB7B0" w14:textId="77777777" w:rsidR="007071E1" w:rsidRPr="009056CF" w:rsidRDefault="007071E1" w:rsidP="007071E1">
      <w:pPr>
        <w:pStyle w:val="NoHeading3"/>
      </w:pPr>
      <w:bookmarkStart w:id="458" w:name="_Toc471825718"/>
      <w:r w:rsidRPr="009056CF">
        <w:t>Maintenance</w:t>
      </w:r>
      <w:bookmarkEnd w:id="458"/>
      <w:r w:rsidRPr="009056CF">
        <w:t xml:space="preserve"> </w:t>
      </w:r>
    </w:p>
    <w:p w14:paraId="4A3FAE42" w14:textId="77777777" w:rsidR="007071E1" w:rsidRPr="009056CF" w:rsidRDefault="007071E1" w:rsidP="007071E1">
      <w:pPr>
        <w:pStyle w:val="BodyText"/>
        <w:rPr>
          <w:lang w:val="en-US"/>
        </w:rPr>
      </w:pPr>
      <w:r w:rsidRPr="003F6B21">
        <w:rPr>
          <w:lang w:val="en-US"/>
        </w:rPr>
        <w:t xml:space="preserve">All erosion and sediment control devices are to be maintained through the entire phase of the development leading up to the operational phase. Erosion and sediment control devices will need to be monitored closely throughout the entire project to ensure they are operating correctly and efficiently. No erosion and sediment control devices are to be removed unless otherwise </w:t>
      </w:r>
      <w:proofErr w:type="spellStart"/>
      <w:r w:rsidRPr="003F6B21">
        <w:rPr>
          <w:lang w:val="en-US"/>
        </w:rPr>
        <w:t>authorised</w:t>
      </w:r>
      <w:proofErr w:type="spellEnd"/>
      <w:r w:rsidRPr="003F6B21">
        <w:rPr>
          <w:lang w:val="en-US"/>
        </w:rPr>
        <w:t xml:space="preserve"> by a suitably qualified engineer or the site superintendent.</w:t>
      </w:r>
      <w:r>
        <w:rPr>
          <w:lang w:val="en-US"/>
        </w:rPr>
        <w:t xml:space="preserve"> </w:t>
      </w:r>
      <w:r w:rsidRPr="009056CF">
        <w:rPr>
          <w:lang w:val="en-US"/>
        </w:rPr>
        <w:tab/>
      </w:r>
      <w:commentRangeStart w:id="459"/>
      <w:r w:rsidRPr="00E80372">
        <w:rPr>
          <w:highlight w:val="yellow"/>
          <w:lang w:val="en-US"/>
        </w:rPr>
        <w:t>The temporary bioretention basin can be removed once operational phase stormwater quality treatment devices have been installed and all site flows are directed to the operational phase stormwater treatment devices.</w:t>
      </w:r>
      <w:commentRangeEnd w:id="459"/>
      <w:r>
        <w:rPr>
          <w:rStyle w:val="CommentReference"/>
          <w:rFonts w:eastAsiaTheme="minorHAnsi" w:cstheme="minorBidi"/>
          <w:lang w:eastAsia="en-US"/>
        </w:rPr>
        <w:commentReference w:id="459"/>
      </w:r>
    </w:p>
    <w:p w14:paraId="453D97E1" w14:textId="6D74D9A6" w:rsidR="00FA23A9" w:rsidRDefault="00FA23A9" w:rsidP="00403593">
      <w:pPr>
        <w:pStyle w:val="NoHeading2"/>
      </w:pPr>
      <w:bookmarkStart w:id="460" w:name="_Toc440014619"/>
      <w:bookmarkStart w:id="461" w:name="_Toc471825719"/>
      <w:r>
        <w:t>Stormwater Quality Best Management Practices</w:t>
      </w:r>
      <w:bookmarkEnd w:id="460"/>
      <w:r w:rsidR="006A486A">
        <w:t xml:space="preserve"> (SQBMP’s)</w:t>
      </w:r>
      <w:bookmarkEnd w:id="461"/>
    </w:p>
    <w:p w14:paraId="6350A4D6" w14:textId="76FF87DA" w:rsidR="006A486A" w:rsidRPr="00BA019A" w:rsidRDefault="006A486A" w:rsidP="00BA019A">
      <w:pPr>
        <w:pStyle w:val="NoHeading3"/>
      </w:pPr>
      <w:bookmarkStart w:id="462" w:name="_Toc471825720"/>
      <w:r w:rsidRPr="00BA019A">
        <w:t>Selection of SQBMP’s</w:t>
      </w:r>
      <w:bookmarkEnd w:id="462"/>
    </w:p>
    <w:p w14:paraId="62FA66BA" w14:textId="3FF46116" w:rsidR="006A486A" w:rsidRDefault="006A486A" w:rsidP="00910F4B">
      <w:pPr>
        <w:pStyle w:val="BodyText"/>
        <w:rPr>
          <w:lang w:val="en-NZ"/>
        </w:rPr>
      </w:pPr>
      <w:r>
        <w:rPr>
          <w:lang w:val="en-NZ"/>
        </w:rPr>
        <w:t>Many SQBMP’s exist, each having different functions, applications and performance. Water Sensitive Urban Design (WSUD) should be used to analyse the integration of SQBMP’s within any Stormwater</w:t>
      </w:r>
      <w:r w:rsidR="00AD3142">
        <w:rPr>
          <w:lang w:val="en-NZ"/>
        </w:rPr>
        <w:t xml:space="preserve"> Quality Management Plan. The Water </w:t>
      </w:r>
      <w:proofErr w:type="gramStart"/>
      <w:r w:rsidR="00AD3142">
        <w:rPr>
          <w:lang w:val="en-NZ"/>
        </w:rPr>
        <w:t>By</w:t>
      </w:r>
      <w:proofErr w:type="gramEnd"/>
      <w:r w:rsidR="00AD3142">
        <w:rPr>
          <w:lang w:val="en-NZ"/>
        </w:rPr>
        <w:t xml:space="preserve"> Design </w:t>
      </w:r>
      <w:r w:rsidR="00AD3142" w:rsidRPr="007F006F">
        <w:rPr>
          <w:lang w:val="en-NZ"/>
        </w:rPr>
        <w:t>Concept Design Guidelines for Water Sensitive Urban Design 2009</w:t>
      </w:r>
      <w:r w:rsidR="00AD3142">
        <w:rPr>
          <w:lang w:val="en-NZ"/>
        </w:rPr>
        <w:t xml:space="preserve"> and the Australian Runoff Quality – A guide to Water Sensitive Urban Design 2006, outline the many different SQBMP’s and their applications. Typical SQBMP’s are listed within </w:t>
      </w:r>
      <w:r w:rsidR="00BA019A" w:rsidRPr="00BA019A">
        <w:rPr>
          <w:b/>
          <w:lang w:val="en-NZ"/>
        </w:rPr>
        <w:fldChar w:fldCharType="begin"/>
      </w:r>
      <w:r w:rsidR="00BA019A" w:rsidRPr="00BA019A">
        <w:rPr>
          <w:b/>
          <w:lang w:val="en-NZ"/>
        </w:rPr>
        <w:instrText xml:space="preserve"> REF _Ref442079833 \h </w:instrText>
      </w:r>
      <w:r w:rsidR="00BA019A">
        <w:rPr>
          <w:b/>
          <w:lang w:val="en-NZ"/>
        </w:rPr>
        <w:instrText xml:space="preserve"> \* MERGEFORMAT </w:instrText>
      </w:r>
      <w:r w:rsidR="00BA019A" w:rsidRPr="00BA019A">
        <w:rPr>
          <w:b/>
          <w:lang w:val="en-NZ"/>
        </w:rPr>
      </w:r>
      <w:r w:rsidR="00BA019A" w:rsidRPr="00BA019A">
        <w:rPr>
          <w:b/>
          <w:lang w:val="en-NZ"/>
        </w:rPr>
        <w:fldChar w:fldCharType="separate"/>
      </w:r>
      <w:r w:rsidR="00CF03B0" w:rsidRPr="00CF03B0">
        <w:rPr>
          <w:b/>
        </w:rPr>
        <w:t xml:space="preserve">Table </w:t>
      </w:r>
      <w:r w:rsidR="00CF03B0" w:rsidRPr="00CF03B0">
        <w:rPr>
          <w:b/>
          <w:noProof/>
        </w:rPr>
        <w:t>21</w:t>
      </w:r>
      <w:r w:rsidR="00BA019A" w:rsidRPr="00BA019A">
        <w:rPr>
          <w:b/>
          <w:lang w:val="en-NZ"/>
        </w:rPr>
        <w:fldChar w:fldCharType="end"/>
      </w:r>
      <w:r w:rsidR="00AD3142">
        <w:rPr>
          <w:lang w:val="en-NZ"/>
        </w:rPr>
        <w:t>.</w:t>
      </w:r>
    </w:p>
    <w:p w14:paraId="37BDD98F" w14:textId="71885DB4" w:rsidR="00BA019A" w:rsidRDefault="00BA019A" w:rsidP="00BA019A">
      <w:pPr>
        <w:pStyle w:val="Caption"/>
        <w:rPr>
          <w:lang w:val="en-NZ"/>
        </w:rPr>
      </w:pPr>
      <w:bookmarkStart w:id="463" w:name="_Ref442079833"/>
      <w:bookmarkStart w:id="464" w:name="_Toc471825764"/>
      <w:r>
        <w:t xml:space="preserve">Table </w:t>
      </w:r>
      <w:r w:rsidR="00060225">
        <w:rPr>
          <w:noProof/>
        </w:rPr>
        <w:fldChar w:fldCharType="begin"/>
      </w:r>
      <w:r w:rsidR="00060225">
        <w:rPr>
          <w:noProof/>
        </w:rPr>
        <w:instrText xml:space="preserve"> SEQ Table \* ARABIC </w:instrText>
      </w:r>
      <w:r w:rsidR="00060225">
        <w:rPr>
          <w:noProof/>
        </w:rPr>
        <w:fldChar w:fldCharType="separate"/>
      </w:r>
      <w:r w:rsidR="00CF03B0">
        <w:rPr>
          <w:noProof/>
        </w:rPr>
        <w:t>21</w:t>
      </w:r>
      <w:r w:rsidR="00060225">
        <w:rPr>
          <w:noProof/>
        </w:rPr>
        <w:fldChar w:fldCharType="end"/>
      </w:r>
      <w:bookmarkEnd w:id="463"/>
      <w:r>
        <w:t xml:space="preserve"> – Typical SQBMP’s and Devices</w:t>
      </w:r>
      <w:bookmarkEnd w:id="464"/>
    </w:p>
    <w:tbl>
      <w:tblPr>
        <w:tblStyle w:val="ADGBlueTable"/>
        <w:tblW w:w="8789" w:type="dxa"/>
        <w:jc w:val="center"/>
        <w:tblInd w:w="0" w:type="dxa"/>
        <w:tblLook w:val="04A0" w:firstRow="1" w:lastRow="0" w:firstColumn="1" w:lastColumn="0" w:noHBand="0" w:noVBand="1"/>
      </w:tblPr>
      <w:tblGrid>
        <w:gridCol w:w="2830"/>
        <w:gridCol w:w="5959"/>
      </w:tblGrid>
      <w:tr w:rsidR="00AD3142" w:rsidRPr="00060A82" w14:paraId="7891E1D6" w14:textId="77777777" w:rsidTr="00910F4B">
        <w:trPr>
          <w:cnfStyle w:val="100000000000" w:firstRow="1" w:lastRow="0" w:firstColumn="0" w:lastColumn="0" w:oddVBand="0" w:evenVBand="0" w:oddHBand="0" w:evenHBand="0" w:firstRowFirstColumn="0" w:firstRowLastColumn="0" w:lastRowFirstColumn="0" w:lastRowLastColumn="0"/>
          <w:trHeight w:val="566"/>
          <w:jc w:val="center"/>
        </w:trPr>
        <w:tc>
          <w:tcPr>
            <w:tcW w:w="2830" w:type="dxa"/>
          </w:tcPr>
          <w:p w14:paraId="417A011E" w14:textId="495295C9" w:rsidR="00AD3142" w:rsidRPr="00FF7403" w:rsidRDefault="00AD3142" w:rsidP="001D7115">
            <w:pPr>
              <w:spacing w:after="113" w:line="240" w:lineRule="atLeast"/>
              <w:jc w:val="center"/>
              <w:rPr>
                <w:rFonts w:eastAsia="SimSun" w:cs="Arial"/>
                <w:b/>
                <w:color w:val="auto"/>
              </w:rPr>
            </w:pPr>
            <w:r w:rsidRPr="00FF7403">
              <w:rPr>
                <w:rFonts w:eastAsia="SimSun" w:cs="Arial"/>
                <w:b/>
                <w:color w:val="auto"/>
              </w:rPr>
              <w:t>Treatment Device/Practice</w:t>
            </w:r>
          </w:p>
        </w:tc>
        <w:tc>
          <w:tcPr>
            <w:tcW w:w="5959" w:type="dxa"/>
          </w:tcPr>
          <w:p w14:paraId="0089B7FD" w14:textId="0D107A04" w:rsidR="00AD3142" w:rsidRPr="00FF7403" w:rsidRDefault="00AD3142" w:rsidP="001D7115">
            <w:pPr>
              <w:spacing w:after="113" w:line="240" w:lineRule="atLeast"/>
              <w:jc w:val="center"/>
              <w:rPr>
                <w:rFonts w:eastAsia="SimSun" w:cs="Arial"/>
                <w:b/>
                <w:color w:val="auto"/>
              </w:rPr>
            </w:pPr>
            <w:r w:rsidRPr="00FF7403">
              <w:rPr>
                <w:rFonts w:eastAsia="SimSun" w:cs="Arial"/>
                <w:b/>
                <w:color w:val="auto"/>
              </w:rPr>
              <w:t>Application</w:t>
            </w:r>
          </w:p>
        </w:tc>
      </w:tr>
      <w:tr w:rsidR="00AD3142" w:rsidRPr="00804306" w14:paraId="2E4C1351" w14:textId="77777777" w:rsidTr="00910F4B">
        <w:trPr>
          <w:jc w:val="center"/>
        </w:trPr>
        <w:tc>
          <w:tcPr>
            <w:tcW w:w="2830" w:type="dxa"/>
          </w:tcPr>
          <w:p w14:paraId="0F91C249" w14:textId="56F7E23E" w:rsidR="00AD3142" w:rsidRPr="00804306" w:rsidRDefault="00AD3142" w:rsidP="001D7115">
            <w:pPr>
              <w:pStyle w:val="BodyText"/>
              <w:ind w:left="33"/>
              <w:jc w:val="center"/>
            </w:pPr>
            <w:r>
              <w:t>Site Maintenance</w:t>
            </w:r>
          </w:p>
        </w:tc>
        <w:tc>
          <w:tcPr>
            <w:tcW w:w="5959" w:type="dxa"/>
          </w:tcPr>
          <w:p w14:paraId="65D72197" w14:textId="5955A798" w:rsidR="00AD3142" w:rsidRPr="00804306" w:rsidRDefault="00AD3142" w:rsidP="00AD3142">
            <w:pPr>
              <w:pStyle w:val="BodyText"/>
              <w:ind w:left="33"/>
            </w:pPr>
            <w:r>
              <w:t>Reduce the amount of gross pollutants and sediment runoff generated by a development by maintaining vegetated areas and the removal of debris and litter.</w:t>
            </w:r>
          </w:p>
        </w:tc>
      </w:tr>
      <w:tr w:rsidR="00AD3142" w:rsidRPr="00804306" w14:paraId="34280A83" w14:textId="77777777" w:rsidTr="00910F4B">
        <w:trPr>
          <w:jc w:val="center"/>
        </w:trPr>
        <w:tc>
          <w:tcPr>
            <w:tcW w:w="2830" w:type="dxa"/>
          </w:tcPr>
          <w:p w14:paraId="43644557" w14:textId="73E777D6" w:rsidR="00AD3142" w:rsidRDefault="00AD3142" w:rsidP="00AD3142">
            <w:pPr>
              <w:pStyle w:val="BodyText"/>
              <w:ind w:left="33"/>
              <w:jc w:val="center"/>
            </w:pPr>
            <w:r>
              <w:t>Rubbish Bin</w:t>
            </w:r>
          </w:p>
        </w:tc>
        <w:tc>
          <w:tcPr>
            <w:tcW w:w="5959" w:type="dxa"/>
          </w:tcPr>
          <w:p w14:paraId="78C4E23C" w14:textId="13ED96E9" w:rsidR="00AD3142" w:rsidRPr="00683D9D" w:rsidRDefault="00AD3142" w:rsidP="00AD3142">
            <w:pPr>
              <w:pStyle w:val="BodyText"/>
              <w:ind w:left="33"/>
            </w:pPr>
            <w:r>
              <w:t>Reduce the amount of gross pollutants generated by the development by collecting and dumping litter and/or waste</w:t>
            </w:r>
            <w:r w:rsidR="00BA019A">
              <w:t>.</w:t>
            </w:r>
          </w:p>
        </w:tc>
      </w:tr>
      <w:tr w:rsidR="00AD3142" w:rsidRPr="00804306" w14:paraId="13A527C2" w14:textId="77777777" w:rsidTr="00910F4B">
        <w:trPr>
          <w:jc w:val="center"/>
        </w:trPr>
        <w:tc>
          <w:tcPr>
            <w:tcW w:w="2830" w:type="dxa"/>
          </w:tcPr>
          <w:p w14:paraId="30F28839" w14:textId="3AEEBD78" w:rsidR="00AD3142" w:rsidRDefault="00AD3142" w:rsidP="00AD3142">
            <w:pPr>
              <w:pStyle w:val="BodyText"/>
              <w:ind w:left="33"/>
              <w:jc w:val="center"/>
            </w:pPr>
            <w:r>
              <w:t>Filter Basket</w:t>
            </w:r>
          </w:p>
        </w:tc>
        <w:tc>
          <w:tcPr>
            <w:tcW w:w="5959" w:type="dxa"/>
          </w:tcPr>
          <w:p w14:paraId="6360CCFE" w14:textId="1B880B24" w:rsidR="00AD3142" w:rsidRPr="00683D9D" w:rsidRDefault="00BA019A" w:rsidP="00BA019A">
            <w:pPr>
              <w:pStyle w:val="BodyText"/>
              <w:ind w:left="33"/>
            </w:pPr>
            <w:r>
              <w:t>Reduce the amount of gross pollutants and total suspended solids generated by the development through filtering water (through trapping litter, debris and fine sediment) prior to entering the stormwater system.</w:t>
            </w:r>
          </w:p>
        </w:tc>
      </w:tr>
      <w:tr w:rsidR="00AD3142" w:rsidRPr="00804306" w14:paraId="545E366E" w14:textId="77777777" w:rsidTr="00910F4B">
        <w:trPr>
          <w:jc w:val="center"/>
        </w:trPr>
        <w:tc>
          <w:tcPr>
            <w:tcW w:w="2830" w:type="dxa"/>
          </w:tcPr>
          <w:p w14:paraId="39BDB40E" w14:textId="2AA299B0" w:rsidR="00AD3142" w:rsidRDefault="00AD3142" w:rsidP="00AD3142">
            <w:pPr>
              <w:pStyle w:val="BodyText"/>
              <w:ind w:left="33"/>
              <w:jc w:val="center"/>
            </w:pPr>
            <w:r>
              <w:t>Gross Pollutant Trap (GPT)</w:t>
            </w:r>
          </w:p>
        </w:tc>
        <w:tc>
          <w:tcPr>
            <w:tcW w:w="5959" w:type="dxa"/>
          </w:tcPr>
          <w:p w14:paraId="3DB142D8" w14:textId="420CB4CE" w:rsidR="00AD3142" w:rsidRPr="00683D9D" w:rsidRDefault="00BA019A" w:rsidP="00BA019A">
            <w:pPr>
              <w:pStyle w:val="BodyText"/>
              <w:ind w:left="33"/>
            </w:pPr>
            <w:r>
              <w:t>Removes gross pollutants generated by the development prior to discharging from the development to stormwater infrastructure. Some GPT’s available can additionally remove hydrocarbons.</w:t>
            </w:r>
          </w:p>
        </w:tc>
      </w:tr>
      <w:tr w:rsidR="00AD3142" w:rsidRPr="00804306" w14:paraId="7A6C2A32" w14:textId="77777777" w:rsidTr="00910F4B">
        <w:trPr>
          <w:jc w:val="center"/>
        </w:trPr>
        <w:tc>
          <w:tcPr>
            <w:tcW w:w="2830" w:type="dxa"/>
          </w:tcPr>
          <w:p w14:paraId="2D676F7D" w14:textId="11ED4561" w:rsidR="00AD3142" w:rsidRDefault="00AD3142" w:rsidP="001D7115">
            <w:pPr>
              <w:pStyle w:val="BodyText"/>
              <w:ind w:left="33"/>
              <w:jc w:val="center"/>
            </w:pPr>
            <w:r>
              <w:lastRenderedPageBreak/>
              <w:t>Rainwater Re-Use</w:t>
            </w:r>
          </w:p>
        </w:tc>
        <w:tc>
          <w:tcPr>
            <w:tcW w:w="5959" w:type="dxa"/>
          </w:tcPr>
          <w:p w14:paraId="742CEC25" w14:textId="4AC8DA2B" w:rsidR="00AD3142" w:rsidRPr="00683D9D" w:rsidRDefault="00BA019A" w:rsidP="00AD3142">
            <w:pPr>
              <w:pStyle w:val="BodyText"/>
              <w:ind w:left="33"/>
            </w:pPr>
            <w:r>
              <w:t>Reduce pollutant loads generated from the development through re-using site runoff for landscaping and irrigation purposes.</w:t>
            </w:r>
          </w:p>
        </w:tc>
      </w:tr>
      <w:tr w:rsidR="00AD3142" w:rsidRPr="00804306" w14:paraId="75F3323A" w14:textId="77777777" w:rsidTr="00910F4B">
        <w:trPr>
          <w:jc w:val="center"/>
        </w:trPr>
        <w:tc>
          <w:tcPr>
            <w:tcW w:w="2830" w:type="dxa"/>
          </w:tcPr>
          <w:p w14:paraId="66D3FBA0" w14:textId="0DDAE22B" w:rsidR="00AD3142" w:rsidRDefault="00AD3142" w:rsidP="001D7115">
            <w:pPr>
              <w:pStyle w:val="BodyText"/>
              <w:ind w:left="33"/>
              <w:jc w:val="center"/>
            </w:pPr>
            <w:r>
              <w:t>Grass Swale</w:t>
            </w:r>
          </w:p>
        </w:tc>
        <w:tc>
          <w:tcPr>
            <w:tcW w:w="5959" w:type="dxa"/>
          </w:tcPr>
          <w:p w14:paraId="6D692667" w14:textId="16668388" w:rsidR="00AD3142" w:rsidRPr="00683D9D" w:rsidRDefault="00BA019A" w:rsidP="00AD3142">
            <w:pPr>
              <w:pStyle w:val="BodyText"/>
              <w:ind w:left="33"/>
            </w:pPr>
            <w:r>
              <w:t>Reduce total pollutant generated by the development.</w:t>
            </w:r>
          </w:p>
        </w:tc>
      </w:tr>
      <w:tr w:rsidR="00AD3142" w:rsidRPr="00804306" w14:paraId="44F53F92" w14:textId="77777777" w:rsidTr="00910F4B">
        <w:trPr>
          <w:jc w:val="center"/>
        </w:trPr>
        <w:tc>
          <w:tcPr>
            <w:tcW w:w="2830" w:type="dxa"/>
          </w:tcPr>
          <w:p w14:paraId="37277083" w14:textId="0F94A347" w:rsidR="00AD3142" w:rsidRDefault="00AD3142" w:rsidP="001D7115">
            <w:pPr>
              <w:pStyle w:val="BodyText"/>
              <w:ind w:left="33"/>
              <w:jc w:val="center"/>
            </w:pPr>
            <w:r>
              <w:t>Sand Filters (Bioretention)</w:t>
            </w:r>
          </w:p>
        </w:tc>
        <w:tc>
          <w:tcPr>
            <w:tcW w:w="5959" w:type="dxa"/>
          </w:tcPr>
          <w:p w14:paraId="7F1432FE" w14:textId="643EADAA" w:rsidR="00AD3142" w:rsidRPr="00683D9D" w:rsidRDefault="00BA019A" w:rsidP="00AD3142">
            <w:pPr>
              <w:pStyle w:val="BodyText"/>
              <w:ind w:left="33"/>
            </w:pPr>
            <w:r>
              <w:t>Reduce total pollutant generated by the development.</w:t>
            </w:r>
          </w:p>
        </w:tc>
      </w:tr>
    </w:tbl>
    <w:p w14:paraId="39DFF01E" w14:textId="4DA3F73B" w:rsidR="00AD3142" w:rsidRPr="00BA019A" w:rsidRDefault="00BA019A" w:rsidP="00BA019A">
      <w:pPr>
        <w:pStyle w:val="NoHeading3"/>
      </w:pPr>
      <w:bookmarkStart w:id="465" w:name="_Toc471825721"/>
      <w:r w:rsidRPr="00BA019A">
        <w:t>Adopted SQBMP’s</w:t>
      </w:r>
      <w:bookmarkEnd w:id="465"/>
    </w:p>
    <w:p w14:paraId="27246F88" w14:textId="7828291B" w:rsidR="003B79F0" w:rsidRDefault="003B79F0" w:rsidP="00910F4B">
      <w:pPr>
        <w:pStyle w:val="BodyText"/>
        <w:rPr>
          <w:lang w:val="en-NZ"/>
        </w:rPr>
      </w:pPr>
      <w:r w:rsidRPr="007F006F">
        <w:rPr>
          <w:lang w:val="en-NZ"/>
        </w:rPr>
        <w:t>The Water by Design Concept Design Guidelines for Water Sensitive Urban Design 2009 outlines treatment devices requ</w:t>
      </w:r>
      <w:r>
        <w:rPr>
          <w:lang w:val="en-NZ"/>
        </w:rPr>
        <w:t>ired to treat the key pollutants associated with various development types. Based on the treatment devices presented within these guidelines, ADG recommends the following treatment devices are implemented:</w:t>
      </w:r>
    </w:p>
    <w:p w14:paraId="19BC0150" w14:textId="77777777" w:rsidR="00CF03B0" w:rsidRPr="00994858" w:rsidRDefault="00884548" w:rsidP="00CF03B0">
      <w:pPr>
        <w:pStyle w:val="ListBullet0"/>
        <w:numPr>
          <w:ilvl w:val="0"/>
          <w:numId w:val="9"/>
        </w:numPr>
        <w:ind w:left="1135" w:hanging="284"/>
      </w:pPr>
      <w:r w:rsidRPr="00D06D81">
        <w:fldChar w:fldCharType="begin"/>
      </w:r>
      <w:r w:rsidRPr="00D06D81">
        <w:instrText xml:space="preserve"> </w:instrText>
      </w:r>
      <w:r w:rsidR="00D06D81" w:rsidRPr="00D06D81">
        <w:instrText xml:space="preserve">INCLUDETEXT  "01 Reference Doc - COMPLETE FIRST.docx" </w:instrText>
      </w:r>
      <w:r w:rsidR="001A1C26" w:rsidRPr="00D06D81">
        <w:instrText xml:space="preserve"> </w:instrText>
      </w:r>
      <w:r w:rsidR="00D06D81" w:rsidRPr="00D06D81">
        <w:instrText>SQIDS</w:instrText>
      </w:r>
      <w:r w:rsidR="001A1C26" w:rsidRPr="00D06D81">
        <w:instrText xml:space="preserve"> </w:instrText>
      </w:r>
      <w:r w:rsidRPr="00D06D81">
        <w:instrText xml:space="preserve">\a \r </w:instrText>
      </w:r>
      <w:r w:rsidR="00D06D81">
        <w:instrText xml:space="preserve"> \* MERGEFORMAT </w:instrText>
      </w:r>
      <w:r w:rsidRPr="00D06D81">
        <w:fldChar w:fldCharType="separate"/>
      </w:r>
      <w:r w:rsidR="00CF03B0">
        <w:t>SQID 1 (</w:t>
      </w:r>
      <w:proofErr w:type="spellStart"/>
      <w:r w:rsidR="00CF03B0">
        <w:t>eg</w:t>
      </w:r>
      <w:proofErr w:type="spellEnd"/>
      <w:r w:rsidR="00CF03B0">
        <w:t xml:space="preserve"> X </w:t>
      </w:r>
      <w:r w:rsidR="00CF03B0" w:rsidRPr="00994858">
        <w:t>200</w:t>
      </w:r>
      <w:r w:rsidR="00CF03B0">
        <w:t>s</w:t>
      </w:r>
      <w:r w:rsidR="00CF03B0" w:rsidRPr="00994858">
        <w:t xml:space="preserve"> </w:t>
      </w:r>
      <w:proofErr w:type="spellStart"/>
      <w:r w:rsidR="00CF03B0" w:rsidRPr="00994858">
        <w:t>EnviroPod</w:t>
      </w:r>
      <w:proofErr w:type="spellEnd"/>
      <w:r w:rsidR="00CF03B0" w:rsidRPr="00994858">
        <w:t xml:space="preserve"> litter baskets placed within inlet pits</w:t>
      </w:r>
      <w:r w:rsidR="00CF03B0">
        <w:t>)</w:t>
      </w:r>
    </w:p>
    <w:p w14:paraId="6D125190" w14:textId="77777777" w:rsidR="00D06D81" w:rsidRPr="00D06D81" w:rsidRDefault="00CF03B0" w:rsidP="00E63718">
      <w:pPr>
        <w:pStyle w:val="ListBullet0"/>
        <w:numPr>
          <w:ilvl w:val="0"/>
          <w:numId w:val="9"/>
        </w:numPr>
        <w:ind w:left="1135" w:hanging="284"/>
      </w:pPr>
      <w:r>
        <w:t>SQID 2 (</w:t>
      </w:r>
      <w:proofErr w:type="spellStart"/>
      <w:r>
        <w:t>eg</w:t>
      </w:r>
      <w:proofErr w:type="spellEnd"/>
      <w:r>
        <w:t xml:space="preserve"> </w:t>
      </w:r>
      <w:r w:rsidRPr="00994858">
        <w:t xml:space="preserve">A XL/s Stormwater 360 ZPG </w:t>
      </w:r>
      <w:proofErr w:type="spellStart"/>
      <w:proofErr w:type="gramStart"/>
      <w:r w:rsidRPr="00994858">
        <w:t>Stormfilte</w:t>
      </w:r>
      <w:r>
        <w:t>r</w:t>
      </w:r>
      <w:proofErr w:type="spellEnd"/>
      <w:r>
        <w:t xml:space="preserve"> )</w:t>
      </w:r>
      <w:proofErr w:type="gramEnd"/>
      <w:r w:rsidR="00884548" w:rsidRPr="00D06D81">
        <w:fldChar w:fldCharType="end"/>
      </w:r>
    </w:p>
    <w:p w14:paraId="2FA440EE" w14:textId="72CFE2F1" w:rsidR="00FA23A9" w:rsidRDefault="00884548" w:rsidP="00910F4B">
      <w:pPr>
        <w:pStyle w:val="BodyText"/>
        <w:rPr>
          <w:lang w:val="en-NZ"/>
        </w:rPr>
      </w:pPr>
      <w:r w:rsidRPr="00C073A3">
        <w:t xml:space="preserve">Internal stormwater drainage shall be designed and constructed in accordance with AS3500.3 and all other relevant standards and guidelines. </w:t>
      </w:r>
      <w:r w:rsidR="00FA23A9" w:rsidRPr="00C073A3">
        <w:rPr>
          <w:lang w:val="en-NZ"/>
        </w:rPr>
        <w:t xml:space="preserve">Refer to </w:t>
      </w:r>
      <w:r w:rsidR="001257C9">
        <w:rPr>
          <w:lang w:val="en-NZ"/>
        </w:rPr>
        <w:t xml:space="preserve">the </w:t>
      </w:r>
      <w:r w:rsidR="00FA23A9" w:rsidRPr="00C073A3">
        <w:rPr>
          <w:lang w:val="en-NZ"/>
        </w:rPr>
        <w:t xml:space="preserve">preliminary stormwater layout plan in </w:t>
      </w:r>
      <w:r w:rsidR="00206F4D" w:rsidRPr="00C073A3">
        <w:rPr>
          <w:b/>
          <w:lang w:val="en-NZ"/>
        </w:rPr>
        <w:fldChar w:fldCharType="begin"/>
      </w:r>
      <w:r w:rsidR="00206F4D" w:rsidRPr="00C073A3">
        <w:rPr>
          <w:b/>
          <w:lang w:val="en-NZ"/>
        </w:rPr>
        <w:instrText xml:space="preserve"> REF _Ref439941549 \n  \* MERGEFORMAT </w:instrText>
      </w:r>
      <w:r w:rsidR="00206F4D" w:rsidRPr="00C073A3">
        <w:rPr>
          <w:b/>
          <w:lang w:val="en-NZ"/>
        </w:rPr>
        <w:fldChar w:fldCharType="separate"/>
      </w:r>
      <w:r w:rsidR="00CF03B0">
        <w:rPr>
          <w:b/>
          <w:lang w:val="en-NZ"/>
        </w:rPr>
        <w:t>Appendix E</w:t>
      </w:r>
      <w:r w:rsidR="00206F4D" w:rsidRPr="00C073A3">
        <w:rPr>
          <w:b/>
          <w:lang w:val="en-NZ"/>
        </w:rPr>
        <w:fldChar w:fldCharType="end"/>
      </w:r>
      <w:r w:rsidR="00FA23A9" w:rsidRPr="00C073A3">
        <w:rPr>
          <w:lang w:val="en-NZ"/>
        </w:rPr>
        <w:t>.</w:t>
      </w:r>
    </w:p>
    <w:p w14:paraId="4E518359" w14:textId="714432AB" w:rsidR="008F4E13" w:rsidRDefault="008F4E13" w:rsidP="00403593">
      <w:pPr>
        <w:pStyle w:val="NoHeading1"/>
      </w:pPr>
      <w:bookmarkStart w:id="466" w:name="_Toc439769628"/>
      <w:bookmarkStart w:id="467" w:name="_Toc440014622"/>
      <w:bookmarkStart w:id="468" w:name="_Toc471825722"/>
      <w:commentRangeStart w:id="469"/>
      <w:r>
        <w:lastRenderedPageBreak/>
        <w:t>STORMWATER QUALITY ASSESSMENT</w:t>
      </w:r>
      <w:bookmarkEnd w:id="466"/>
      <w:r>
        <w:t xml:space="preserve"> </w:t>
      </w:r>
      <w:bookmarkEnd w:id="467"/>
      <w:commentRangeEnd w:id="469"/>
      <w:r w:rsidR="00910F4B">
        <w:rPr>
          <w:rStyle w:val="CommentReference"/>
          <w:color w:val="414141"/>
        </w:rPr>
        <w:commentReference w:id="469"/>
      </w:r>
      <w:bookmarkEnd w:id="468"/>
    </w:p>
    <w:p w14:paraId="2F5DEC00" w14:textId="41337F70" w:rsidR="007071E1" w:rsidRPr="007071E1" w:rsidRDefault="007071E1" w:rsidP="007071E1">
      <w:pPr>
        <w:pStyle w:val="NoHeading2"/>
      </w:pPr>
      <w:bookmarkStart w:id="470" w:name="_Toc471825723"/>
      <w:r>
        <w:t>Treatment Objectives</w:t>
      </w:r>
      <w:bookmarkEnd w:id="470"/>
    </w:p>
    <w:p w14:paraId="2828D735" w14:textId="77777777" w:rsidR="008F4E13" w:rsidRDefault="008F4E13" w:rsidP="00910F4B">
      <w:pPr>
        <w:pStyle w:val="BodyText"/>
        <w:rPr>
          <w:lang w:val="en-NZ"/>
        </w:rPr>
      </w:pPr>
      <w:r w:rsidRPr="00230EEF">
        <w:rPr>
          <w:lang w:val="en-NZ"/>
        </w:rPr>
        <w:t>This assessment identifies issues relating to stormwater quality runoff and assesses possible methods of treatment if required. The aim of this section of the report is to determine practical approaches to achieving improvements in the quality of the stormwater run-off from the site that can be readily implemented.</w:t>
      </w:r>
    </w:p>
    <w:p w14:paraId="41D4D8FB" w14:textId="77777777" w:rsidR="008F4E13" w:rsidRPr="00230EEF" w:rsidRDefault="008F4E13" w:rsidP="00910F4B">
      <w:pPr>
        <w:pStyle w:val="BodyText"/>
        <w:rPr>
          <w:lang w:val="en-NZ"/>
        </w:rPr>
      </w:pPr>
      <w:r>
        <w:rPr>
          <w:lang w:val="en-NZ"/>
        </w:rPr>
        <w:t xml:space="preserve">The SPP </w:t>
      </w:r>
      <w:r w:rsidRPr="00230EEF">
        <w:rPr>
          <w:lang w:val="en-NZ"/>
        </w:rPr>
        <w:t>proposes criteria which apply to ‘high-risk’ development for Stormwater. The criteria include one or more of the following:</w:t>
      </w:r>
    </w:p>
    <w:p w14:paraId="1D94EF06" w14:textId="77777777" w:rsidR="008F4E13" w:rsidRPr="00403593" w:rsidRDefault="008F4E13" w:rsidP="00FF7403">
      <w:pPr>
        <w:pStyle w:val="ListBullet0"/>
        <w:numPr>
          <w:ilvl w:val="0"/>
          <w:numId w:val="9"/>
        </w:numPr>
        <w:tabs>
          <w:tab w:val="clear" w:pos="1134"/>
          <w:tab w:val="num" w:pos="741"/>
        </w:tabs>
        <w:ind w:left="1004" w:hanging="284"/>
      </w:pPr>
      <w:r w:rsidRPr="00403593">
        <w:t>A Material Change of Use (MCU) for an urban purpose which involves greater than 2,500m</w:t>
      </w:r>
      <w:r w:rsidRPr="00E02E6E">
        <w:rPr>
          <w:vertAlign w:val="superscript"/>
        </w:rPr>
        <w:t>2</w:t>
      </w:r>
      <w:r w:rsidRPr="00403593">
        <w:t xml:space="preserve"> of land that:</w:t>
      </w:r>
    </w:p>
    <w:p w14:paraId="75A28AD9" w14:textId="77777777" w:rsidR="008F4E13" w:rsidRPr="00403593" w:rsidRDefault="008F4E13" w:rsidP="00E63718">
      <w:pPr>
        <w:pStyle w:val="ListBullet0"/>
        <w:numPr>
          <w:ilvl w:val="1"/>
          <w:numId w:val="10"/>
        </w:numPr>
      </w:pPr>
      <w:r w:rsidRPr="00403593">
        <w:t>will result in an impervious area greater than 25% of the net developable area; or</w:t>
      </w:r>
    </w:p>
    <w:p w14:paraId="77B5A695" w14:textId="77777777" w:rsidR="008F4E13" w:rsidRPr="00403593" w:rsidRDefault="008F4E13" w:rsidP="00E63718">
      <w:pPr>
        <w:pStyle w:val="ListBullet0"/>
        <w:numPr>
          <w:ilvl w:val="1"/>
          <w:numId w:val="10"/>
        </w:numPr>
      </w:pPr>
      <w:r w:rsidRPr="00403593">
        <w:t>will result in 6 or more dwellings</w:t>
      </w:r>
    </w:p>
    <w:p w14:paraId="0EC496CC" w14:textId="77777777" w:rsidR="008F4E13" w:rsidRPr="00403593" w:rsidRDefault="008F4E13" w:rsidP="00FF7403">
      <w:pPr>
        <w:pStyle w:val="ListBullet0"/>
        <w:numPr>
          <w:ilvl w:val="0"/>
          <w:numId w:val="9"/>
        </w:numPr>
        <w:tabs>
          <w:tab w:val="clear" w:pos="1134"/>
          <w:tab w:val="num" w:pos="741"/>
        </w:tabs>
        <w:ind w:left="1004" w:hanging="284"/>
      </w:pPr>
      <w:r w:rsidRPr="00403593">
        <w:t>A Reconfiguration of a Lot (ROL) for urban purposes that involves a land area greater than 2,500m</w:t>
      </w:r>
      <w:r w:rsidRPr="00DD58E9">
        <w:rPr>
          <w:vertAlign w:val="superscript"/>
        </w:rPr>
        <w:t>2</w:t>
      </w:r>
      <w:r w:rsidRPr="00403593">
        <w:t xml:space="preserve"> and will result in six or more lots; or</w:t>
      </w:r>
    </w:p>
    <w:p w14:paraId="26D9BC8B" w14:textId="19A7AEE1" w:rsidR="008F4E13" w:rsidRPr="00403593" w:rsidRDefault="0052500F" w:rsidP="00FF7403">
      <w:pPr>
        <w:pStyle w:val="ListBullet0"/>
        <w:numPr>
          <w:ilvl w:val="0"/>
          <w:numId w:val="9"/>
        </w:numPr>
        <w:tabs>
          <w:tab w:val="clear" w:pos="1134"/>
          <w:tab w:val="num" w:pos="741"/>
        </w:tabs>
        <w:ind w:left="1004" w:hanging="284"/>
      </w:pPr>
      <w:r w:rsidRPr="00403593">
        <w:t>Operational</w:t>
      </w:r>
      <w:r w:rsidR="008F4E13" w:rsidRPr="00403593">
        <w:t xml:space="preserve"> works for urban purposes that involve disturbing more than 2,500m</w:t>
      </w:r>
      <w:r w:rsidR="008F4E13" w:rsidRPr="00B70336">
        <w:rPr>
          <w:vertAlign w:val="superscript"/>
        </w:rPr>
        <w:t>2</w:t>
      </w:r>
      <w:r w:rsidR="008F4E13" w:rsidRPr="00403593">
        <w:t xml:space="preserve"> of land.</w:t>
      </w:r>
    </w:p>
    <w:p w14:paraId="7D8A6781" w14:textId="72C36987" w:rsidR="00603097" w:rsidRDefault="00603097" w:rsidP="00910F4B">
      <w:pPr>
        <w:pStyle w:val="BodyText"/>
        <w:rPr>
          <w:lang w:val="en-NZ"/>
        </w:rPr>
      </w:pPr>
      <w:r w:rsidRPr="00910F4B">
        <w:rPr>
          <w:lang w:val="en-NZ"/>
        </w:rPr>
        <w:t xml:space="preserve">The proposal does not include an MCU for land area greater than 2,500m2. As a result, the development is classed as “low risk” </w:t>
      </w:r>
      <w:r w:rsidR="00C073A3" w:rsidRPr="00910F4B">
        <w:rPr>
          <w:lang w:val="en-NZ"/>
        </w:rPr>
        <w:t xml:space="preserve">and does not require any stormwater quality improvement devices as </w:t>
      </w:r>
      <w:commentRangeStart w:id="471"/>
      <w:r w:rsidR="00C073A3" w:rsidRPr="00910F4B">
        <w:rPr>
          <w:lang w:val="en-NZ"/>
        </w:rPr>
        <w:t>(explanation as to why no improvement devices are proposed – e.g. increase in pervious area)</w:t>
      </w:r>
      <w:r w:rsidRPr="00910F4B">
        <w:rPr>
          <w:lang w:val="en-NZ"/>
        </w:rPr>
        <w:t xml:space="preserve"> </w:t>
      </w:r>
      <w:commentRangeEnd w:id="471"/>
      <w:r w:rsidR="00C073A3" w:rsidRPr="00910F4B">
        <w:rPr>
          <w:lang w:val="en-NZ"/>
        </w:rPr>
        <w:commentReference w:id="471"/>
      </w:r>
    </w:p>
    <w:p w14:paraId="41B1ADC9" w14:textId="28DB532A" w:rsidR="00603097" w:rsidRDefault="00603097" w:rsidP="00910F4B">
      <w:pPr>
        <w:pStyle w:val="BodyText"/>
        <w:rPr>
          <w:lang w:val="en-NZ"/>
        </w:rPr>
      </w:pPr>
      <w:r w:rsidRPr="00910F4B">
        <w:rPr>
          <w:lang w:val="en-NZ"/>
        </w:rPr>
        <w:t>The proposal does not include an ROL for land area greater than 2,500m2</w:t>
      </w:r>
      <w:r w:rsidRPr="00603097">
        <w:rPr>
          <w:lang w:val="en-NZ"/>
        </w:rPr>
        <w:t xml:space="preserve"> </w:t>
      </w:r>
      <w:r w:rsidRPr="00230EEF">
        <w:rPr>
          <w:lang w:val="en-NZ"/>
        </w:rPr>
        <w:t>that will result in</w:t>
      </w:r>
      <w:r>
        <w:rPr>
          <w:lang w:val="en-NZ"/>
        </w:rPr>
        <w:t xml:space="preserve"> six (6) or more allotments</w:t>
      </w:r>
      <w:r w:rsidRPr="00910F4B">
        <w:rPr>
          <w:lang w:val="en-NZ"/>
        </w:rPr>
        <w:t xml:space="preserve">. </w:t>
      </w:r>
      <w:r w:rsidR="00C073A3" w:rsidRPr="00910F4B">
        <w:rPr>
          <w:lang w:val="en-NZ"/>
        </w:rPr>
        <w:t xml:space="preserve">As a result, the development is classed as “low risk” and does not require any stormwater quality improvement devices as </w:t>
      </w:r>
      <w:commentRangeStart w:id="472"/>
      <w:r w:rsidR="00C073A3" w:rsidRPr="00910F4B">
        <w:rPr>
          <w:lang w:val="en-NZ"/>
        </w:rPr>
        <w:t xml:space="preserve">(explanation as to why no improvement devices are proposed – e.g. increase in pervious area) </w:t>
      </w:r>
      <w:commentRangeEnd w:id="472"/>
      <w:r w:rsidR="00C073A3" w:rsidRPr="00910F4B">
        <w:rPr>
          <w:lang w:val="en-NZ"/>
        </w:rPr>
        <w:commentReference w:id="472"/>
      </w:r>
    </w:p>
    <w:p w14:paraId="5864BD7A" w14:textId="47D9E7EC" w:rsidR="00603097" w:rsidRDefault="00603097" w:rsidP="00910F4B">
      <w:pPr>
        <w:pStyle w:val="BodyText"/>
        <w:rPr>
          <w:lang w:val="en-NZ"/>
        </w:rPr>
      </w:pPr>
      <w:r w:rsidRPr="00910F4B">
        <w:rPr>
          <w:lang w:val="en-NZ"/>
        </w:rPr>
        <w:t xml:space="preserve">The proposal does not include an operational works for urban purposes that involve disturbing more than 2,500m2 of land. </w:t>
      </w:r>
      <w:r w:rsidR="00C073A3" w:rsidRPr="00910F4B">
        <w:rPr>
          <w:lang w:val="en-NZ"/>
        </w:rPr>
        <w:t xml:space="preserve">As a result, the development is classed as “low risk” and does not require any stormwater quality improvement devices as </w:t>
      </w:r>
      <w:commentRangeStart w:id="473"/>
      <w:r w:rsidR="00C073A3" w:rsidRPr="00910F4B">
        <w:rPr>
          <w:lang w:val="en-NZ"/>
        </w:rPr>
        <w:t xml:space="preserve">(explanation as to why no improvement devices are proposed – e.g. increase in pervious area) </w:t>
      </w:r>
      <w:commentRangeEnd w:id="473"/>
      <w:r w:rsidR="00C073A3" w:rsidRPr="00910F4B">
        <w:rPr>
          <w:lang w:val="en-NZ"/>
        </w:rPr>
        <w:commentReference w:id="473"/>
      </w:r>
    </w:p>
    <w:p w14:paraId="2E9C983F" w14:textId="77777777" w:rsidR="007071E1" w:rsidRDefault="007071E1" w:rsidP="007071E1">
      <w:pPr>
        <w:pStyle w:val="NoHeading2"/>
      </w:pPr>
      <w:bookmarkStart w:id="474" w:name="_Toc471825724"/>
      <w:r w:rsidRPr="003F6B21">
        <w:t>Erosion and Sediment Control</w:t>
      </w:r>
      <w:bookmarkEnd w:id="474"/>
    </w:p>
    <w:p w14:paraId="48897C22" w14:textId="77777777" w:rsidR="007071E1" w:rsidRPr="0068109B" w:rsidRDefault="007071E1" w:rsidP="007071E1">
      <w:pPr>
        <w:pStyle w:val="NoHeading3"/>
      </w:pPr>
      <w:bookmarkStart w:id="475" w:name="_Toc471825725"/>
      <w:r w:rsidRPr="0068109B">
        <w:t>Erosion Hazard Assessment</w:t>
      </w:r>
      <w:bookmarkEnd w:id="475"/>
    </w:p>
    <w:p w14:paraId="5D6BF69F" w14:textId="77777777" w:rsidR="007071E1" w:rsidRDefault="007071E1" w:rsidP="007071E1">
      <w:pPr>
        <w:pStyle w:val="BodyText"/>
        <w:rPr>
          <w:b/>
          <w:lang w:val="en-NZ"/>
        </w:rPr>
      </w:pPr>
      <w:commentRangeStart w:id="476"/>
      <w:r w:rsidRPr="00722447">
        <w:rPr>
          <w:lang w:val="en-NZ"/>
        </w:rPr>
        <w:t xml:space="preserve">The erosion risk has been assessed against </w:t>
      </w:r>
      <w:r w:rsidRPr="0068109B">
        <w:rPr>
          <w:lang w:val="en-NZ"/>
        </w:rPr>
        <w:t>the BCC Erosion hazard guidelines and</w:t>
      </w:r>
      <w:r w:rsidRPr="00722447">
        <w:rPr>
          <w:lang w:val="en-NZ"/>
        </w:rPr>
        <w:t xml:space="preserve"> found to be </w:t>
      </w:r>
      <w:r>
        <w:rPr>
          <w:lang w:val="en-NZ"/>
        </w:rPr>
        <w:fldChar w:fldCharType="begin"/>
      </w:r>
      <w:r>
        <w:rPr>
          <w:lang w:val="en-NZ"/>
        </w:rPr>
        <w:instrText xml:space="preserve"> INCLUDETEXT  “01 Reference Doc - COMPLETE FIRST.docx” ESCRisk \a </w:instrText>
      </w:r>
      <w:r>
        <w:rPr>
          <w:lang w:val="en-NZ"/>
        </w:rPr>
        <w:fldChar w:fldCharType="separate"/>
      </w:r>
      <w:r w:rsidR="00CF03B0">
        <w:t xml:space="preserve">Medium </w:t>
      </w:r>
      <w:r>
        <w:rPr>
          <w:lang w:val="en-NZ"/>
        </w:rPr>
        <w:fldChar w:fldCharType="end"/>
      </w:r>
      <w:r>
        <w:rPr>
          <w:lang w:val="en-NZ"/>
        </w:rPr>
        <w:t xml:space="preserve"> </w:t>
      </w:r>
      <w:r w:rsidRPr="00722447">
        <w:rPr>
          <w:lang w:val="en-NZ"/>
        </w:rPr>
        <w:t>risk. Refer to the Erosion Hazard Form attached in</w:t>
      </w:r>
      <w:r>
        <w:rPr>
          <w:lang w:val="en-NZ"/>
        </w:rPr>
        <w:t xml:space="preserve"> </w:t>
      </w:r>
      <w:r w:rsidRPr="00117A00">
        <w:rPr>
          <w:b/>
          <w:lang w:val="en-NZ"/>
        </w:rPr>
        <w:fldChar w:fldCharType="begin"/>
      </w:r>
      <w:r w:rsidRPr="00117A00">
        <w:rPr>
          <w:b/>
          <w:lang w:val="en-NZ"/>
        </w:rPr>
        <w:instrText xml:space="preserve"> REF _Ref439940781 \n </w:instrText>
      </w:r>
      <w:r>
        <w:rPr>
          <w:b/>
          <w:lang w:val="en-NZ"/>
        </w:rPr>
        <w:instrText xml:space="preserve"> \* MERGEFORMAT </w:instrText>
      </w:r>
      <w:r w:rsidRPr="00117A00">
        <w:rPr>
          <w:b/>
          <w:lang w:val="en-NZ"/>
        </w:rPr>
        <w:fldChar w:fldCharType="separate"/>
      </w:r>
      <w:r w:rsidR="00CF03B0">
        <w:rPr>
          <w:b/>
          <w:lang w:val="en-NZ"/>
        </w:rPr>
        <w:t>Appendix I</w:t>
      </w:r>
      <w:r w:rsidRPr="00117A00">
        <w:rPr>
          <w:b/>
          <w:lang w:val="en-NZ"/>
        </w:rPr>
        <w:fldChar w:fldCharType="end"/>
      </w:r>
      <w:r w:rsidRPr="00722447">
        <w:rPr>
          <w:b/>
          <w:lang w:val="en-NZ"/>
        </w:rPr>
        <w:t>.</w:t>
      </w:r>
      <w:r w:rsidRPr="00E73884">
        <w:rPr>
          <w:b/>
          <w:lang w:val="en-NZ"/>
        </w:rPr>
        <w:t xml:space="preserve"> </w:t>
      </w:r>
      <w:commentRangeEnd w:id="476"/>
      <w:r>
        <w:rPr>
          <w:rStyle w:val="CommentReference"/>
          <w:rFonts w:eastAsiaTheme="minorHAnsi" w:cstheme="minorBidi"/>
          <w:lang w:eastAsia="en-US"/>
        </w:rPr>
        <w:commentReference w:id="476"/>
      </w:r>
    </w:p>
    <w:p w14:paraId="11E11C8A" w14:textId="77777777" w:rsidR="007071E1" w:rsidRPr="0068109B" w:rsidRDefault="007071E1" w:rsidP="007071E1">
      <w:pPr>
        <w:pStyle w:val="BodyText"/>
        <w:rPr>
          <w:b/>
          <w:lang w:val="en-NZ"/>
        </w:rPr>
      </w:pPr>
      <w:commentRangeStart w:id="477"/>
      <w:r w:rsidRPr="0068109B">
        <w:rPr>
          <w:lang w:val="en-NZ"/>
        </w:rPr>
        <w:t xml:space="preserve">An Erosion Hazard Assessment against the </w:t>
      </w:r>
      <w:proofErr w:type="spellStart"/>
      <w:r w:rsidRPr="0068109B">
        <w:rPr>
          <w:lang w:val="en-NZ"/>
        </w:rPr>
        <w:t>CoGC</w:t>
      </w:r>
      <w:proofErr w:type="spellEnd"/>
      <w:r w:rsidRPr="0068109B">
        <w:rPr>
          <w:lang w:val="en-NZ"/>
        </w:rPr>
        <w:t xml:space="preserve"> Erosion Hazard Assessment Criteria, presented within Table 9.4.1-2 of the Change to Ground Level and Creation of New Waterways Code, determined a total score of X for erosion hazard. Refer to</w:t>
      </w:r>
      <w:r>
        <w:rPr>
          <w:b/>
          <w:lang w:val="en-NZ"/>
        </w:rPr>
        <w:t xml:space="preserve"> </w:t>
      </w:r>
      <w:r>
        <w:rPr>
          <w:b/>
          <w:lang w:val="en-NZ"/>
        </w:rPr>
        <w:fldChar w:fldCharType="begin"/>
      </w:r>
      <w:r>
        <w:rPr>
          <w:b/>
          <w:lang w:val="en-NZ"/>
        </w:rPr>
        <w:instrText xml:space="preserve"> REF _Ref471824307 \r \h </w:instrText>
      </w:r>
      <w:r>
        <w:rPr>
          <w:b/>
          <w:lang w:val="en-NZ"/>
        </w:rPr>
      </w:r>
      <w:r>
        <w:rPr>
          <w:b/>
          <w:lang w:val="en-NZ"/>
        </w:rPr>
        <w:fldChar w:fldCharType="separate"/>
      </w:r>
      <w:r w:rsidR="00CF03B0">
        <w:rPr>
          <w:b/>
          <w:lang w:val="en-NZ"/>
        </w:rPr>
        <w:t>Appendix G</w:t>
      </w:r>
      <w:r>
        <w:rPr>
          <w:b/>
          <w:lang w:val="en-NZ"/>
        </w:rPr>
        <w:fldChar w:fldCharType="end"/>
      </w:r>
      <w:r>
        <w:rPr>
          <w:b/>
          <w:lang w:val="en-NZ"/>
        </w:rPr>
        <w:t xml:space="preserve"> </w:t>
      </w:r>
      <w:r w:rsidRPr="0068109B">
        <w:rPr>
          <w:lang w:val="en-NZ"/>
        </w:rPr>
        <w:t>for the Erosion Hazard Assessment.</w:t>
      </w:r>
      <w:commentRangeEnd w:id="477"/>
      <w:r>
        <w:rPr>
          <w:rStyle w:val="CommentReference"/>
          <w:rFonts w:eastAsiaTheme="minorHAnsi" w:cstheme="minorBidi"/>
          <w:lang w:eastAsia="en-US"/>
        </w:rPr>
        <w:commentReference w:id="477"/>
      </w:r>
    </w:p>
    <w:p w14:paraId="04108765" w14:textId="77777777" w:rsidR="007071E1" w:rsidRPr="003F6B21" w:rsidRDefault="007071E1" w:rsidP="007071E1">
      <w:pPr>
        <w:pStyle w:val="NoHeading3"/>
      </w:pPr>
      <w:bookmarkStart w:id="478" w:name="_Toc471825726"/>
      <w:r w:rsidRPr="003F6B21">
        <w:t>Pre-Development Phase</w:t>
      </w:r>
      <w:bookmarkEnd w:id="478"/>
    </w:p>
    <w:p w14:paraId="0926D615" w14:textId="77777777" w:rsidR="007071E1" w:rsidRPr="003F6B21" w:rsidRDefault="007071E1" w:rsidP="007071E1">
      <w:pPr>
        <w:pStyle w:val="BodyText"/>
        <w:rPr>
          <w:lang w:val="en-NZ"/>
        </w:rPr>
      </w:pPr>
      <w:r w:rsidRPr="003F6B21">
        <w:rPr>
          <w:lang w:val="en-NZ"/>
        </w:rPr>
        <w:t>Prior to construction commencing, the following erosion and sediment control measures will need to be installed around the subject site to minimise disturbance and ensure the quality of runoff discharging from the site is of an acceptable standard:</w:t>
      </w:r>
    </w:p>
    <w:p w14:paraId="476C4BBD" w14:textId="77777777" w:rsidR="004C0F0B" w:rsidRPr="006C507A" w:rsidRDefault="004C0F0B" w:rsidP="004C0F0B">
      <w:pPr>
        <w:pStyle w:val="Featurebullet"/>
        <w:rPr>
          <w:lang w:val="en-NZ"/>
        </w:rPr>
      </w:pPr>
      <w:r w:rsidRPr="003F6B21">
        <w:rPr>
          <w:lang w:val="en-NZ"/>
        </w:rPr>
        <w:t xml:space="preserve">Sediment barriers to be installed on all entrances to </w:t>
      </w:r>
      <w:r>
        <w:rPr>
          <w:lang w:val="en-NZ"/>
        </w:rPr>
        <w:t>downstream</w:t>
      </w:r>
      <w:r w:rsidRPr="003F6B21">
        <w:rPr>
          <w:lang w:val="en-NZ"/>
        </w:rPr>
        <w:t xml:space="preserve"> stormwater in</w:t>
      </w:r>
      <w:r>
        <w:rPr>
          <w:lang w:val="en-NZ"/>
        </w:rPr>
        <w:t>frastructure (i.e. gully pits);</w:t>
      </w:r>
    </w:p>
    <w:p w14:paraId="20A25B77" w14:textId="77777777" w:rsidR="004C0F0B" w:rsidRPr="003F6B21" w:rsidRDefault="004C0F0B" w:rsidP="004C0F0B">
      <w:pPr>
        <w:pStyle w:val="Featurebullet"/>
        <w:rPr>
          <w:lang w:val="en-NZ"/>
        </w:rPr>
      </w:pPr>
      <w:r w:rsidRPr="003F6B21">
        <w:rPr>
          <w:lang w:val="en-NZ"/>
        </w:rPr>
        <w:lastRenderedPageBreak/>
        <w:t>Designation of transport routes through the site to minimise vegetation disturbance;</w:t>
      </w:r>
    </w:p>
    <w:p w14:paraId="0F9BBADA" w14:textId="77777777" w:rsidR="004C0F0B" w:rsidRPr="003F6B21" w:rsidRDefault="004C0F0B" w:rsidP="004C0F0B">
      <w:pPr>
        <w:pStyle w:val="Featurebullet"/>
        <w:rPr>
          <w:lang w:val="en-NZ"/>
        </w:rPr>
      </w:pPr>
      <w:r w:rsidRPr="003F6B21">
        <w:rPr>
          <w:lang w:val="en-NZ"/>
        </w:rPr>
        <w:t>Maximise retention of existing vegetation to reduce soil disturbance and provide filter strip treatment for runoff;</w:t>
      </w:r>
    </w:p>
    <w:p w14:paraId="645BEFC5" w14:textId="77777777" w:rsidR="004C0F0B" w:rsidRPr="003F6B21" w:rsidRDefault="004C0F0B" w:rsidP="004C0F0B">
      <w:pPr>
        <w:pStyle w:val="Featurebullet"/>
        <w:rPr>
          <w:lang w:val="en-NZ"/>
        </w:rPr>
      </w:pPr>
      <w:r w:rsidRPr="003F6B21">
        <w:rPr>
          <w:lang w:val="en-NZ"/>
        </w:rPr>
        <w:t>Install construction entry and exit shakedown areas;</w:t>
      </w:r>
    </w:p>
    <w:p w14:paraId="360A49B6" w14:textId="77777777" w:rsidR="004C0F0B" w:rsidRPr="003F6B21" w:rsidRDefault="004C0F0B" w:rsidP="004C0F0B">
      <w:pPr>
        <w:pStyle w:val="Featurebullet"/>
        <w:rPr>
          <w:lang w:val="en-NZ"/>
        </w:rPr>
      </w:pPr>
      <w:r w:rsidRPr="003F6B21">
        <w:rPr>
          <w:lang w:val="en-NZ"/>
        </w:rPr>
        <w:t>Sediment fences are to be installed on the downstream boundaries of the subject site; and</w:t>
      </w:r>
    </w:p>
    <w:p w14:paraId="43BA893C" w14:textId="77777777" w:rsidR="004C0F0B" w:rsidRPr="003F6B21" w:rsidRDefault="004C0F0B" w:rsidP="004C0F0B">
      <w:pPr>
        <w:pStyle w:val="Featurebullet"/>
        <w:rPr>
          <w:lang w:val="en-NZ"/>
        </w:rPr>
      </w:pPr>
      <w:r w:rsidRPr="003F6B21">
        <w:rPr>
          <w:lang w:val="en-NZ"/>
        </w:rPr>
        <w:t>Install dust control measures as required.</w:t>
      </w:r>
    </w:p>
    <w:p w14:paraId="3EE9DE96" w14:textId="77777777" w:rsidR="007071E1" w:rsidRPr="003F6B21" w:rsidRDefault="007071E1" w:rsidP="007071E1">
      <w:pPr>
        <w:pStyle w:val="BodyText"/>
        <w:rPr>
          <w:lang w:val="en-NZ"/>
        </w:rPr>
      </w:pPr>
      <w:r w:rsidRPr="003F6B21">
        <w:rPr>
          <w:lang w:val="en-NZ"/>
        </w:rPr>
        <w:t>All erosion and sediment control measures are to be designed and installed in accordance with IECA Guidelines. Further details regarding the proposed erosion and sediment control measures will be provided during the detailed design phase of the development.</w:t>
      </w:r>
    </w:p>
    <w:p w14:paraId="2D0CF264" w14:textId="77777777" w:rsidR="007071E1" w:rsidRPr="003F6B21" w:rsidRDefault="007071E1" w:rsidP="007071E1">
      <w:pPr>
        <w:pStyle w:val="NoHeading3"/>
      </w:pPr>
      <w:bookmarkStart w:id="479" w:name="_Toc471825727"/>
      <w:r w:rsidRPr="003F6B21">
        <w:t>Bulk Earthworks Phase</w:t>
      </w:r>
      <w:bookmarkEnd w:id="479"/>
    </w:p>
    <w:p w14:paraId="64BBAE42" w14:textId="77777777" w:rsidR="007071E1" w:rsidRPr="003F6B21" w:rsidRDefault="007071E1" w:rsidP="007071E1">
      <w:pPr>
        <w:pStyle w:val="BodyText"/>
        <w:rPr>
          <w:lang w:val="en-NZ"/>
        </w:rPr>
      </w:pPr>
      <w:r w:rsidRPr="003F6B21">
        <w:rPr>
          <w:lang w:val="en-NZ"/>
        </w:rPr>
        <w:t>During the bulk earthworks phase, the following erosion and sediment control measure will need to be installed in addition to the aforementioned measures (Pre-Development Phase) to ensure there is minimal disturbance to downstream receiving water bodies:</w:t>
      </w:r>
    </w:p>
    <w:p w14:paraId="0F190235" w14:textId="77777777" w:rsidR="007071E1" w:rsidRPr="003F6B21" w:rsidRDefault="007071E1" w:rsidP="007071E1">
      <w:pPr>
        <w:pStyle w:val="Featurebullet"/>
        <w:rPr>
          <w:lang w:val="en-NZ"/>
        </w:rPr>
      </w:pPr>
      <w:r w:rsidRPr="003F6B21">
        <w:rPr>
          <w:lang w:val="en-NZ"/>
        </w:rPr>
        <w:t>Construction chutes to control runoff over earthworks batters;</w:t>
      </w:r>
    </w:p>
    <w:p w14:paraId="4D7651C4" w14:textId="77777777" w:rsidR="007071E1" w:rsidRPr="003F6B21" w:rsidRDefault="007071E1" w:rsidP="007071E1">
      <w:pPr>
        <w:pStyle w:val="Featurebullet"/>
        <w:rPr>
          <w:lang w:val="en-NZ"/>
        </w:rPr>
      </w:pPr>
      <w:r w:rsidRPr="003F6B21">
        <w:rPr>
          <w:lang w:val="en-NZ"/>
        </w:rPr>
        <w:t>Construction of temporary bunds at the top of all earthworks batters to ensure runoff is directed away from exposed batters;</w:t>
      </w:r>
    </w:p>
    <w:p w14:paraId="4F2BB3FA" w14:textId="77777777" w:rsidR="007071E1" w:rsidRPr="003F6B21" w:rsidRDefault="007071E1" w:rsidP="007071E1">
      <w:pPr>
        <w:pStyle w:val="Featurebullet"/>
        <w:rPr>
          <w:lang w:val="en-NZ"/>
        </w:rPr>
      </w:pPr>
      <w:r w:rsidRPr="003F6B21">
        <w:rPr>
          <w:lang w:val="en-NZ"/>
        </w:rPr>
        <w:t>Sediment basins to be constructed at low points within each stage of the proposed development;</w:t>
      </w:r>
    </w:p>
    <w:p w14:paraId="5AA46D9D" w14:textId="77777777" w:rsidR="007071E1" w:rsidRPr="003F6B21" w:rsidRDefault="007071E1" w:rsidP="007071E1">
      <w:pPr>
        <w:pStyle w:val="Featurebullet"/>
        <w:rPr>
          <w:lang w:val="en-NZ"/>
        </w:rPr>
      </w:pPr>
      <w:r w:rsidRPr="003F6B21">
        <w:rPr>
          <w:lang w:val="en-NZ"/>
        </w:rPr>
        <w:t>Construction of temporary diversion drains to divert water to sediment basins and around any stockpiles;</w:t>
      </w:r>
    </w:p>
    <w:p w14:paraId="710DFA2C" w14:textId="77777777" w:rsidR="007071E1" w:rsidRPr="003F6B21" w:rsidRDefault="007071E1" w:rsidP="007071E1">
      <w:pPr>
        <w:pStyle w:val="Featurebullet"/>
        <w:rPr>
          <w:lang w:val="en-NZ"/>
        </w:rPr>
      </w:pPr>
      <w:r w:rsidRPr="003F6B21">
        <w:rPr>
          <w:lang w:val="en-NZ"/>
        </w:rPr>
        <w:t>Sediment fences to be installed on the downstream side of any stockpiles; and</w:t>
      </w:r>
    </w:p>
    <w:p w14:paraId="40435788" w14:textId="77777777" w:rsidR="007071E1" w:rsidRPr="003F6B21" w:rsidRDefault="007071E1" w:rsidP="007071E1">
      <w:pPr>
        <w:pStyle w:val="Featurebullet"/>
        <w:rPr>
          <w:lang w:val="en-NZ"/>
        </w:rPr>
      </w:pPr>
      <w:r w:rsidRPr="003F6B21">
        <w:rPr>
          <w:lang w:val="en-NZ"/>
        </w:rPr>
        <w:t>Stabilisation of all batters upon reaching the finished earthworks levels.</w:t>
      </w:r>
    </w:p>
    <w:p w14:paraId="7281C575" w14:textId="77777777" w:rsidR="007071E1" w:rsidRPr="003F6B21" w:rsidRDefault="007071E1" w:rsidP="007071E1">
      <w:pPr>
        <w:pStyle w:val="BodyText"/>
        <w:rPr>
          <w:lang w:val="en-NZ"/>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77811D86" w14:textId="77777777" w:rsidR="007071E1" w:rsidRPr="003F6B21" w:rsidRDefault="007071E1" w:rsidP="007071E1">
      <w:pPr>
        <w:pStyle w:val="NoHeading3"/>
      </w:pPr>
      <w:bookmarkStart w:id="480" w:name="_Toc471825728"/>
      <w:r w:rsidRPr="003F6B21">
        <w:t>Construction Phase</w:t>
      </w:r>
      <w:bookmarkEnd w:id="480"/>
    </w:p>
    <w:p w14:paraId="2F569FFB" w14:textId="77777777" w:rsidR="007071E1" w:rsidRPr="003F6B21" w:rsidRDefault="007071E1" w:rsidP="007071E1">
      <w:pPr>
        <w:pStyle w:val="BodyText"/>
        <w:rPr>
          <w:lang w:val="en-NZ"/>
        </w:rPr>
      </w:pPr>
      <w:r w:rsidRPr="003F6B21">
        <w:rPr>
          <w:lang w:val="en-US"/>
        </w:rPr>
        <w:t>During the construction phase of the development, there is a risk of sedimentation transport due to large areas of disturbed land. T</w:t>
      </w:r>
      <w:r w:rsidRPr="003F6B21">
        <w:rPr>
          <w:lang w:val="en-NZ"/>
        </w:rPr>
        <w:t>he following erosion and sediment control measure will need to be installed in addition to the aforementioned measures (Pre-Development and Bulk Earthworks Phases) to ensure there is minimal disturbance and the quality of runoff is maintained to an acceptable standard:</w:t>
      </w:r>
    </w:p>
    <w:p w14:paraId="2944353B" w14:textId="77777777" w:rsidR="007071E1" w:rsidRDefault="007071E1" w:rsidP="007071E1">
      <w:pPr>
        <w:pStyle w:val="Featurebullet"/>
        <w:rPr>
          <w:lang w:val="en-NZ"/>
        </w:rPr>
      </w:pPr>
      <w:r w:rsidRPr="003F6B21">
        <w:rPr>
          <w:lang w:val="en-NZ"/>
        </w:rPr>
        <w:t>Construction of temporary diversion drains to divert water to sediment basins;</w:t>
      </w:r>
    </w:p>
    <w:p w14:paraId="38BAD221" w14:textId="77777777" w:rsidR="007071E1" w:rsidRPr="00AC4B70" w:rsidRDefault="007071E1" w:rsidP="007071E1">
      <w:pPr>
        <w:pStyle w:val="Featurebullet"/>
        <w:rPr>
          <w:lang w:val="en-NZ"/>
        </w:rPr>
      </w:pPr>
      <w:r w:rsidRPr="003F6B21">
        <w:rPr>
          <w:lang w:val="en-NZ"/>
        </w:rPr>
        <w:t>Construction of temporary diversion drains to divert water to</w:t>
      </w:r>
      <w:r>
        <w:rPr>
          <w:lang w:val="en-NZ"/>
        </w:rPr>
        <w:t xml:space="preserve"> protect bioretention and treatment devices as required</w:t>
      </w:r>
      <w:r w:rsidRPr="003F6B21">
        <w:rPr>
          <w:lang w:val="en-NZ"/>
        </w:rPr>
        <w:t>;</w:t>
      </w:r>
    </w:p>
    <w:p w14:paraId="721C1094" w14:textId="77777777" w:rsidR="007071E1" w:rsidRPr="003F6B21" w:rsidRDefault="007071E1" w:rsidP="007071E1">
      <w:pPr>
        <w:pStyle w:val="Featurebullet"/>
        <w:rPr>
          <w:lang w:val="en-NZ"/>
        </w:rPr>
      </w:pPr>
      <w:r w:rsidRPr="003F6B21">
        <w:rPr>
          <w:lang w:val="en-NZ"/>
        </w:rPr>
        <w:t>Sediment barriers to be installed on all entrances to newly constructed stormwater infrastructure (i.e. gully pits);</w:t>
      </w:r>
    </w:p>
    <w:p w14:paraId="39B500BE" w14:textId="77777777" w:rsidR="007071E1" w:rsidRPr="003F6B21" w:rsidRDefault="007071E1" w:rsidP="007071E1">
      <w:pPr>
        <w:pStyle w:val="Featurebullet"/>
        <w:rPr>
          <w:lang w:val="en-NZ"/>
        </w:rPr>
      </w:pPr>
      <w:r w:rsidRPr="003F6B21">
        <w:rPr>
          <w:lang w:val="en-NZ"/>
        </w:rPr>
        <w:t>Sediment fences to be installed on the downstream side of any stockpiles and batters; and</w:t>
      </w:r>
    </w:p>
    <w:p w14:paraId="6FEA3FFA" w14:textId="77777777" w:rsidR="007071E1" w:rsidRPr="003F6B21" w:rsidRDefault="007071E1" w:rsidP="007071E1">
      <w:pPr>
        <w:pStyle w:val="Featurebullet"/>
        <w:rPr>
          <w:lang w:val="en-NZ"/>
        </w:rPr>
      </w:pPr>
      <w:r w:rsidRPr="003F6B21">
        <w:rPr>
          <w:lang w:val="en-NZ"/>
        </w:rPr>
        <w:lastRenderedPageBreak/>
        <w:t>Re-vegetation of all disturbed areas within two</w:t>
      </w:r>
      <w:r>
        <w:rPr>
          <w:lang w:val="en-NZ"/>
        </w:rPr>
        <w:t xml:space="preserve"> (2)</w:t>
      </w:r>
      <w:r w:rsidRPr="003F6B21">
        <w:rPr>
          <w:lang w:val="en-NZ"/>
        </w:rPr>
        <w:t xml:space="preserve"> weeks of completion.</w:t>
      </w:r>
    </w:p>
    <w:p w14:paraId="08A55A8D" w14:textId="77777777" w:rsidR="007071E1" w:rsidRDefault="007071E1" w:rsidP="007071E1">
      <w:pPr>
        <w:pStyle w:val="BodyText"/>
        <w:rPr>
          <w:lang w:val="en-US"/>
        </w:rPr>
      </w:pPr>
      <w:r w:rsidRPr="003F6B21">
        <w:rPr>
          <w:lang w:val="en-NZ"/>
        </w:rPr>
        <w:t xml:space="preserve">All erosion and sediment control measures are to be designed and installed in accordance with IECA Guidelines. Further details regarding the proposed erosion and sediment control measures will be provided during the detailed design phase of the development. </w:t>
      </w:r>
    </w:p>
    <w:p w14:paraId="4A8F8919" w14:textId="77777777" w:rsidR="007071E1" w:rsidRPr="006667E3" w:rsidRDefault="007071E1" w:rsidP="007071E1">
      <w:pPr>
        <w:pStyle w:val="BodyText"/>
        <w:rPr>
          <w:lang w:val="en-US"/>
        </w:rPr>
      </w:pPr>
      <w:commentRangeStart w:id="481"/>
      <w:r w:rsidRPr="00E80372">
        <w:rPr>
          <w:highlight w:val="yellow"/>
        </w:rPr>
        <w:t>Construction of the proposed development is to be staged. During this staged construction a temporary above ground multi-purpose detention and bioretention basin is to be installed in lieu of operational phase detention tank and water quality devices. All site flows are to be directed to the temporary basin via underground drainage infrastructure and above ground diversion swales. Sizing of the temporary detention basin will be completed during the detailed design phase of the development. The basin is to be constructed in accordance with Logan Planning Scheme: Planning Scheme Policy 5 and ensure stormwater runoff generated within the subject site is treated to SEQ treatment targets described within the SPP 201</w:t>
      </w:r>
      <w:r>
        <w:rPr>
          <w:highlight w:val="yellow"/>
        </w:rPr>
        <w:t>6</w:t>
      </w:r>
      <w:r w:rsidRPr="00E80372">
        <w:rPr>
          <w:highlight w:val="yellow"/>
        </w:rPr>
        <w:t>.</w:t>
      </w:r>
      <w:commentRangeEnd w:id="481"/>
      <w:r>
        <w:rPr>
          <w:rStyle w:val="CommentReference"/>
          <w:rFonts w:eastAsiaTheme="minorHAnsi" w:cstheme="minorBidi"/>
          <w:lang w:eastAsia="en-US"/>
        </w:rPr>
        <w:commentReference w:id="481"/>
      </w:r>
    </w:p>
    <w:p w14:paraId="7F8B4E8F" w14:textId="77777777" w:rsidR="007071E1" w:rsidRPr="009056CF" w:rsidRDefault="007071E1" w:rsidP="007071E1">
      <w:pPr>
        <w:pStyle w:val="NoHeading3"/>
      </w:pPr>
      <w:bookmarkStart w:id="482" w:name="_Toc471825729"/>
      <w:r w:rsidRPr="009056CF">
        <w:t>Maintenance</w:t>
      </w:r>
      <w:bookmarkEnd w:id="482"/>
      <w:r w:rsidRPr="009056CF">
        <w:t xml:space="preserve"> </w:t>
      </w:r>
    </w:p>
    <w:p w14:paraId="1E51B2EC" w14:textId="77777777" w:rsidR="007071E1" w:rsidRPr="009056CF" w:rsidRDefault="007071E1" w:rsidP="007071E1">
      <w:pPr>
        <w:pStyle w:val="BodyText"/>
        <w:rPr>
          <w:lang w:val="en-US"/>
        </w:rPr>
      </w:pPr>
      <w:r w:rsidRPr="003F6B21">
        <w:rPr>
          <w:lang w:val="en-US"/>
        </w:rPr>
        <w:t xml:space="preserve">All erosion and sediment control devices are to be maintained through the entire phase of the development leading up to the operational phase. Erosion and sediment control devices will need to be monitored closely throughout the entire project to ensure they are operating correctly and efficiently. No erosion and sediment control devices are to be removed unless otherwise </w:t>
      </w:r>
      <w:proofErr w:type="spellStart"/>
      <w:r w:rsidRPr="003F6B21">
        <w:rPr>
          <w:lang w:val="en-US"/>
        </w:rPr>
        <w:t>authorised</w:t>
      </w:r>
      <w:proofErr w:type="spellEnd"/>
      <w:r w:rsidRPr="003F6B21">
        <w:rPr>
          <w:lang w:val="en-US"/>
        </w:rPr>
        <w:t xml:space="preserve"> by a suitably qualified engineer or the site superintendent.</w:t>
      </w:r>
      <w:r>
        <w:rPr>
          <w:lang w:val="en-US"/>
        </w:rPr>
        <w:t xml:space="preserve"> </w:t>
      </w:r>
      <w:r w:rsidRPr="009056CF">
        <w:rPr>
          <w:lang w:val="en-US"/>
        </w:rPr>
        <w:tab/>
      </w:r>
      <w:commentRangeStart w:id="483"/>
      <w:r w:rsidRPr="00E80372">
        <w:rPr>
          <w:highlight w:val="yellow"/>
          <w:lang w:val="en-US"/>
        </w:rPr>
        <w:t>The temporary bioretention basin can be removed once operational phase stormwater quality treatment devices have been installed and all site flows are directed to the operational phase stormwater treatment devices.</w:t>
      </w:r>
      <w:commentRangeEnd w:id="483"/>
      <w:r>
        <w:rPr>
          <w:rStyle w:val="CommentReference"/>
          <w:rFonts w:eastAsiaTheme="minorHAnsi" w:cstheme="minorBidi"/>
          <w:lang w:eastAsia="en-US"/>
        </w:rPr>
        <w:commentReference w:id="483"/>
      </w:r>
    </w:p>
    <w:p w14:paraId="6B7834B1" w14:textId="77777777" w:rsidR="00603097" w:rsidRDefault="00603097" w:rsidP="008F4E13">
      <w:pPr>
        <w:pStyle w:val="BodyText"/>
      </w:pPr>
    </w:p>
    <w:p w14:paraId="7943F9EC" w14:textId="77777777" w:rsidR="00A2431C" w:rsidRDefault="00A2431C">
      <w:pPr>
        <w:rPr>
          <w:color w:val="00375F"/>
          <w:sz w:val="36"/>
          <w:szCs w:val="36"/>
          <w:lang w:val="en-NZ"/>
        </w:rPr>
      </w:pPr>
    </w:p>
    <w:p w14:paraId="3FD7CA78" w14:textId="5278BFC9" w:rsidR="00A2431C" w:rsidRPr="009C493D" w:rsidRDefault="00A2431C" w:rsidP="00403593">
      <w:pPr>
        <w:pStyle w:val="NoHeading1"/>
        <w:rPr>
          <w:lang w:val="en-NZ"/>
        </w:rPr>
      </w:pPr>
      <w:bookmarkStart w:id="484" w:name="_Toc401921893"/>
      <w:bookmarkStart w:id="485" w:name="_Toc440014623"/>
      <w:bookmarkStart w:id="486" w:name="_Toc471825730"/>
      <w:bookmarkStart w:id="487" w:name="_Toc379787569"/>
      <w:r w:rsidRPr="008F4E13">
        <w:lastRenderedPageBreak/>
        <w:t>SEWE</w:t>
      </w:r>
      <w:bookmarkEnd w:id="484"/>
      <w:bookmarkEnd w:id="485"/>
      <w:r w:rsidR="00A711AC">
        <w:t>RAGE &amp; WATER DEMAND</w:t>
      </w:r>
      <w:bookmarkEnd w:id="486"/>
    </w:p>
    <w:p w14:paraId="547F419F" w14:textId="02004CC9" w:rsidR="00D85058" w:rsidRPr="00CA74EF" w:rsidRDefault="00D85058" w:rsidP="00910F4B">
      <w:pPr>
        <w:pStyle w:val="BodyText"/>
      </w:pPr>
      <w:bookmarkStart w:id="488" w:name="_Toc382398899"/>
      <w:bookmarkStart w:id="489" w:name="_Toc401921914"/>
      <w:commentRangeStart w:id="490"/>
      <w:r w:rsidRPr="00CA74EF">
        <w:t xml:space="preserve">Under the current </w:t>
      </w:r>
      <w:r w:rsidR="00195761">
        <w:fldChar w:fldCharType="begin"/>
      </w:r>
      <w:r w:rsidR="00195761">
        <w:instrText xml:space="preserve"> </w:instrText>
      </w:r>
      <w:r w:rsidR="00D06D81">
        <w:rPr>
          <w:rStyle w:val="NonBold"/>
        </w:rPr>
        <w:instrText xml:space="preserve">INCLUDETEXT  "01 Reference Doc - COMPLETE FIRST.docx" </w:instrText>
      </w:r>
      <w:r w:rsidR="001A1C26">
        <w:instrText xml:space="preserve"> </w:instrText>
      </w:r>
      <w:r w:rsidR="00D06D81">
        <w:instrText>Council</w:instrText>
      </w:r>
      <w:r w:rsidR="001A1C26">
        <w:instrText xml:space="preserve"> </w:instrText>
      </w:r>
      <w:r w:rsidR="00195761">
        <w:instrText xml:space="preserve">\a  </w:instrText>
      </w:r>
      <w:r w:rsidR="00195761">
        <w:fldChar w:fldCharType="separate"/>
      </w:r>
      <w:r w:rsidR="00CF03B0">
        <w:t xml:space="preserve">Council </w:t>
      </w:r>
      <w:r w:rsidR="00195761">
        <w:fldChar w:fldCharType="end"/>
      </w:r>
      <w:r w:rsidR="00195761">
        <w:t xml:space="preserve"> </w:t>
      </w:r>
      <w:r w:rsidRPr="00CA74EF">
        <w:t xml:space="preserve">Planning Scheme, the entire subject site is zoned as </w:t>
      </w:r>
      <w:r w:rsidRPr="00C3593F">
        <w:rPr>
          <w:highlight w:val="yellow"/>
        </w:rPr>
        <w:t>Principal Centre (PC1)</w:t>
      </w:r>
      <w:r>
        <w:t>.</w:t>
      </w:r>
      <w:r w:rsidRPr="00CA74EF">
        <w:t xml:space="preserve"> </w:t>
      </w:r>
      <w:r w:rsidRPr="00EF1186">
        <w:rPr>
          <w:szCs w:val="20"/>
        </w:rPr>
        <w:t xml:space="preserve">See </w:t>
      </w:r>
      <w:r w:rsidR="00C275EC" w:rsidRPr="00EF1186">
        <w:rPr>
          <w:b/>
          <w:szCs w:val="20"/>
        </w:rPr>
        <w:fldChar w:fldCharType="begin"/>
      </w:r>
      <w:r w:rsidR="00C275EC" w:rsidRPr="00EF1186">
        <w:rPr>
          <w:szCs w:val="20"/>
        </w:rPr>
        <w:instrText xml:space="preserve"> REF _Ref439667215 </w:instrText>
      </w:r>
      <w:r w:rsidR="00EF1186">
        <w:rPr>
          <w:szCs w:val="20"/>
        </w:rPr>
        <w:instrText xml:space="preserve"> \* MERGEFORMAT </w:instrText>
      </w:r>
      <w:r w:rsidR="00C275EC" w:rsidRPr="00EF1186">
        <w:rPr>
          <w:b/>
          <w:szCs w:val="20"/>
        </w:rPr>
        <w:fldChar w:fldCharType="separate"/>
      </w:r>
      <w:r w:rsidR="00CF03B0" w:rsidRPr="00CF03B0">
        <w:rPr>
          <w:b/>
          <w:szCs w:val="20"/>
        </w:rPr>
        <w:t xml:space="preserve">Figure </w:t>
      </w:r>
      <w:r w:rsidR="00CF03B0" w:rsidRPr="00CF03B0">
        <w:rPr>
          <w:b/>
          <w:noProof/>
          <w:szCs w:val="20"/>
        </w:rPr>
        <w:t>13</w:t>
      </w:r>
      <w:r w:rsidR="00C275EC" w:rsidRPr="00EF1186">
        <w:rPr>
          <w:b/>
          <w:szCs w:val="20"/>
        </w:rPr>
        <w:fldChar w:fldCharType="end"/>
      </w:r>
      <w:r w:rsidRPr="00EF1186">
        <w:rPr>
          <w:szCs w:val="20"/>
        </w:rPr>
        <w:t>.</w:t>
      </w:r>
      <w:r w:rsidRPr="00CA74EF">
        <w:t xml:space="preserve"> </w:t>
      </w:r>
    </w:p>
    <w:p w14:paraId="31055D69" w14:textId="77777777" w:rsidR="00D85058" w:rsidRDefault="00D85058" w:rsidP="00910F4B">
      <w:pPr>
        <w:pStyle w:val="BodyText"/>
        <w:keepNext/>
        <w:jc w:val="center"/>
      </w:pPr>
      <w:r>
        <w:rPr>
          <w:noProof/>
        </w:rPr>
        <mc:AlternateContent>
          <mc:Choice Requires="wps">
            <w:drawing>
              <wp:anchor distT="0" distB="0" distL="114300" distR="114300" simplePos="0" relativeHeight="251681792" behindDoc="0" locked="0" layoutInCell="1" allowOverlap="1" wp14:anchorId="50E2DA80" wp14:editId="6D83EDF3">
                <wp:simplePos x="0" y="0"/>
                <wp:positionH relativeFrom="column">
                  <wp:posOffset>727710</wp:posOffset>
                </wp:positionH>
                <wp:positionV relativeFrom="paragraph">
                  <wp:posOffset>619125</wp:posOffset>
                </wp:positionV>
                <wp:extent cx="893135" cy="209550"/>
                <wp:effectExtent l="0" t="0" r="21590" b="19050"/>
                <wp:wrapNone/>
                <wp:docPr id="6" name="Text Box 6"/>
                <wp:cNvGraphicFramePr/>
                <a:graphic xmlns:a="http://schemas.openxmlformats.org/drawingml/2006/main">
                  <a:graphicData uri="http://schemas.microsoft.com/office/word/2010/wordprocessingShape">
                    <wps:wsp>
                      <wps:cNvSpPr txBox="1"/>
                      <wps:spPr>
                        <a:xfrm>
                          <a:off x="0" y="0"/>
                          <a:ext cx="893135" cy="2095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656470" w14:textId="77777777" w:rsidR="00CF03B0" w:rsidRDefault="00CF03B0" w:rsidP="00F43B8C">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DA80" id="Text Box 6" o:spid="_x0000_s1049" type="#_x0000_t202" style="position:absolute;left:0;text-align:left;margin-left:57.3pt;margin-top:48.75pt;width:70.3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irmQIAALoFAAAOAAAAZHJzL2Uyb0RvYy54bWysVN9PGzEMfp+0/yHK+7hrofyouKIOxDQJ&#10;ARpMPKe5hEYkcZakvev++jm5u9IyXpj2cmfHnx37i+3zi9ZoshY+KLAVHR2UlAjLoVb2uaI/H6+/&#10;nFISIrM102BFRTci0IvZ50/njZuKMSxB18ITDGLDtHEVXcbopkUR+FIYFg7ACYtGCd6wiKp/LmrP&#10;GoxudDEuy+OiAV87D1yEgKdXnZHOcnwpBY93UgYRia4o5hbz1+fvIn2L2TmbPnvmlor3abB/yMIw&#10;ZfHSbagrFhlZefVXKKO4hwAyHnAwBUipuMg1YDWj8k01D0vmRK4FyQluS1P4f2H57freE1VX9JgS&#10;yww+0aNoI/kKLTlO7DQuTBH04BAWWzzGVx7OAx6molvpTfpjOQTtyPNmy20KxvHw9OxwdDihhKNp&#10;XJ5NJpn74tXZ+RC/CTAkCRX1+HSZUba+CRETQegASXcF0Kq+VlpnJbWLuNSerBk+tI45RfTYQ2lL&#10;Gsx+fFKWOfKeMcXeBlhoxl9SlfshUNM23SdyZ/V5JYY6JrIUN1okjLY/hERmMyHvJMk4F3abaEYn&#10;lMSSPuLY41+z+ohzVwd65JvBxq2zURZ8x9I+t/XLwK3s8EjSTt1JjO2izS01Ohk6ZQH1BhvIQzeA&#10;wfFrhYTfsBDvmceJw57BLRLv8CM14DNBL1GyBP/7vfOEx0FAKyUNTnBFw68V84IS/d3iiJyNjo7S&#10;yGflaHIyRsXvWha7Frsyl4C9M8J95XgWEz7qQZQezBMum3m6FU3Mcry7onEQL2O3V3BZcTGfZxAO&#10;uWPxxj44nkInmlOjPbZPzLu+0yOOyC0Ms86mbxq+wyZPC/NVBKnyNCSiO1b7B8AFkfu1X2ZpA+3q&#10;GfW6cmd/AAAA//8DAFBLAwQUAAYACAAAACEAdu/aIuEAAAAKAQAADwAAAGRycy9kb3ducmV2Lnht&#10;bEyPQU+DQBCF7yb+h82YeLNLqVRElkabmJq0mlh78baFERB2lrBbCv/e8aTHl/flzTfpajStGLB3&#10;tSUF81kAAim3RU2lgsPH800MwnlNhW4toYIJHayyy4tUJ4U90zsOe18KHiGXaAWV910ipcsrNNrN&#10;bIfE3ZftjfYc+1IWvT7zuGllGARLaXRNfKHSHa4rzJv9yShonjbrwzb8fJk23/HubWp2g3uNlbq+&#10;Gh8fQHgc/R8Mv/qsDhk7He2JCidazvPbJaMK7u8iEAyEUbQAceRmEUQgs1T+fyH7AQAA//8DAFBL&#10;AQItABQABgAIAAAAIQC2gziS/gAAAOEBAAATAAAAAAAAAAAAAAAAAAAAAABbQ29udGVudF9UeXBl&#10;c10ueG1sUEsBAi0AFAAGAAgAAAAhADj9If/WAAAAlAEAAAsAAAAAAAAAAAAAAAAALwEAAF9yZWxz&#10;Ly5yZWxzUEsBAi0AFAAGAAgAAAAhACZkyKuZAgAAugUAAA4AAAAAAAAAAAAAAAAALgIAAGRycy9l&#10;Mm9Eb2MueG1sUEsBAi0AFAAGAAgAAAAhAHbv2iLhAAAACgEAAA8AAAAAAAAAAAAAAAAA8wQAAGRy&#10;cy9kb3ducmV2LnhtbFBLBQYAAAAABAAEAPMAAAABBgAAAAA=&#10;" fillcolor="white [3201]" strokeweight="1pt">
                <v:textbox>
                  <w:txbxContent>
                    <w:p w14:paraId="42656470" w14:textId="77777777" w:rsidR="00CF03B0" w:rsidRDefault="00CF03B0" w:rsidP="00F43B8C">
                      <w:r>
                        <w:t>Subject Site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9D68EF5" wp14:editId="794C6D26">
                <wp:simplePos x="0" y="0"/>
                <wp:positionH relativeFrom="column">
                  <wp:posOffset>1597934</wp:posOffset>
                </wp:positionH>
                <wp:positionV relativeFrom="paragraph">
                  <wp:posOffset>839557</wp:posOffset>
                </wp:positionV>
                <wp:extent cx="290833" cy="234017"/>
                <wp:effectExtent l="0" t="0" r="71120" b="52070"/>
                <wp:wrapNone/>
                <wp:docPr id="18" name="Straight Arrow Connector 18"/>
                <wp:cNvGraphicFramePr/>
                <a:graphic xmlns:a="http://schemas.openxmlformats.org/drawingml/2006/main">
                  <a:graphicData uri="http://schemas.microsoft.com/office/word/2010/wordprocessingShape">
                    <wps:wsp>
                      <wps:cNvCnPr/>
                      <wps:spPr>
                        <a:xfrm>
                          <a:off x="0" y="0"/>
                          <a:ext cx="290833" cy="2340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5B1A9" id="Straight Arrow Connector 18" o:spid="_x0000_s1026" type="#_x0000_t32" style="position:absolute;margin-left:125.8pt;margin-top:66.1pt;width:22.9pt;height:18.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Bw6gEAADkEAAAOAAAAZHJzL2Uyb0RvYy54bWysU9uO0zAQfUfiHyy/06QtgqVqukJdlhcE&#10;1S58gNexG0u+aTw06d8zdtKUm5BAvEwy9pyZOWfG29vBWXZSkEzwDV8uas6Ul6E1/tjwL5/vX9xw&#10;llD4VtjgVcPPKvHb3fNn2z5u1Cp0wbYKGCXxadPHhneIcVNVSXbKibQIUXm61AGcQHLhWLUgesru&#10;bLWq61dVH6CNEKRKiU7vxku+K/m1VhI/aZ0UMttw6g2LhWKfsq12W7E5goidkVMb4h+6cMJ4Kjqn&#10;uhMo2Fcwv6RyRkJIQeNCBlcFrY1UhQOxWdY/sXnsRFSFC4mT4ixT+n9p5cfTAZhpaXY0KS8czegR&#10;QZhjh+wtQOjZPnhPOgZgFEJ69TFtCLb3B5i8FA+QyQ8aXP4SLTYUjc+zxmpAJulw9aa+Wa85k3S1&#10;Wr+sl69zzuoKjpDwvQqO5Z+Gp6mZuYtl0VmcPiQcgRdArmx9tilY094ba4uTV0ntLbCToCXAYTkV&#10;/CEKhbHvfMvwHEkBBCP80aopMmetMu2RaPnDs1VjxQelSUCiNnZWVvdaT0ipPF5qWk/RGaapuxlY&#10;F0p/BE7xGarKWv8NeEaUysHjDHbGB/hd9atMeoy/KDDyzhI8hfZcVqBIQ/tZxji9pfwAvvcL/Pri&#10;d98AAAD//wMAUEsDBBQABgAIAAAAIQAnY+/V4QAAAAsBAAAPAAAAZHJzL2Rvd25yZXYueG1sTI/L&#10;TsMwEEX3SPyDNUjsqBMDaRPiVAWJom5a0SLWbjwkEX5EsdMGvp5hBcuZe3TnTLmcrGEnHELnnYR0&#10;lgBDV3vduUbC2+H5ZgEsROW0Mt6hhC8MsKwuL0pVaH92r3jax4ZRiQuFktDG2Bech7pFq8LM9+go&#10;+/CDVZHGoeF6UGcqt4aLJMm4VZ2jC63q8anF+nM/WgnzF7/ttvm0EziK9Wr3/f64MWspr6+m1QOw&#10;iFP8g+FXn9ShIqejH50OzEgQ92lGKAW3QgAjQuTzO2BH2mR5Crwq+f8fqh8AAAD//wMAUEsBAi0A&#10;FAAGAAgAAAAhALaDOJL+AAAA4QEAABMAAAAAAAAAAAAAAAAAAAAAAFtDb250ZW50X1R5cGVzXS54&#10;bWxQSwECLQAUAAYACAAAACEAOP0h/9YAAACUAQAACwAAAAAAAAAAAAAAAAAvAQAAX3JlbHMvLnJl&#10;bHNQSwECLQAUAAYACAAAACEAj4SAcOoBAAA5BAAADgAAAAAAAAAAAAAAAAAuAgAAZHJzL2Uyb0Rv&#10;Yy54bWxQSwECLQAUAAYACAAAACEAJ2Pv1eEAAAALAQAADwAAAAAAAAAAAAAAAABEBAAAZHJzL2Rv&#10;d25yZXYueG1sUEsFBgAAAAAEAAQA8wAAAFIFAAAAAA==&#10;" strokecolor="black [3213]">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3C1044AA" wp14:editId="04043DF9">
                <wp:simplePos x="0" y="0"/>
                <wp:positionH relativeFrom="column">
                  <wp:posOffset>2599485</wp:posOffset>
                </wp:positionH>
                <wp:positionV relativeFrom="paragraph">
                  <wp:posOffset>618541</wp:posOffset>
                </wp:positionV>
                <wp:extent cx="190681" cy="299022"/>
                <wp:effectExtent l="0" t="0" r="19050" b="25400"/>
                <wp:wrapNone/>
                <wp:docPr id="19" name="Straight Connector 19"/>
                <wp:cNvGraphicFramePr/>
                <a:graphic xmlns:a="http://schemas.openxmlformats.org/drawingml/2006/main">
                  <a:graphicData uri="http://schemas.microsoft.com/office/word/2010/wordprocessingShape">
                    <wps:wsp>
                      <wps:cNvCnPr/>
                      <wps:spPr>
                        <a:xfrm>
                          <a:off x="0" y="0"/>
                          <a:ext cx="190681" cy="2990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2438F"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pt,48.7pt" to="219.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qT0gEAAAkEAAAOAAAAZHJzL2Uyb0RvYy54bWysU02P2yAQvVfqf0DcG38cVhsrzh6y2l6q&#10;Nuq2P4DFQ4wEDAKaOP++A06cVbtS1aoXbGDem3lvhs3DZA07QogaXc+bVc0ZOImDdoeef//29OGe&#10;s5iEG4RBBz0/Q+QP2/fvNiffQYsjmgECIxIXu5Pv+ZiS76oqyhGsiCv04OhSYbAi0TYcqiGIE7Fb&#10;U7V1fVedMAw+oIQY6fRxvuTbwq8UyPRFqQiJmZ5Tbamsoawvea22G9EdgvCjlpcyxD9UYYV2lHSh&#10;ehRJsB9B/0ZltQwYUaWVRFuhUlpC0UBqmvoXNc+j8FC0kDnRLzbF/0crPx/3gemBerfmzAlLPXpO&#10;QejDmNgOnSMHMTC6JKdOPnYE2Ll9uOyi34cse1LB5i8JYlNx97y4C1Nikg6bdX1333Am6apdr+u2&#10;zZzVDexDTB8BLcs/PTfaZfGiE8dPMc2h15B8bFxeIxo9PGljyiaPDexMYEdBDU9Tc0nxKooSZmSV&#10;xczll790NjCzfgVFhuSCS/YyijdOISW4dOU1jqIzTFEFC7D+M/ASn6FQxvRvwAuiZEaXFrDVDsNb&#10;2W9WqDn+6sCsO1vwgsO5NLZYQ/NWmnN5G3mgX+8L/PaCtz8BAAD//wMAUEsDBBQABgAIAAAAIQA8&#10;8kCx3gAAAAoBAAAPAAAAZHJzL2Rvd25yZXYueG1sTI/BTsMwDIbvSLxDZCRuLAXC2ErTCSG4IC4t&#10;O8Ata72monG6Jl3L2+Odxsmy/en352wzu04ccQitJw23iwQEUuXrlhoN28+3mxWIEA3VpvOEGn4x&#10;wCa/vMhMWvuJCjyWsREcQiE1GmyMfSplqCw6Exa+R+Ld3g/ORG6HRtaDmTjcdfIuSZbSmZb4gjU9&#10;vlisfsrRaXg/fIStWhavxddhVU7f+9E2HrW+vpqfn0BEnOMZhpM+q0POTjs/Uh1Ep0Ela8WohvUj&#10;VwbU/WmwY1KpB5B5Jv+/kP8BAAD//wMAUEsBAi0AFAAGAAgAAAAhALaDOJL+AAAA4QEAABMAAAAA&#10;AAAAAAAAAAAAAAAAAFtDb250ZW50X1R5cGVzXS54bWxQSwECLQAUAAYACAAAACEAOP0h/9YAAACU&#10;AQAACwAAAAAAAAAAAAAAAAAvAQAAX3JlbHMvLnJlbHNQSwECLQAUAAYACAAAACEA1EWqk9IBAAAJ&#10;BAAADgAAAAAAAAAAAAAAAAAuAgAAZHJzL2Uyb0RvYy54bWxQSwECLQAUAAYACAAAACEAPPJAsd4A&#10;AAAKAQAADwAAAAAAAAAAAAAAAAAsBAAAZHJzL2Rvd25yZXYueG1sUEsFBgAAAAAEAAQA8wAAADcF&#10;AAAAAA==&#10;" strokecolor="black [3213]"/>
            </w:pict>
          </mc:Fallback>
        </mc:AlternateContent>
      </w:r>
      <w:r>
        <w:rPr>
          <w:noProof/>
        </w:rPr>
        <mc:AlternateContent>
          <mc:Choice Requires="wps">
            <w:drawing>
              <wp:anchor distT="0" distB="0" distL="114300" distR="114300" simplePos="0" relativeHeight="251680768" behindDoc="0" locked="0" layoutInCell="1" allowOverlap="1" wp14:anchorId="0E5B75C4" wp14:editId="31CA33FA">
                <wp:simplePos x="0" y="0"/>
                <wp:positionH relativeFrom="column">
                  <wp:posOffset>1923436</wp:posOffset>
                </wp:positionH>
                <wp:positionV relativeFrom="paragraph">
                  <wp:posOffset>1008570</wp:posOffset>
                </wp:positionV>
                <wp:extent cx="13001" cy="26001"/>
                <wp:effectExtent l="0" t="0" r="25400" b="31750"/>
                <wp:wrapNone/>
                <wp:docPr id="21" name="Straight Connector 21"/>
                <wp:cNvGraphicFramePr/>
                <a:graphic xmlns:a="http://schemas.openxmlformats.org/drawingml/2006/main">
                  <a:graphicData uri="http://schemas.microsoft.com/office/word/2010/wordprocessingShape">
                    <wps:wsp>
                      <wps:cNvCnPr/>
                      <wps:spPr>
                        <a:xfrm>
                          <a:off x="0" y="0"/>
                          <a:ext cx="13001" cy="260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A91FF"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5pt,79.4pt" to="152.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3XzgEAAAcEAAAOAAAAZHJzL2Uyb0RvYy54bWysU02P0zAQvSPxHyzfadIirVDUdA9dLRcE&#10;FQs/wOuMG0u2xxqbfvx7xk6brmAlBOLieOx5b+Y9T9b3J+/EAShZDL1cLlopIGgcbNj38vu3x3cf&#10;pEhZhUE5DNDLMyR5v3n7Zn2MHaxwRDcACSYJqTvGXo45x65pkh7Bq7TACIEvDZJXmUPaNwOpI7N7&#10;16za9q45Ig2RUENKfPowXcpN5TcGdP5iTIIsXC+5t1xXqutzWZvNWnV7UnG0+tKG+ocuvLKBi85U&#10;Dyor8YPsb1TeasKEJi80+gaNsRqqBlazbH9R8zSqCFULm5PibFP6f7T682FHwg69XC2lCMrzGz1l&#10;UnY/ZrHFENhBJMGX7NQxpo4B27CjS5TijorskyFfvixInKq759ldOGWh+XD5vm25huab1V3ZMkdz&#10;g0ZK+SOgF2XTS2dDka46dfiU8pR6TSnHLpQ1obPDo3WuBmVoYOtIHBQ/dz5dS7zI4oIF2RQpU/N1&#10;l88OJtavYNiO0m6tXgfxxqm0hpCvvC5wdoEZ7mAGtn8GXvILFOqQ/g14RtTKGPIM9jYgvVb9ZoWZ&#10;8q8OTLqLBc84nOuzVmt42urjXP6MMs4v4wq//b+bnwAAAP//AwBQSwMEFAAGAAgAAAAhAGCg3Zje&#10;AAAACwEAAA8AAABkcnMvZG93bnJldi54bWxMj8FOwzAQRO9I/IO1SNyoTVuiEOJUCMEFcUnoAW5u&#10;so0j4nUaO034e5YTHHdmNPsm3y2uF2ccQ+dJw+1KgUCqfdNRq2H//nKTggjRUGN6T6jhGwPsisuL&#10;3GSNn6nEcxVbwSUUMqPBxjhkUobaojNh5Qck9o5+dCbyObayGc3M5a6Xa6US6UxH/MGaAZ8s1l/V&#10;5DS8nt7CfpuUz+XHKa3mz+NkW49aX18tjw8gIi7xLwy/+IwOBTMd/ERNEL2GjVrfc5SNu5Q3cGKj&#10;tqwcWEnYkkUu/28ofgAAAP//AwBQSwECLQAUAAYACAAAACEAtoM4kv4AAADhAQAAEwAAAAAAAAAA&#10;AAAAAAAAAAAAW0NvbnRlbnRfVHlwZXNdLnhtbFBLAQItABQABgAIAAAAIQA4/SH/1gAAAJQBAAAL&#10;AAAAAAAAAAAAAAAAAC8BAABfcmVscy8ucmVsc1BLAQItABQABgAIAAAAIQDAxc3XzgEAAAcEAAAO&#10;AAAAAAAAAAAAAAAAAC4CAABkcnMvZTJvRG9jLnhtbFBLAQItABQABgAIAAAAIQBgoN2Y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78720" behindDoc="0" locked="0" layoutInCell="1" allowOverlap="1" wp14:anchorId="5173078B" wp14:editId="3538D257">
                <wp:simplePos x="0" y="0"/>
                <wp:positionH relativeFrom="column">
                  <wp:posOffset>1256054</wp:posOffset>
                </wp:positionH>
                <wp:positionV relativeFrom="paragraph">
                  <wp:posOffset>1450602</wp:posOffset>
                </wp:positionV>
                <wp:extent cx="177680" cy="289698"/>
                <wp:effectExtent l="0" t="0" r="32385" b="34290"/>
                <wp:wrapNone/>
                <wp:docPr id="22" name="Straight Connector 22"/>
                <wp:cNvGraphicFramePr/>
                <a:graphic xmlns:a="http://schemas.openxmlformats.org/drawingml/2006/main">
                  <a:graphicData uri="http://schemas.microsoft.com/office/word/2010/wordprocessingShape">
                    <wps:wsp>
                      <wps:cNvCnPr/>
                      <wps:spPr>
                        <a:xfrm>
                          <a:off x="0" y="0"/>
                          <a:ext cx="177680" cy="289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75ECD" id="Straight Connector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114.2pt" to="112.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A20wEAAAkEAAAOAAAAZHJzL2Uyb0RvYy54bWysU8GO2yAQvVfqPyDujR0fslkrzh6y2l6q&#10;Nuq2H8DiIUYCBgGNk7/vgBNn1a1UteoFG5j3Zt6bYfNwsoYdIUSNruPLRc0ZOIm9doeOf//29GHN&#10;WUzC9cKgg46fIfKH7ft3m9G30OCApofAiMTFdvQdH1LybVVFOYAVcYEeHF0qDFYk2oZD1QcxErs1&#10;VVPXq2rE0PuAEmKk08fpkm8Lv1Ig0xelIiRmOk61pbKGsr7ktdpuRHsIwg9aXsoQ/1CFFdpR0pnq&#10;USTBfgT9hspqGTCiSguJtkKltISigdQs61/UPA/CQ9FC5kQ/2xT/H638fNwHpvuONw1nTljq0XMK&#10;Qh+GxHboHDmIgdElOTX62BJg5/bhsot+H7Lskwo2f0kQOxV3z7O7cEpM0uHy7m61ph5IumrW96v7&#10;deasbmAfYvoIaFn+6bjRLosXrTh+imkKvYbkY+PyGtHo/kkbUzZ5bGBnAjsKang6LS8pXkVRwoys&#10;spip/PKXzgYm1q+gyJBccMleRvHGKaQEl668xlF0himqYAbWfwZe4jMUypj+DXhGlMzo0gy22mH4&#10;XfabFWqKvzow6c4WvGB/Lo0t1tC8leZc3kYe6Nf7Ar+94O1PAAAA//8DAFBLAwQUAAYACAAAACEA&#10;IJSnfOAAAAALAQAADwAAAGRycy9kb3ducmV2LnhtbEyPMU/DMBCFdyT+g3VIbNTBCm2axqkQggWx&#10;JHSAzY2vcURsp7HThH/PMcF27+7p3feK/WJ7dsExdN5JuF8lwNA1XneulXB4f7nLgIWonFa9dyjh&#10;GwPsy+urQuXaz67CSx1bRiEu5EqCiXHIOQ+NQavCyg/o6Hbyo1WR5NhyPaqZwm3PRZKsuVWdow9G&#10;DfhksPmqJyvh9fwWDum6eq4+zlk9f54m03qU8vZmedwBi7jEPzP84hM6lMR09JPTgfWktxtCjxKE&#10;yFJg5BDigTZHGjZpArws+P8O5Q8AAAD//wMAUEsBAi0AFAAGAAgAAAAhALaDOJL+AAAA4QEAABMA&#10;AAAAAAAAAAAAAAAAAAAAAFtDb250ZW50X1R5cGVzXS54bWxQSwECLQAUAAYACAAAACEAOP0h/9YA&#10;AACUAQAACwAAAAAAAAAAAAAAAAAvAQAAX3JlbHMvLnJlbHNQSwECLQAUAAYACAAAACEAjYlgNtMB&#10;AAAJBAAADgAAAAAAAAAAAAAAAAAuAgAAZHJzL2Uyb0RvYy54bWxQSwECLQAUAAYACAAAACEAIJSn&#10;fOAAAAALAQAADwAAAAAAAAAAAAAAAAAtBAAAZHJzL2Rvd25yZXYueG1sUEsFBgAAAAAEAAQA8wAA&#10;ADoFAAAAAA==&#10;" strokecolor="black [3213]"/>
            </w:pict>
          </mc:Fallback>
        </mc:AlternateContent>
      </w:r>
      <w:r>
        <w:rPr>
          <w:noProof/>
        </w:rPr>
        <mc:AlternateContent>
          <mc:Choice Requires="wps">
            <w:drawing>
              <wp:anchor distT="0" distB="0" distL="114300" distR="114300" simplePos="0" relativeHeight="251677696" behindDoc="0" locked="0" layoutInCell="1" allowOverlap="1" wp14:anchorId="0D8316FB" wp14:editId="5FEA293F">
                <wp:simplePos x="0" y="0"/>
                <wp:positionH relativeFrom="column">
                  <wp:posOffset>1922898</wp:posOffset>
                </wp:positionH>
                <wp:positionV relativeFrom="paragraph">
                  <wp:posOffset>609474</wp:posOffset>
                </wp:positionV>
                <wp:extent cx="671715" cy="407363"/>
                <wp:effectExtent l="0" t="0" r="33655" b="31115"/>
                <wp:wrapNone/>
                <wp:docPr id="24" name="Straight Connector 24"/>
                <wp:cNvGraphicFramePr/>
                <a:graphic xmlns:a="http://schemas.openxmlformats.org/drawingml/2006/main">
                  <a:graphicData uri="http://schemas.microsoft.com/office/word/2010/wordprocessingShape">
                    <wps:wsp>
                      <wps:cNvCnPr/>
                      <wps:spPr>
                        <a:xfrm flipV="1">
                          <a:off x="0" y="0"/>
                          <a:ext cx="671715" cy="4073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A1BB7" id="Straight Connector 24"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51.4pt,48pt" to="204.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gg3QEAABMEAAAOAAAAZHJzL2Uyb0RvYy54bWysU01vEzEQvSPxHyzfyW7SkqBVNj2kKhcE&#10;EQXurnecteQvjU2y+feMvcmmAoRE1Ytle+a9mfc8Xt8N1rADYNTetXw+qzkDJ32n3b7l3789vPvA&#10;WUzCdcJ4By0/QeR3m7dv1sfQwML33nSAjEhcbI6h5X1KoamqKHuwIs58AEdB5dGKREfcVx2KI7Fb&#10;Uy3qelkdPXYBvYQY6fZ+DPJN4VcKZPqiVITETMupt1RWLOtTXqvNWjR7FKHX8tyGeEEXVmhHRSeq&#10;e5EE+4n6DyqrJfroVZpJbyuvlJZQNJCaef2bmsdeBChayJwYJpvi69HKz4cdMt21fHHLmROW3ugx&#10;odD7PrGtd44c9MgoSE4dQ2wIsHU7PJ9i2GGWPSi0TBkdftAQFCNIGhuKz6fJZxgSk3S5XM1X8/ec&#10;SQrd1qub5U1mr0aaTBcwpo/gLcublhvtsg2iEYdPMY2pl5R8bVxeoze6e9DGlEMeINgaZAdBT5+G&#10;+bnEsywqmJFVljUKKbt0MjCyfgVF1lDDo6QylFdOISW4dOE1jrIzTFEHE7Aubf8TeM7PUCgD+z/g&#10;CVEqe5cmsNXO49+qX61QY/7FgVF3tuDJd6fyxMUamrzyOOdfkkf7+bnAr3958wsAAP//AwBQSwME&#10;FAAGAAgAAAAhAEJjgb7gAAAACgEAAA8AAABkcnMvZG93bnJldi54bWxMj8tqwzAQRfeF/oOYQneN&#10;FKWY1LEcSiGhdBc3ULqTrfGDWJKxFMfp13e6apbDHO49N9vOtmcTjqHzTsFyIYChq7zpXKPg+Ll7&#10;WgMLUTuje+9QwRUDbPP7u0ynxl/cAaciNoxCXEi1gjbGIeU8VC1aHRZ+QEe/2o9WRzrHhptRXyjc&#10;9lwKkXCrO0cNrR7wrcXqVJytgl1ZX79/9l/vst7L9vSxOh6mQij1+DC/boBFnOM/DH/6pA45OZX+&#10;7ExgvYKVkKQeFbwktImAZ7FOgJVEJkICzzN+OyH/BQAA//8DAFBLAQItABQABgAIAAAAIQC2gziS&#10;/gAAAOEBAAATAAAAAAAAAAAAAAAAAAAAAABbQ29udGVudF9UeXBlc10ueG1sUEsBAi0AFAAGAAgA&#10;AAAhADj9If/WAAAAlAEAAAsAAAAAAAAAAAAAAAAALwEAAF9yZWxzLy5yZWxzUEsBAi0AFAAGAAgA&#10;AAAhALqjyCDdAQAAEwQAAA4AAAAAAAAAAAAAAAAALgIAAGRycy9lMm9Eb2MueG1sUEsBAi0AFAAG&#10;AAgAAAAhAEJjgb7gAAAACgEAAA8AAAAAAAAAAAAAAAAANwQAAGRycy9kb3ducmV2LnhtbFBLBQYA&#10;AAAABAAEAPMAAABEBQAAAAA=&#10;" strokecolor="black [3213]"/>
            </w:pict>
          </mc:Fallback>
        </mc:AlternateContent>
      </w:r>
      <w:r>
        <w:rPr>
          <w:noProof/>
        </w:rPr>
        <mc:AlternateContent>
          <mc:Choice Requires="wps">
            <w:drawing>
              <wp:anchor distT="0" distB="0" distL="114300" distR="114300" simplePos="0" relativeHeight="251676672" behindDoc="0" locked="0" layoutInCell="1" allowOverlap="1" wp14:anchorId="4088E5CD" wp14:editId="353D4754">
                <wp:simplePos x="0" y="0"/>
                <wp:positionH relativeFrom="column">
                  <wp:posOffset>1433734</wp:posOffset>
                </wp:positionH>
                <wp:positionV relativeFrom="paragraph">
                  <wp:posOffset>926230</wp:posOffset>
                </wp:positionV>
                <wp:extent cx="1347765" cy="814398"/>
                <wp:effectExtent l="0" t="0" r="24130" b="24130"/>
                <wp:wrapNone/>
                <wp:docPr id="25" name="Straight Connector 25"/>
                <wp:cNvGraphicFramePr/>
                <a:graphic xmlns:a="http://schemas.openxmlformats.org/drawingml/2006/main">
                  <a:graphicData uri="http://schemas.microsoft.com/office/word/2010/wordprocessingShape">
                    <wps:wsp>
                      <wps:cNvCnPr/>
                      <wps:spPr>
                        <a:xfrm flipV="1">
                          <a:off x="0" y="0"/>
                          <a:ext cx="1347765" cy="8143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84169" id="Straight Connector 2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72.95pt" to="219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Eg3QEAABQEAAAOAAAAZHJzL2Uyb0RvYy54bWysU8FuGyEQvVfqPyDu9a6dNHFWXufgKL1U&#10;rdW0vRN28CIBg4Da67/vwNrrqK1UpeoFATPvzbzHsLofrGF7CFGja/l8VnMGTmKn3a7l374+vlty&#10;FpNwnTDooOVHiPx+/fbN6uAbWGCPpoPAiMTF5uBb3qfkm6qKsgcr4gw9OAoqDFYkOoZd1QVxIHZr&#10;qkVd31QHDJ0PKCFGun0Yg3xd+JUCmT4rFSEx03LqLZU1lPU5r9V6JZpdEL7X8tSG+IcurNCOik5U&#10;DyIJ9iPo36islgEjqjSTaCtUSksoGkjNvP5FzVMvPBQtZE70k03x/9HKT/ttYLpr+eI9Z05YeqOn&#10;FITe9Ylt0DlyEAOjIDl18LEhwMZtw+kU/TZk2YMKlimj/XcagmIESWND8fk4+QxDYpIu51fXt7c3&#10;VE9SbDm/vrpbZvpq5Ml8PsT0AdCyvGm50S77IBqx/xjTmHpOydfG5TWi0d2jNqYc8gTBxgS2F/T2&#10;aZifSrzIooIZWWVdo5KyS0cDI+sXUORN7rhUL1N54RRSgktnXuMoO8MUdTAB678DT/kZCmViXwOe&#10;EKUyujSBrXYY/lT9YoUa888OjLqzBc/YHcsbF2to9MrjnL5Jnu2X5wK/fOb1TwAAAP//AwBQSwME&#10;FAAGAAgAAAAhAB9jys7hAAAACwEAAA8AAABkcnMvZG93bnJldi54bWxMj8FOwzAQRO9I/IO1SNyo&#10;g5tCCXEqhNQKcWuohLg5sRNHjddR7KYpX89yguPqjWbf5JvZ9WwyY+g8SrhfJMAM1l532Eo4fGzv&#10;1sBCVKhV79FIuJgAm+L6KleZ9mfcm6mMLaMSDJmSYGMcMs5DbY1TYeEHg8QaPzoV6Rxbrkd1pnLX&#10;c5EkD9ypDumDVYN5taY+licnYVs1l6/v3eebaHbCHt+Xh/1UJlLe3swvz8CimeNfGH71SR0Kcqr8&#10;CXVgvQQhVqQeCaSrJ2CUSJdrWlcRekwF8CLn/zcUPwAAAP//AwBQSwECLQAUAAYACAAAACEAtoM4&#10;kv4AAADhAQAAEwAAAAAAAAAAAAAAAAAAAAAAW0NvbnRlbnRfVHlwZXNdLnhtbFBLAQItABQABgAI&#10;AAAAIQA4/SH/1gAAAJQBAAALAAAAAAAAAAAAAAAAAC8BAABfcmVscy8ucmVsc1BLAQItABQABgAI&#10;AAAAIQAfHkEg3QEAABQEAAAOAAAAAAAAAAAAAAAAAC4CAABkcnMvZTJvRG9jLnhtbFBLAQItABQA&#10;BgAIAAAAIQAfY8rO4QAAAAsBAAAPAAAAAAAAAAAAAAAAADcEAABkcnMvZG93bnJldi54bWxQSwUG&#10;AAAAAAQABADzAAAARQUAAAAA&#10;" strokecolor="black [3213]"/>
            </w:pict>
          </mc:Fallback>
        </mc:AlternateContent>
      </w:r>
      <w:r>
        <w:rPr>
          <w:noProof/>
        </w:rPr>
        <mc:AlternateContent>
          <mc:Choice Requires="wps">
            <w:drawing>
              <wp:anchor distT="0" distB="0" distL="114300" distR="114300" simplePos="0" relativeHeight="251675648" behindDoc="0" locked="0" layoutInCell="1" allowOverlap="1" wp14:anchorId="089BABF2" wp14:editId="0AE63B82">
                <wp:simplePos x="0" y="0"/>
                <wp:positionH relativeFrom="column">
                  <wp:posOffset>1260388</wp:posOffset>
                </wp:positionH>
                <wp:positionV relativeFrom="paragraph">
                  <wp:posOffset>1043239</wp:posOffset>
                </wp:positionV>
                <wp:extent cx="671715" cy="407363"/>
                <wp:effectExtent l="0" t="0" r="33655" b="31115"/>
                <wp:wrapNone/>
                <wp:docPr id="26" name="Straight Connector 26"/>
                <wp:cNvGraphicFramePr/>
                <a:graphic xmlns:a="http://schemas.openxmlformats.org/drawingml/2006/main">
                  <a:graphicData uri="http://schemas.microsoft.com/office/word/2010/wordprocessingShape">
                    <wps:wsp>
                      <wps:cNvCnPr/>
                      <wps:spPr>
                        <a:xfrm flipV="1">
                          <a:off x="0" y="0"/>
                          <a:ext cx="671715" cy="4073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04E61" id="Straight Connector 2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99.25pt,82.15pt" to="152.1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Bs3QEAABMEAAAOAAAAZHJzL2Uyb0RvYy54bWysU8FuGyEQvVfqPyDu9a6d1q5WXufgKL1U&#10;rdWkvRMWvEjAoIHa67/vwNrrqK0qJeoFATPvzbzHsL4dnGUHhdGAb/l8VnOmvITO+H3Lvz/ev/vI&#10;WUzCd8KCVy0/qchvN2/frI+hUQvowXYKGZH42BxDy/uUQlNVUfbKiTiDoDwFNaATiY64rzoUR2J3&#10;tlrU9bI6AnYBQaoY6fZuDPJN4ddayfRV66gSsy2n3lJZsaxPea02a9HsUYTeyHMb4hVdOGE8FZ2o&#10;7kQS7CeaP6ickQgRdJpJcBVobaQqGkjNvP5NzUMvgipayJwYJpvi/6OVXw47ZKZr+WLJmReO3ugh&#10;oTD7PrEteE8OAjIKklPHEBsCbP0Oz6cYdphlDxod09aEHzQExQiSxobi82nyWQ2JSbpcruar+QfO&#10;JIXe16ub5U1mr0aaTBcwpk8KHMubllvjsw2iEYfPMY2pl5R8bX1eI1jT3RtryyEPkNpaZAdBT5+G&#10;+bnEsywqmJFVljUKKbt0smpk/aY0WUMNj5LKUF45hZTKpwuv9ZSdYZo6mIB1afufwHN+hqoysC8B&#10;T4hSGXyawM54wL9Vv1qhx/yLA6PubMETdKfyxMUamrzyOOdfkkf7+bnAr3958wsAAP//AwBQSwME&#10;FAAGAAgAAAAhAH9UdZjgAAAACwEAAA8AAABkcnMvZG93bnJldi54bWxMj8FOwzAQRO9I/IO1SNyo&#10;TQJVCXEqhNQKcWuohLg5sRNHjddR7KYpX8/2RG8zmtHs23w9u55NZgydRwmPCwHMYO11h62E/dfm&#10;YQUsRIVa9R6NhLMJsC5ub3KVaX/CnZnK2DIawZApCTbGIeM81NY4FRZ+MEhZ40enItmx5XpUJxp3&#10;PU+EWHKnOqQLVg3m3Zr6UB6dhE3VnH9+t98fSbNN7OEz3e+mUkh5fze/vQKLZo7/ZbjgEzoUxFT5&#10;I+rAevIvq2eqklg+pcCokYqLqCQkCUW8yPn1D8UfAAAA//8DAFBLAQItABQABgAIAAAAIQC2gziS&#10;/gAAAOEBAAATAAAAAAAAAAAAAAAAAAAAAABbQ29udGVudF9UeXBlc10ueG1sUEsBAi0AFAAGAAgA&#10;AAAhADj9If/WAAAAlAEAAAsAAAAAAAAAAAAAAAAALwEAAF9yZWxzLy5yZWxzUEsBAi0AFAAGAAgA&#10;AAAhAJBlUGzdAQAAEwQAAA4AAAAAAAAAAAAAAAAALgIAAGRycy9lMm9Eb2MueG1sUEsBAi0AFAAG&#10;AAgAAAAhAH9UdZjgAAAACwEAAA8AAAAAAAAAAAAAAAAANwQAAGRycy9kb3ducmV2LnhtbFBLBQYA&#10;AAAABAAEAPMAAABEBQAAAAA=&#10;" strokecolor="black [3213]"/>
            </w:pict>
          </mc:Fallback>
        </mc:AlternateContent>
      </w:r>
      <w:r w:rsidRPr="00CA74EF">
        <w:rPr>
          <w:noProof/>
        </w:rPr>
        <w:drawing>
          <wp:inline distT="0" distB="0" distL="0" distR="0" wp14:anchorId="05DC826F" wp14:editId="3D85A379">
            <wp:extent cx="2683824" cy="221346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8316" cy="2217168"/>
                    </a:xfrm>
                    <a:prstGeom prst="rect">
                      <a:avLst/>
                    </a:prstGeom>
                  </pic:spPr>
                </pic:pic>
              </a:graphicData>
            </a:graphic>
          </wp:inline>
        </w:drawing>
      </w:r>
      <w:r>
        <w:rPr>
          <w:noProof/>
        </w:rPr>
        <w:drawing>
          <wp:inline distT="0" distB="0" distL="0" distR="0" wp14:anchorId="33C6FA8F" wp14:editId="4ADD2A1B">
            <wp:extent cx="2486025" cy="1704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6025" cy="1704975"/>
                    </a:xfrm>
                    <a:prstGeom prst="rect">
                      <a:avLst/>
                    </a:prstGeom>
                  </pic:spPr>
                </pic:pic>
              </a:graphicData>
            </a:graphic>
          </wp:inline>
        </w:drawing>
      </w:r>
    </w:p>
    <w:p w14:paraId="35DD4728" w14:textId="77777777" w:rsidR="00D85058" w:rsidRPr="00CE20FA" w:rsidRDefault="00C275EC" w:rsidP="00403593">
      <w:pPr>
        <w:pStyle w:val="Caption"/>
        <w:rPr>
          <w:b w:val="0"/>
        </w:rPr>
      </w:pPr>
      <w:bookmarkStart w:id="491" w:name="_Ref439667215"/>
      <w:bookmarkStart w:id="492" w:name="_Toc439947943"/>
      <w:bookmarkStart w:id="493" w:name="_Toc471825783"/>
      <w:r w:rsidRPr="00CE20FA">
        <w:rPr>
          <w:b w:val="0"/>
        </w:rPr>
        <w:t xml:space="preserve">Figure </w:t>
      </w:r>
      <w:r w:rsidRPr="00CE20FA">
        <w:rPr>
          <w:b w:val="0"/>
        </w:rPr>
        <w:fldChar w:fldCharType="begin"/>
      </w:r>
      <w:r w:rsidRPr="00CE20FA">
        <w:rPr>
          <w:b w:val="0"/>
        </w:rPr>
        <w:instrText xml:space="preserve"> SEQ Figure \* ARABIC </w:instrText>
      </w:r>
      <w:r w:rsidRPr="00CE20FA">
        <w:rPr>
          <w:b w:val="0"/>
        </w:rPr>
        <w:fldChar w:fldCharType="separate"/>
      </w:r>
      <w:r w:rsidR="00CF03B0">
        <w:rPr>
          <w:b w:val="0"/>
          <w:noProof/>
        </w:rPr>
        <w:t>13</w:t>
      </w:r>
      <w:r w:rsidRPr="00CE20FA">
        <w:rPr>
          <w:b w:val="0"/>
        </w:rPr>
        <w:fldChar w:fldCharType="end"/>
      </w:r>
      <w:bookmarkEnd w:id="491"/>
      <w:r w:rsidR="00D85058" w:rsidRPr="00CE20FA">
        <w:rPr>
          <w:b w:val="0"/>
        </w:rPr>
        <w:t xml:space="preserve"> </w:t>
      </w:r>
      <w:bookmarkStart w:id="494" w:name="_Toc438039754"/>
      <w:r w:rsidR="00D85058" w:rsidRPr="00CE20FA">
        <w:rPr>
          <w:b w:val="0"/>
        </w:rPr>
        <w:t>- BCC Current Zoning</w:t>
      </w:r>
      <w:bookmarkEnd w:id="492"/>
      <w:bookmarkEnd w:id="493"/>
      <w:bookmarkEnd w:id="494"/>
    </w:p>
    <w:p w14:paraId="04FFA459" w14:textId="509DFCF8" w:rsidR="00D85058" w:rsidRDefault="00D85058" w:rsidP="00910F4B">
      <w:pPr>
        <w:pStyle w:val="BodyText"/>
        <w:rPr>
          <w:lang w:val="en-NZ"/>
        </w:rPr>
      </w:pPr>
      <w:r w:rsidRPr="009D69EF">
        <w:t>The number of equivalent persons (EP) was used to calculate the demand rates of the proposed water and sewerage reticulations.</w:t>
      </w:r>
      <w:r w:rsidRPr="009D69EF">
        <w:rPr>
          <w:lang w:val="en-NZ"/>
        </w:rPr>
        <w:t xml:space="preserve"> </w:t>
      </w:r>
      <w:r w:rsidRPr="009D69EF">
        <w:t xml:space="preserve">For the development, </w:t>
      </w:r>
      <w:r w:rsidRPr="009D69EF">
        <w:rPr>
          <w:lang w:val="en-NZ"/>
        </w:rPr>
        <w:t>the EP was calculated by applying population densities outlined in the Southeast Water Supply and Sewerage Design and Construction Code (</w:t>
      </w:r>
      <w:r w:rsidR="00976483" w:rsidRPr="009D69EF">
        <w:rPr>
          <w:lang w:val="en-NZ"/>
        </w:rPr>
        <w:t xml:space="preserve">SEQ </w:t>
      </w:r>
      <w:r w:rsidR="00976483">
        <w:rPr>
          <w:lang w:val="en-NZ"/>
        </w:rPr>
        <w:t xml:space="preserve">WS&amp;s D&amp;C </w:t>
      </w:r>
      <w:r w:rsidRPr="009D69EF">
        <w:rPr>
          <w:lang w:val="en-NZ"/>
        </w:rPr>
        <w:t xml:space="preserve">Code) Table </w:t>
      </w:r>
      <w:commentRangeStart w:id="495"/>
      <w:r w:rsidRPr="00976483">
        <w:rPr>
          <w:highlight w:val="yellow"/>
          <w:lang w:val="en-NZ"/>
        </w:rPr>
        <w:t>A6</w:t>
      </w:r>
      <w:commentRangeEnd w:id="495"/>
      <w:r w:rsidR="00976483">
        <w:rPr>
          <w:rStyle w:val="CommentReference"/>
        </w:rPr>
        <w:commentReference w:id="495"/>
      </w:r>
      <w:r w:rsidRPr="009D69EF">
        <w:rPr>
          <w:lang w:val="en-NZ"/>
        </w:rPr>
        <w:t xml:space="preserve"> </w:t>
      </w:r>
      <w:r w:rsidRPr="00A1007E">
        <w:rPr>
          <w:lang w:val="en-NZ"/>
        </w:rPr>
        <w:t xml:space="preserve">which recommends a value of </w:t>
      </w:r>
      <w:commentRangeStart w:id="496"/>
      <w:r w:rsidRPr="00C3593F">
        <w:rPr>
          <w:highlight w:val="yellow"/>
          <w:lang w:val="en-NZ"/>
        </w:rPr>
        <w:t>1.79 EP per apartment.</w:t>
      </w:r>
      <w:r w:rsidRPr="009D69EF">
        <w:rPr>
          <w:lang w:val="en-NZ"/>
        </w:rPr>
        <w:t xml:space="preserve"> </w:t>
      </w:r>
      <w:commentRangeEnd w:id="496"/>
      <w:r w:rsidR="00A1007E">
        <w:rPr>
          <w:rStyle w:val="CommentReference"/>
        </w:rPr>
        <w:commentReference w:id="496"/>
      </w:r>
    </w:p>
    <w:p w14:paraId="5E50A380" w14:textId="77777777" w:rsidR="00D85058" w:rsidRPr="00D85058" w:rsidRDefault="00A705E5" w:rsidP="00910F4B">
      <w:pPr>
        <w:pStyle w:val="BodyText"/>
        <w:rPr>
          <w:rFonts w:ascii="Arial Bold" w:hAnsi="Arial Bold" w:cs="Arial"/>
          <w:b/>
          <w:bCs/>
          <w:sz w:val="18"/>
          <w:szCs w:val="22"/>
          <w:lang w:val="en-NZ"/>
        </w:rPr>
      </w:pPr>
      <w:r w:rsidRPr="00A705E5">
        <w:rPr>
          <w:b/>
          <w:szCs w:val="20"/>
          <w:highlight w:val="yellow"/>
          <w:lang w:val="en-NZ"/>
        </w:rPr>
        <w:fldChar w:fldCharType="begin"/>
      </w:r>
      <w:r w:rsidRPr="00A705E5">
        <w:rPr>
          <w:b/>
          <w:szCs w:val="20"/>
          <w:lang w:val="en-NZ"/>
        </w:rPr>
        <w:instrText xml:space="preserve"> REF _Ref439668801 </w:instrText>
      </w:r>
      <w:r>
        <w:rPr>
          <w:b/>
          <w:szCs w:val="20"/>
          <w:lang w:val="en-NZ"/>
        </w:rPr>
        <w:instrText xml:space="preserve"> \* MERGEFORMAT </w:instrText>
      </w:r>
      <w:r w:rsidRPr="00A705E5">
        <w:rPr>
          <w:b/>
          <w:szCs w:val="20"/>
          <w:highlight w:val="yellow"/>
          <w:lang w:val="en-NZ"/>
        </w:rPr>
        <w:fldChar w:fldCharType="separate"/>
      </w:r>
      <w:r w:rsidR="00CF03B0" w:rsidRPr="00CF03B0">
        <w:rPr>
          <w:b/>
          <w:szCs w:val="20"/>
        </w:rPr>
        <w:t xml:space="preserve">Table </w:t>
      </w:r>
      <w:r w:rsidR="00CF03B0" w:rsidRPr="00CF03B0">
        <w:rPr>
          <w:b/>
          <w:noProof/>
          <w:szCs w:val="20"/>
        </w:rPr>
        <w:t>22</w:t>
      </w:r>
      <w:r w:rsidRPr="00A705E5">
        <w:rPr>
          <w:b/>
          <w:szCs w:val="20"/>
          <w:highlight w:val="yellow"/>
          <w:lang w:val="en-NZ"/>
        </w:rPr>
        <w:fldChar w:fldCharType="end"/>
      </w:r>
      <w:r w:rsidRPr="00A705E5">
        <w:rPr>
          <w:b/>
          <w:szCs w:val="20"/>
          <w:lang w:val="en-NZ"/>
        </w:rPr>
        <w:t>/</w:t>
      </w:r>
      <w:commentRangeStart w:id="497"/>
      <w:r w:rsidRPr="00A705E5">
        <w:rPr>
          <w:b/>
          <w:szCs w:val="20"/>
          <w:lang w:val="en-NZ"/>
        </w:rPr>
        <w:fldChar w:fldCharType="begin"/>
      </w:r>
      <w:r w:rsidRPr="00A705E5">
        <w:rPr>
          <w:b/>
          <w:szCs w:val="20"/>
          <w:lang w:val="en-NZ"/>
        </w:rPr>
        <w:instrText xml:space="preserve"> REF _Ref439668807 </w:instrText>
      </w:r>
      <w:r>
        <w:rPr>
          <w:b/>
          <w:szCs w:val="20"/>
          <w:lang w:val="en-NZ"/>
        </w:rPr>
        <w:instrText xml:space="preserve"> \* MERGEFORMAT </w:instrText>
      </w:r>
      <w:r w:rsidRPr="00A705E5">
        <w:rPr>
          <w:b/>
          <w:szCs w:val="20"/>
          <w:lang w:val="en-NZ"/>
        </w:rPr>
        <w:fldChar w:fldCharType="separate"/>
      </w:r>
      <w:r w:rsidR="00CF03B0" w:rsidRPr="00CF03B0">
        <w:rPr>
          <w:b/>
          <w:szCs w:val="20"/>
        </w:rPr>
        <w:t xml:space="preserve">Table </w:t>
      </w:r>
      <w:r w:rsidR="00CF03B0" w:rsidRPr="00CF03B0">
        <w:rPr>
          <w:b/>
          <w:noProof/>
          <w:szCs w:val="20"/>
        </w:rPr>
        <w:t>23</w:t>
      </w:r>
      <w:r w:rsidRPr="00A705E5">
        <w:rPr>
          <w:b/>
          <w:szCs w:val="20"/>
          <w:lang w:val="en-NZ"/>
        </w:rPr>
        <w:fldChar w:fldCharType="end"/>
      </w:r>
      <w:commentRangeEnd w:id="497"/>
      <w:r>
        <w:commentReference w:id="497"/>
      </w:r>
      <w:r>
        <w:rPr>
          <w:b/>
          <w:szCs w:val="20"/>
          <w:lang w:val="en-NZ"/>
        </w:rPr>
        <w:t xml:space="preserve"> </w:t>
      </w:r>
      <w:r w:rsidR="00D85058" w:rsidRPr="00A705E5">
        <w:rPr>
          <w:szCs w:val="20"/>
          <w:lang w:val="en-NZ"/>
        </w:rPr>
        <w:t>provides</w:t>
      </w:r>
      <w:r w:rsidR="00D85058" w:rsidRPr="009D69EF">
        <w:rPr>
          <w:lang w:val="en-NZ"/>
        </w:rPr>
        <w:t xml:space="preserve"> a summary of the EP calculations explained above.</w:t>
      </w:r>
    </w:p>
    <w:p w14:paraId="569D560B" w14:textId="77777777" w:rsidR="00A2431C" w:rsidRPr="00CE20FA" w:rsidRDefault="00A705E5" w:rsidP="00403593">
      <w:pPr>
        <w:pStyle w:val="Caption"/>
        <w:rPr>
          <w:b w:val="0"/>
        </w:rPr>
      </w:pPr>
      <w:bookmarkStart w:id="498" w:name="_Ref439668801"/>
      <w:bookmarkStart w:id="499" w:name="_Toc439947861"/>
      <w:bookmarkStart w:id="500" w:name="_Toc471825765"/>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22</w:t>
      </w:r>
      <w:r w:rsidRPr="00CE20FA">
        <w:rPr>
          <w:b w:val="0"/>
        </w:rPr>
        <w:fldChar w:fldCharType="end"/>
      </w:r>
      <w:bookmarkEnd w:id="498"/>
      <w:r w:rsidRPr="00CE20FA">
        <w:rPr>
          <w:b w:val="0"/>
        </w:rPr>
        <w:t xml:space="preserve"> </w:t>
      </w:r>
      <w:r w:rsidR="00B8172B" w:rsidRPr="00CE20FA">
        <w:rPr>
          <w:b w:val="0"/>
        </w:rPr>
        <w:t>-</w:t>
      </w:r>
      <w:r w:rsidR="00A2431C" w:rsidRPr="00CE20FA">
        <w:rPr>
          <w:b w:val="0"/>
        </w:rPr>
        <w:t xml:space="preserve"> Proposed Density</w:t>
      </w:r>
      <w:bookmarkEnd w:id="488"/>
      <w:bookmarkEnd w:id="489"/>
      <w:bookmarkEnd w:id="499"/>
      <w:bookmarkEnd w:id="500"/>
      <w:r w:rsidR="0057665D" w:rsidRPr="00CE20FA">
        <w:rPr>
          <w:b w:val="0"/>
        </w:rPr>
        <w:t xml:space="preserve"> </w:t>
      </w:r>
    </w:p>
    <w:tbl>
      <w:tblPr>
        <w:tblStyle w:val="ADGBlueTable"/>
        <w:tblW w:w="8789" w:type="dxa"/>
        <w:jc w:val="center"/>
        <w:tblInd w:w="0" w:type="dxa"/>
        <w:tblLook w:val="04A0" w:firstRow="1" w:lastRow="0" w:firstColumn="1" w:lastColumn="0" w:noHBand="0" w:noVBand="1"/>
      </w:tblPr>
      <w:tblGrid>
        <w:gridCol w:w="2127"/>
        <w:gridCol w:w="2693"/>
        <w:gridCol w:w="1985"/>
        <w:gridCol w:w="1984"/>
      </w:tblGrid>
      <w:tr w:rsidR="00A2431C" w:rsidRPr="00B34FC2" w14:paraId="5C9EAD33" w14:textId="77777777" w:rsidTr="00910F4B">
        <w:trPr>
          <w:cnfStyle w:val="100000000000" w:firstRow="1" w:lastRow="0" w:firstColumn="0" w:lastColumn="0" w:oddVBand="0" w:evenVBand="0" w:oddHBand="0" w:evenHBand="0" w:firstRowFirstColumn="0" w:firstRowLastColumn="0" w:lastRowFirstColumn="0" w:lastRowLastColumn="0"/>
          <w:trHeight w:val="300"/>
          <w:jc w:val="center"/>
        </w:trPr>
        <w:tc>
          <w:tcPr>
            <w:tcW w:w="2127" w:type="dxa"/>
            <w:noWrap/>
            <w:hideMark/>
          </w:tcPr>
          <w:p w14:paraId="6CFAB717" w14:textId="02B4C285" w:rsidR="00A2431C" w:rsidRPr="006761CE" w:rsidRDefault="00345B85" w:rsidP="00345B85">
            <w:pPr>
              <w:pStyle w:val="BodyText"/>
              <w:jc w:val="center"/>
              <w:rPr>
                <w:b/>
                <w:color w:val="FFFFFF" w:themeColor="background1"/>
                <w:lang w:val="en-NZ"/>
              </w:rPr>
            </w:pPr>
            <w:r>
              <w:rPr>
                <w:b/>
                <w:color w:val="FFFFFF" w:themeColor="background1"/>
                <w:lang w:val="en-NZ"/>
              </w:rPr>
              <w:t>Development Type</w:t>
            </w:r>
          </w:p>
        </w:tc>
        <w:tc>
          <w:tcPr>
            <w:tcW w:w="2693" w:type="dxa"/>
            <w:noWrap/>
            <w:hideMark/>
          </w:tcPr>
          <w:p w14:paraId="694ED80D" w14:textId="77777777" w:rsidR="00A2431C" w:rsidRPr="006761CE" w:rsidRDefault="00A2431C" w:rsidP="00345B85">
            <w:pPr>
              <w:pStyle w:val="BodyText"/>
              <w:jc w:val="center"/>
              <w:rPr>
                <w:b/>
                <w:color w:val="FFFFFF" w:themeColor="background1"/>
                <w:lang w:val="en-NZ"/>
              </w:rPr>
            </w:pPr>
            <w:r w:rsidRPr="006761CE">
              <w:rPr>
                <w:b/>
                <w:color w:val="FFFFFF" w:themeColor="background1"/>
                <w:lang w:val="en-NZ"/>
              </w:rPr>
              <w:t>Proposed Development</w:t>
            </w:r>
          </w:p>
        </w:tc>
        <w:tc>
          <w:tcPr>
            <w:tcW w:w="1985" w:type="dxa"/>
            <w:noWrap/>
            <w:hideMark/>
          </w:tcPr>
          <w:p w14:paraId="10C35DBE" w14:textId="77777777" w:rsidR="00A2431C" w:rsidRPr="006761CE" w:rsidRDefault="00A2431C" w:rsidP="00FC7113">
            <w:pPr>
              <w:pStyle w:val="BodyText"/>
              <w:jc w:val="center"/>
              <w:rPr>
                <w:b/>
                <w:color w:val="FFFFFF" w:themeColor="background1"/>
                <w:lang w:val="en-NZ"/>
              </w:rPr>
            </w:pPr>
            <w:r>
              <w:rPr>
                <w:b/>
                <w:color w:val="FFFFFF" w:themeColor="background1"/>
                <w:lang w:val="en-NZ"/>
              </w:rPr>
              <w:t>Criteria</w:t>
            </w:r>
          </w:p>
        </w:tc>
        <w:tc>
          <w:tcPr>
            <w:tcW w:w="1984" w:type="dxa"/>
            <w:noWrap/>
            <w:hideMark/>
          </w:tcPr>
          <w:p w14:paraId="31EFEE88" w14:textId="77777777" w:rsidR="00A2431C" w:rsidRPr="006761CE" w:rsidRDefault="00A2431C" w:rsidP="00FC7113">
            <w:pPr>
              <w:pStyle w:val="BodyText"/>
              <w:jc w:val="center"/>
              <w:rPr>
                <w:b/>
                <w:color w:val="FFFFFF" w:themeColor="background1"/>
                <w:lang w:val="en-NZ"/>
              </w:rPr>
            </w:pPr>
            <w:r w:rsidRPr="006761CE">
              <w:rPr>
                <w:b/>
                <w:color w:val="FFFFFF" w:themeColor="background1"/>
                <w:lang w:val="en-NZ"/>
              </w:rPr>
              <w:t>EP</w:t>
            </w:r>
          </w:p>
        </w:tc>
      </w:tr>
      <w:tr w:rsidR="00A2431C" w:rsidRPr="000510B4" w14:paraId="58B5F332" w14:textId="77777777" w:rsidTr="00910F4B">
        <w:trPr>
          <w:trHeight w:val="300"/>
          <w:jc w:val="center"/>
        </w:trPr>
        <w:tc>
          <w:tcPr>
            <w:tcW w:w="2127" w:type="dxa"/>
            <w:noWrap/>
            <w:hideMark/>
          </w:tcPr>
          <w:p w14:paraId="4E67568B" w14:textId="77777777" w:rsidR="00A2431C" w:rsidRPr="00406C5D" w:rsidRDefault="00A2431C" w:rsidP="00FC7113">
            <w:pPr>
              <w:pStyle w:val="BodyText"/>
              <w:jc w:val="center"/>
              <w:rPr>
                <w:lang w:val="en-NZ"/>
              </w:rPr>
            </w:pPr>
            <w:r w:rsidRPr="00406C5D">
              <w:rPr>
                <w:lang w:val="en-NZ"/>
              </w:rPr>
              <w:t xml:space="preserve">Residential </w:t>
            </w:r>
          </w:p>
        </w:tc>
        <w:tc>
          <w:tcPr>
            <w:tcW w:w="2693" w:type="dxa"/>
            <w:noWrap/>
            <w:hideMark/>
          </w:tcPr>
          <w:p w14:paraId="6D6FE43E" w14:textId="77777777" w:rsidR="00A2431C" w:rsidRPr="00406C5D" w:rsidRDefault="00A2431C" w:rsidP="00FC7113">
            <w:pPr>
              <w:pStyle w:val="BodyText"/>
              <w:jc w:val="center"/>
              <w:rPr>
                <w:lang w:val="en-NZ"/>
              </w:rPr>
            </w:pPr>
            <w:r w:rsidRPr="00406C5D">
              <w:rPr>
                <w:lang w:val="en-NZ"/>
              </w:rPr>
              <w:t>1 and 2 bedroom apartments</w:t>
            </w:r>
          </w:p>
        </w:tc>
        <w:tc>
          <w:tcPr>
            <w:tcW w:w="1985" w:type="dxa"/>
            <w:noWrap/>
            <w:hideMark/>
          </w:tcPr>
          <w:p w14:paraId="7893FEE1" w14:textId="77777777" w:rsidR="00A2431C" w:rsidRPr="00406C5D" w:rsidRDefault="00A2431C" w:rsidP="00FC7113">
            <w:pPr>
              <w:pStyle w:val="BodyText"/>
              <w:jc w:val="center"/>
              <w:rPr>
                <w:lang w:val="en-NZ"/>
              </w:rPr>
            </w:pPr>
            <w:r w:rsidRPr="00406C5D">
              <w:rPr>
                <w:lang w:val="en-NZ"/>
              </w:rPr>
              <w:t xml:space="preserve">1.79 EP per </w:t>
            </w:r>
            <w:r>
              <w:rPr>
                <w:lang w:val="en-NZ"/>
              </w:rPr>
              <w:t>apartment</w:t>
            </w:r>
          </w:p>
        </w:tc>
        <w:tc>
          <w:tcPr>
            <w:tcW w:w="1984" w:type="dxa"/>
            <w:noWrap/>
          </w:tcPr>
          <w:p w14:paraId="60A5EE5B" w14:textId="77777777" w:rsidR="00A2431C" w:rsidRPr="007035AC" w:rsidRDefault="00A2431C" w:rsidP="00FC7113">
            <w:pPr>
              <w:pStyle w:val="BodyText"/>
              <w:jc w:val="center"/>
              <w:rPr>
                <w:b/>
                <w:highlight w:val="yellow"/>
                <w:lang w:val="en-NZ"/>
              </w:rPr>
            </w:pPr>
            <w:r w:rsidRPr="007035AC">
              <w:rPr>
                <w:b/>
                <w:highlight w:val="yellow"/>
                <w:lang w:val="en-NZ"/>
              </w:rPr>
              <w:t>118.14</w:t>
            </w:r>
          </w:p>
        </w:tc>
      </w:tr>
      <w:tr w:rsidR="00A2431C" w:rsidRPr="000510B4" w14:paraId="4041EAE7" w14:textId="77777777" w:rsidTr="00910F4B">
        <w:trPr>
          <w:trHeight w:val="300"/>
          <w:jc w:val="center"/>
        </w:trPr>
        <w:tc>
          <w:tcPr>
            <w:tcW w:w="6805" w:type="dxa"/>
            <w:gridSpan w:val="3"/>
            <w:noWrap/>
          </w:tcPr>
          <w:p w14:paraId="573FB2B5" w14:textId="77777777" w:rsidR="00A2431C" w:rsidRPr="000510B4" w:rsidRDefault="00A2431C" w:rsidP="00FC7113">
            <w:pPr>
              <w:pStyle w:val="BodyText"/>
              <w:jc w:val="center"/>
              <w:rPr>
                <w:b/>
                <w:lang w:val="en-NZ"/>
              </w:rPr>
            </w:pPr>
            <w:commentRangeStart w:id="501"/>
            <w:r w:rsidRPr="000510B4">
              <w:rPr>
                <w:b/>
                <w:lang w:val="en-NZ"/>
              </w:rPr>
              <w:t>Total EP</w:t>
            </w:r>
          </w:p>
        </w:tc>
        <w:tc>
          <w:tcPr>
            <w:tcW w:w="1984" w:type="dxa"/>
            <w:noWrap/>
          </w:tcPr>
          <w:p w14:paraId="41B7B906" w14:textId="77777777" w:rsidR="00A2431C" w:rsidRPr="007035AC" w:rsidRDefault="00A2431C" w:rsidP="00FC7113">
            <w:pPr>
              <w:pStyle w:val="BodyText"/>
              <w:jc w:val="center"/>
              <w:rPr>
                <w:b/>
                <w:highlight w:val="yellow"/>
                <w:lang w:val="en-NZ"/>
              </w:rPr>
            </w:pPr>
            <w:r w:rsidRPr="007035AC">
              <w:rPr>
                <w:b/>
                <w:highlight w:val="yellow"/>
                <w:lang w:val="en-NZ"/>
              </w:rPr>
              <w:t>118.14</w:t>
            </w:r>
            <w:commentRangeEnd w:id="501"/>
            <w:r w:rsidR="00D85058">
              <w:commentReference w:id="501"/>
            </w:r>
          </w:p>
        </w:tc>
      </w:tr>
    </w:tbl>
    <w:p w14:paraId="3BDD83F3" w14:textId="77777777" w:rsidR="0057665D" w:rsidRPr="00CE20FA" w:rsidRDefault="00A705E5" w:rsidP="00403593">
      <w:pPr>
        <w:pStyle w:val="Caption"/>
        <w:rPr>
          <w:b w:val="0"/>
        </w:rPr>
      </w:pPr>
      <w:bookmarkStart w:id="502" w:name="_Ref439668807"/>
      <w:bookmarkStart w:id="503" w:name="_Toc434225302"/>
      <w:bookmarkStart w:id="504" w:name="_Toc439947862"/>
      <w:bookmarkStart w:id="505" w:name="_Toc471825766"/>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23</w:t>
      </w:r>
      <w:r w:rsidRPr="00CE20FA">
        <w:rPr>
          <w:b w:val="0"/>
        </w:rPr>
        <w:fldChar w:fldCharType="end"/>
      </w:r>
      <w:bookmarkEnd w:id="502"/>
      <w:commentRangeStart w:id="506"/>
      <w:r w:rsidR="00B8172B" w:rsidRPr="00CE20FA">
        <w:rPr>
          <w:b w:val="0"/>
        </w:rPr>
        <w:t xml:space="preserve"> </w:t>
      </w:r>
      <w:r w:rsidR="0057665D" w:rsidRPr="00CE20FA">
        <w:rPr>
          <w:b w:val="0"/>
        </w:rPr>
        <w:t>- Proposed Density</w:t>
      </w:r>
      <w:bookmarkEnd w:id="503"/>
      <w:bookmarkEnd w:id="504"/>
      <w:bookmarkEnd w:id="505"/>
      <w:r w:rsidR="0057665D" w:rsidRPr="00CE20FA">
        <w:rPr>
          <w:b w:val="0"/>
        </w:rPr>
        <w:t xml:space="preserve"> </w:t>
      </w:r>
    </w:p>
    <w:tbl>
      <w:tblPr>
        <w:tblStyle w:val="ADGBlueTable"/>
        <w:tblW w:w="8787" w:type="dxa"/>
        <w:jc w:val="center"/>
        <w:tblInd w:w="0" w:type="dxa"/>
        <w:tblLayout w:type="fixed"/>
        <w:tblLook w:val="04A0" w:firstRow="1" w:lastRow="0" w:firstColumn="1" w:lastColumn="0" w:noHBand="0" w:noVBand="1"/>
      </w:tblPr>
      <w:tblGrid>
        <w:gridCol w:w="1413"/>
        <w:gridCol w:w="1559"/>
        <w:gridCol w:w="1426"/>
        <w:gridCol w:w="1945"/>
        <w:gridCol w:w="1369"/>
        <w:gridCol w:w="1075"/>
      </w:tblGrid>
      <w:tr w:rsidR="0057665D" w:rsidRPr="006761CE" w14:paraId="6F07A59A" w14:textId="77777777" w:rsidTr="00910F4B">
        <w:trPr>
          <w:cnfStyle w:val="100000000000" w:firstRow="1" w:lastRow="0" w:firstColumn="0" w:lastColumn="0" w:oddVBand="0" w:evenVBand="0" w:oddHBand="0" w:evenHBand="0" w:firstRowFirstColumn="0" w:firstRowLastColumn="0" w:lastRowFirstColumn="0" w:lastRowLastColumn="0"/>
          <w:trHeight w:val="300"/>
          <w:jc w:val="center"/>
        </w:trPr>
        <w:tc>
          <w:tcPr>
            <w:tcW w:w="1413" w:type="dxa"/>
          </w:tcPr>
          <w:p w14:paraId="3C1BC790" w14:textId="77777777" w:rsidR="0057665D" w:rsidRDefault="0057665D" w:rsidP="00FC7113">
            <w:pPr>
              <w:pStyle w:val="BodyText"/>
              <w:jc w:val="center"/>
              <w:rPr>
                <w:b/>
                <w:color w:val="FFFFFF" w:themeColor="background1"/>
                <w:lang w:val="en-NZ"/>
              </w:rPr>
            </w:pPr>
            <w:r>
              <w:rPr>
                <w:b/>
                <w:color w:val="FFFFFF" w:themeColor="background1"/>
                <w:lang w:val="en-NZ"/>
              </w:rPr>
              <w:t>Property Level</w:t>
            </w:r>
          </w:p>
        </w:tc>
        <w:tc>
          <w:tcPr>
            <w:tcW w:w="1559" w:type="dxa"/>
            <w:noWrap/>
            <w:hideMark/>
          </w:tcPr>
          <w:p w14:paraId="10C3A154" w14:textId="1E517516" w:rsidR="0057665D" w:rsidRPr="006761CE" w:rsidRDefault="00345B85" w:rsidP="00FC7113">
            <w:pPr>
              <w:pStyle w:val="BodyText"/>
              <w:jc w:val="center"/>
              <w:rPr>
                <w:b/>
                <w:color w:val="FFFFFF" w:themeColor="background1"/>
                <w:lang w:val="en-NZ"/>
              </w:rPr>
            </w:pPr>
            <w:r>
              <w:rPr>
                <w:b/>
                <w:color w:val="FFFFFF" w:themeColor="background1"/>
                <w:lang w:val="en-NZ"/>
              </w:rPr>
              <w:t>Development Type</w:t>
            </w:r>
          </w:p>
        </w:tc>
        <w:tc>
          <w:tcPr>
            <w:tcW w:w="1426" w:type="dxa"/>
          </w:tcPr>
          <w:p w14:paraId="3C10C7F7" w14:textId="77777777" w:rsidR="0057665D" w:rsidRPr="006761CE" w:rsidRDefault="0057665D" w:rsidP="00FC7113">
            <w:pPr>
              <w:pStyle w:val="BodyText"/>
              <w:jc w:val="center"/>
              <w:rPr>
                <w:b/>
                <w:color w:val="FFFFFF" w:themeColor="background1"/>
                <w:lang w:val="en-NZ"/>
              </w:rPr>
            </w:pPr>
            <w:r>
              <w:rPr>
                <w:b/>
                <w:color w:val="FFFFFF" w:themeColor="background1"/>
                <w:lang w:val="en-NZ"/>
              </w:rPr>
              <w:t>Stage</w:t>
            </w:r>
          </w:p>
        </w:tc>
        <w:tc>
          <w:tcPr>
            <w:tcW w:w="1945" w:type="dxa"/>
            <w:noWrap/>
            <w:hideMark/>
          </w:tcPr>
          <w:p w14:paraId="6AD42E43" w14:textId="77777777" w:rsidR="0057665D" w:rsidRPr="006761CE" w:rsidRDefault="0057665D" w:rsidP="00FC7113">
            <w:pPr>
              <w:pStyle w:val="BodyText"/>
              <w:jc w:val="center"/>
              <w:rPr>
                <w:b/>
                <w:color w:val="FFFFFF" w:themeColor="background1"/>
                <w:lang w:val="en-NZ"/>
              </w:rPr>
            </w:pPr>
            <w:r w:rsidRPr="006761CE">
              <w:rPr>
                <w:b/>
                <w:color w:val="FFFFFF" w:themeColor="background1"/>
                <w:lang w:val="en-NZ"/>
              </w:rPr>
              <w:t>Development</w:t>
            </w:r>
            <w:r>
              <w:rPr>
                <w:b/>
                <w:color w:val="FFFFFF" w:themeColor="background1"/>
                <w:lang w:val="en-NZ"/>
              </w:rPr>
              <w:t xml:space="preserve"> Areas / Dwellings</w:t>
            </w:r>
          </w:p>
        </w:tc>
        <w:tc>
          <w:tcPr>
            <w:tcW w:w="1369" w:type="dxa"/>
          </w:tcPr>
          <w:p w14:paraId="68FFB0E1" w14:textId="77777777" w:rsidR="0057665D" w:rsidRPr="006761CE" w:rsidRDefault="0057665D" w:rsidP="00FC7113">
            <w:pPr>
              <w:pStyle w:val="BodyText"/>
              <w:jc w:val="center"/>
              <w:rPr>
                <w:b/>
                <w:color w:val="FFFFFF" w:themeColor="background1"/>
                <w:lang w:val="en-NZ"/>
              </w:rPr>
            </w:pPr>
            <w:r>
              <w:rPr>
                <w:b/>
                <w:color w:val="FFFFFF" w:themeColor="background1"/>
                <w:lang w:val="en-NZ"/>
              </w:rPr>
              <w:t xml:space="preserve">Criteria </w:t>
            </w:r>
          </w:p>
        </w:tc>
        <w:tc>
          <w:tcPr>
            <w:tcW w:w="1075" w:type="dxa"/>
          </w:tcPr>
          <w:p w14:paraId="3431A159" w14:textId="77777777" w:rsidR="0057665D" w:rsidRPr="006761CE" w:rsidRDefault="0057665D" w:rsidP="00FC7113">
            <w:pPr>
              <w:pStyle w:val="BodyText"/>
              <w:jc w:val="center"/>
              <w:rPr>
                <w:b/>
                <w:color w:val="FFFFFF" w:themeColor="background1"/>
                <w:lang w:val="en-NZ"/>
              </w:rPr>
            </w:pPr>
            <w:r w:rsidRPr="006761CE">
              <w:rPr>
                <w:b/>
                <w:color w:val="FFFFFF" w:themeColor="background1"/>
                <w:lang w:val="en-NZ"/>
              </w:rPr>
              <w:t>EP</w:t>
            </w:r>
            <w:r>
              <w:rPr>
                <w:b/>
                <w:color w:val="FFFFFF" w:themeColor="background1"/>
                <w:lang w:val="en-NZ"/>
              </w:rPr>
              <w:t xml:space="preserve"> </w:t>
            </w:r>
          </w:p>
        </w:tc>
      </w:tr>
      <w:tr w:rsidR="0057665D" w:rsidRPr="00731F89" w14:paraId="0F7F6995" w14:textId="77777777" w:rsidTr="00910F4B">
        <w:trPr>
          <w:trHeight w:val="300"/>
          <w:jc w:val="center"/>
        </w:trPr>
        <w:tc>
          <w:tcPr>
            <w:tcW w:w="1413" w:type="dxa"/>
          </w:tcPr>
          <w:p w14:paraId="1368EFB9" w14:textId="77777777" w:rsidR="0057665D" w:rsidRPr="00D35769" w:rsidRDefault="0057665D" w:rsidP="00FC7113">
            <w:pPr>
              <w:pStyle w:val="BodyText"/>
              <w:jc w:val="center"/>
              <w:rPr>
                <w:lang w:val="en-NZ"/>
              </w:rPr>
            </w:pPr>
            <w:r w:rsidRPr="00D35769">
              <w:rPr>
                <w:lang w:val="en-NZ"/>
              </w:rPr>
              <w:t>G</w:t>
            </w:r>
          </w:p>
        </w:tc>
        <w:tc>
          <w:tcPr>
            <w:tcW w:w="1559" w:type="dxa"/>
            <w:noWrap/>
          </w:tcPr>
          <w:p w14:paraId="3BC1398A" w14:textId="77777777" w:rsidR="0057665D" w:rsidRPr="00D35769" w:rsidRDefault="0057665D" w:rsidP="00FC7113">
            <w:pPr>
              <w:pStyle w:val="BodyText"/>
              <w:jc w:val="center"/>
              <w:rPr>
                <w:lang w:val="en-NZ"/>
              </w:rPr>
            </w:pPr>
            <w:r w:rsidRPr="00D35769">
              <w:rPr>
                <w:lang w:val="en-NZ"/>
              </w:rPr>
              <w:t>Retail</w:t>
            </w:r>
          </w:p>
        </w:tc>
        <w:tc>
          <w:tcPr>
            <w:tcW w:w="1426" w:type="dxa"/>
          </w:tcPr>
          <w:p w14:paraId="7EC938D9" w14:textId="77777777" w:rsidR="0057665D" w:rsidRPr="00D35769" w:rsidRDefault="0057665D" w:rsidP="00FC7113">
            <w:pPr>
              <w:pStyle w:val="BodyText"/>
              <w:jc w:val="center"/>
              <w:rPr>
                <w:lang w:val="en-NZ"/>
              </w:rPr>
            </w:pPr>
            <w:r w:rsidRPr="00D35769">
              <w:rPr>
                <w:lang w:val="en-NZ"/>
              </w:rPr>
              <w:t>1 &amp; 2</w:t>
            </w:r>
          </w:p>
        </w:tc>
        <w:tc>
          <w:tcPr>
            <w:tcW w:w="1945" w:type="dxa"/>
            <w:noWrap/>
          </w:tcPr>
          <w:p w14:paraId="0896D53F" w14:textId="77777777" w:rsidR="0057665D" w:rsidRPr="00D35769" w:rsidRDefault="0057665D" w:rsidP="00FC7113">
            <w:pPr>
              <w:pStyle w:val="BodyText"/>
              <w:jc w:val="center"/>
              <w:rPr>
                <w:lang w:val="en-NZ"/>
              </w:rPr>
            </w:pPr>
            <w:r w:rsidRPr="00D35769">
              <w:rPr>
                <w:lang w:val="en-NZ"/>
              </w:rPr>
              <w:t>0.203 ha</w:t>
            </w:r>
          </w:p>
        </w:tc>
        <w:tc>
          <w:tcPr>
            <w:tcW w:w="1369" w:type="dxa"/>
          </w:tcPr>
          <w:p w14:paraId="1D7F8178" w14:textId="77777777" w:rsidR="0057665D" w:rsidRPr="00D35769" w:rsidRDefault="0057665D" w:rsidP="00FC7113">
            <w:pPr>
              <w:pStyle w:val="BodyText"/>
              <w:jc w:val="center"/>
              <w:rPr>
                <w:lang w:val="en-NZ"/>
              </w:rPr>
            </w:pPr>
            <w:r w:rsidRPr="00D35769">
              <w:rPr>
                <w:lang w:val="en-NZ"/>
              </w:rPr>
              <w:t>45 EP/ha</w:t>
            </w:r>
          </w:p>
        </w:tc>
        <w:tc>
          <w:tcPr>
            <w:tcW w:w="1075" w:type="dxa"/>
          </w:tcPr>
          <w:p w14:paraId="3F96992F" w14:textId="77777777" w:rsidR="0057665D" w:rsidRPr="0057665D" w:rsidRDefault="0057665D" w:rsidP="00FC7113">
            <w:pPr>
              <w:pStyle w:val="BodyText"/>
              <w:jc w:val="center"/>
              <w:rPr>
                <w:b/>
                <w:highlight w:val="yellow"/>
                <w:lang w:val="en-NZ"/>
              </w:rPr>
            </w:pPr>
            <w:r w:rsidRPr="0057665D">
              <w:rPr>
                <w:b/>
                <w:highlight w:val="yellow"/>
                <w:lang w:val="en-NZ"/>
              </w:rPr>
              <w:t>9</w:t>
            </w:r>
          </w:p>
        </w:tc>
      </w:tr>
      <w:tr w:rsidR="0057665D" w:rsidRPr="00731F89" w14:paraId="79AB2270" w14:textId="77777777" w:rsidTr="00910F4B">
        <w:trPr>
          <w:trHeight w:val="300"/>
          <w:jc w:val="center"/>
        </w:trPr>
        <w:tc>
          <w:tcPr>
            <w:tcW w:w="1413" w:type="dxa"/>
          </w:tcPr>
          <w:p w14:paraId="260233E0" w14:textId="77777777" w:rsidR="0057665D" w:rsidRPr="00D35769" w:rsidRDefault="0057665D" w:rsidP="00FC7113">
            <w:pPr>
              <w:pStyle w:val="BodyText"/>
              <w:jc w:val="center"/>
              <w:rPr>
                <w:lang w:val="en-NZ"/>
              </w:rPr>
            </w:pPr>
            <w:r w:rsidRPr="00D35769">
              <w:rPr>
                <w:lang w:val="en-NZ"/>
              </w:rPr>
              <w:t>01-19</w:t>
            </w:r>
          </w:p>
        </w:tc>
        <w:tc>
          <w:tcPr>
            <w:tcW w:w="1559" w:type="dxa"/>
            <w:noWrap/>
          </w:tcPr>
          <w:p w14:paraId="3D8CDB70" w14:textId="77777777" w:rsidR="0057665D" w:rsidRPr="00D35769" w:rsidRDefault="0057665D" w:rsidP="00FC7113">
            <w:pPr>
              <w:pStyle w:val="BodyText"/>
              <w:jc w:val="center"/>
              <w:rPr>
                <w:lang w:val="en-NZ"/>
              </w:rPr>
            </w:pPr>
            <w:r w:rsidRPr="00D35769">
              <w:rPr>
                <w:lang w:val="en-NZ"/>
              </w:rPr>
              <w:t>Residential</w:t>
            </w:r>
          </w:p>
        </w:tc>
        <w:tc>
          <w:tcPr>
            <w:tcW w:w="1426" w:type="dxa"/>
          </w:tcPr>
          <w:p w14:paraId="5FCB20F7" w14:textId="77777777" w:rsidR="0057665D" w:rsidRPr="00D35769" w:rsidRDefault="0057665D" w:rsidP="00FC7113">
            <w:pPr>
              <w:pStyle w:val="BodyText"/>
              <w:jc w:val="center"/>
              <w:rPr>
                <w:lang w:val="en-NZ"/>
              </w:rPr>
            </w:pPr>
            <w:r w:rsidRPr="00D35769">
              <w:rPr>
                <w:lang w:val="en-NZ"/>
              </w:rPr>
              <w:t>1</w:t>
            </w:r>
          </w:p>
        </w:tc>
        <w:tc>
          <w:tcPr>
            <w:tcW w:w="1945" w:type="dxa"/>
            <w:noWrap/>
          </w:tcPr>
          <w:p w14:paraId="0EBC964D" w14:textId="77777777" w:rsidR="0057665D" w:rsidRPr="00D35769" w:rsidRDefault="0057665D" w:rsidP="00FC7113">
            <w:pPr>
              <w:pStyle w:val="BodyText"/>
              <w:jc w:val="center"/>
              <w:rPr>
                <w:lang w:val="en-NZ"/>
              </w:rPr>
            </w:pPr>
            <w:r w:rsidRPr="00D35769">
              <w:rPr>
                <w:lang w:val="en-NZ"/>
              </w:rPr>
              <w:t>332 units</w:t>
            </w:r>
          </w:p>
        </w:tc>
        <w:tc>
          <w:tcPr>
            <w:tcW w:w="1369" w:type="dxa"/>
          </w:tcPr>
          <w:p w14:paraId="73DEB108" w14:textId="77777777" w:rsidR="0057665D" w:rsidRPr="00D35769" w:rsidRDefault="0057665D" w:rsidP="00FC7113">
            <w:pPr>
              <w:pStyle w:val="BodyText"/>
              <w:jc w:val="center"/>
              <w:rPr>
                <w:lang w:val="en-NZ"/>
              </w:rPr>
            </w:pPr>
            <w:r w:rsidRPr="00D35769">
              <w:rPr>
                <w:lang w:val="en-NZ"/>
              </w:rPr>
              <w:t>1.79 EP/unit</w:t>
            </w:r>
          </w:p>
        </w:tc>
        <w:tc>
          <w:tcPr>
            <w:tcW w:w="1075" w:type="dxa"/>
          </w:tcPr>
          <w:p w14:paraId="413A6E6D" w14:textId="77777777" w:rsidR="0057665D" w:rsidRPr="0057665D" w:rsidRDefault="0057665D" w:rsidP="00FC7113">
            <w:pPr>
              <w:pStyle w:val="BodyText"/>
              <w:jc w:val="center"/>
              <w:rPr>
                <w:b/>
                <w:highlight w:val="yellow"/>
                <w:lang w:val="en-NZ"/>
              </w:rPr>
            </w:pPr>
            <w:r w:rsidRPr="0057665D">
              <w:rPr>
                <w:b/>
                <w:highlight w:val="yellow"/>
                <w:lang w:val="en-NZ"/>
              </w:rPr>
              <w:t>594</w:t>
            </w:r>
          </w:p>
        </w:tc>
      </w:tr>
      <w:tr w:rsidR="0057665D" w:rsidRPr="00731F89" w14:paraId="27536CC5" w14:textId="77777777" w:rsidTr="00910F4B">
        <w:trPr>
          <w:trHeight w:val="300"/>
          <w:jc w:val="center"/>
        </w:trPr>
        <w:tc>
          <w:tcPr>
            <w:tcW w:w="1413" w:type="dxa"/>
          </w:tcPr>
          <w:p w14:paraId="35551089" w14:textId="77777777" w:rsidR="0057665D" w:rsidRPr="00D35769" w:rsidRDefault="0057665D" w:rsidP="00FC7113">
            <w:pPr>
              <w:pStyle w:val="BodyText"/>
              <w:jc w:val="center"/>
              <w:rPr>
                <w:lang w:val="en-NZ"/>
              </w:rPr>
            </w:pPr>
            <w:r w:rsidRPr="00D35769">
              <w:rPr>
                <w:lang w:val="en-NZ"/>
              </w:rPr>
              <w:t>01-19</w:t>
            </w:r>
          </w:p>
        </w:tc>
        <w:tc>
          <w:tcPr>
            <w:tcW w:w="1559" w:type="dxa"/>
            <w:noWrap/>
          </w:tcPr>
          <w:p w14:paraId="1B681656" w14:textId="77777777" w:rsidR="0057665D" w:rsidRPr="00D35769" w:rsidRDefault="0057665D" w:rsidP="00FC7113">
            <w:pPr>
              <w:pStyle w:val="BodyText"/>
              <w:jc w:val="center"/>
              <w:rPr>
                <w:lang w:val="en-NZ"/>
              </w:rPr>
            </w:pPr>
            <w:r w:rsidRPr="00D35769">
              <w:rPr>
                <w:lang w:val="en-NZ"/>
              </w:rPr>
              <w:t>Residential</w:t>
            </w:r>
          </w:p>
        </w:tc>
        <w:tc>
          <w:tcPr>
            <w:tcW w:w="1426" w:type="dxa"/>
          </w:tcPr>
          <w:p w14:paraId="032DAE6C" w14:textId="77777777" w:rsidR="0057665D" w:rsidRPr="00D35769" w:rsidRDefault="0057665D" w:rsidP="00FC7113">
            <w:pPr>
              <w:pStyle w:val="BodyText"/>
              <w:jc w:val="center"/>
              <w:rPr>
                <w:lang w:val="en-NZ"/>
              </w:rPr>
            </w:pPr>
            <w:r w:rsidRPr="00D35769">
              <w:rPr>
                <w:lang w:val="en-NZ"/>
              </w:rPr>
              <w:t>2</w:t>
            </w:r>
          </w:p>
        </w:tc>
        <w:tc>
          <w:tcPr>
            <w:tcW w:w="1945" w:type="dxa"/>
            <w:noWrap/>
          </w:tcPr>
          <w:p w14:paraId="0A891C29" w14:textId="77777777" w:rsidR="0057665D" w:rsidRPr="00D35769" w:rsidRDefault="0057665D" w:rsidP="00FC7113">
            <w:pPr>
              <w:pStyle w:val="BodyText"/>
              <w:jc w:val="center"/>
              <w:rPr>
                <w:lang w:val="en-NZ"/>
              </w:rPr>
            </w:pPr>
            <w:r w:rsidRPr="00D35769">
              <w:rPr>
                <w:lang w:val="en-NZ"/>
              </w:rPr>
              <w:t>304 units</w:t>
            </w:r>
          </w:p>
        </w:tc>
        <w:tc>
          <w:tcPr>
            <w:tcW w:w="1369" w:type="dxa"/>
          </w:tcPr>
          <w:p w14:paraId="490A09D8" w14:textId="77777777" w:rsidR="0057665D" w:rsidRPr="00D35769" w:rsidRDefault="0057665D" w:rsidP="00FC7113">
            <w:pPr>
              <w:pStyle w:val="BodyText"/>
              <w:jc w:val="center"/>
              <w:rPr>
                <w:lang w:val="en-NZ"/>
              </w:rPr>
            </w:pPr>
            <w:r w:rsidRPr="00D35769">
              <w:rPr>
                <w:lang w:val="en-NZ"/>
              </w:rPr>
              <w:t>1.79 EP/unit</w:t>
            </w:r>
          </w:p>
        </w:tc>
        <w:tc>
          <w:tcPr>
            <w:tcW w:w="1075" w:type="dxa"/>
          </w:tcPr>
          <w:p w14:paraId="21286FBD" w14:textId="77777777" w:rsidR="0057665D" w:rsidRPr="0057665D" w:rsidRDefault="0057665D" w:rsidP="00FC7113">
            <w:pPr>
              <w:pStyle w:val="BodyText"/>
              <w:jc w:val="center"/>
              <w:rPr>
                <w:b/>
                <w:highlight w:val="yellow"/>
                <w:lang w:val="en-NZ"/>
              </w:rPr>
            </w:pPr>
            <w:r w:rsidRPr="0057665D">
              <w:rPr>
                <w:b/>
                <w:highlight w:val="yellow"/>
                <w:lang w:val="en-NZ"/>
              </w:rPr>
              <w:t>544</w:t>
            </w:r>
          </w:p>
        </w:tc>
      </w:tr>
      <w:tr w:rsidR="0057665D" w:rsidRPr="00731F89" w14:paraId="34646669" w14:textId="77777777" w:rsidTr="00910F4B">
        <w:trPr>
          <w:trHeight w:val="300"/>
          <w:jc w:val="center"/>
        </w:trPr>
        <w:tc>
          <w:tcPr>
            <w:tcW w:w="7712" w:type="dxa"/>
            <w:gridSpan w:val="5"/>
          </w:tcPr>
          <w:p w14:paraId="46808381" w14:textId="77777777" w:rsidR="0057665D" w:rsidRPr="00731F89" w:rsidRDefault="0057665D" w:rsidP="00FC7113">
            <w:pPr>
              <w:pStyle w:val="BodyText"/>
              <w:jc w:val="center"/>
              <w:rPr>
                <w:b/>
                <w:lang w:val="en-NZ"/>
              </w:rPr>
            </w:pPr>
            <w:r w:rsidRPr="00731F89">
              <w:rPr>
                <w:b/>
                <w:lang w:val="en-NZ"/>
              </w:rPr>
              <w:t>Total EP</w:t>
            </w:r>
          </w:p>
        </w:tc>
        <w:tc>
          <w:tcPr>
            <w:tcW w:w="1075" w:type="dxa"/>
          </w:tcPr>
          <w:p w14:paraId="4B41BFB5" w14:textId="77777777" w:rsidR="0057665D" w:rsidRPr="0057665D" w:rsidRDefault="0057665D" w:rsidP="00FC7113">
            <w:pPr>
              <w:pStyle w:val="BodyText"/>
              <w:jc w:val="center"/>
              <w:rPr>
                <w:b/>
                <w:highlight w:val="yellow"/>
                <w:lang w:val="en-NZ"/>
              </w:rPr>
            </w:pPr>
            <w:r w:rsidRPr="0057665D">
              <w:rPr>
                <w:b/>
                <w:highlight w:val="yellow"/>
                <w:lang w:val="en-NZ"/>
              </w:rPr>
              <w:t>1147</w:t>
            </w:r>
          </w:p>
        </w:tc>
      </w:tr>
    </w:tbl>
    <w:commentRangeEnd w:id="506"/>
    <w:p w14:paraId="0AB993F4" w14:textId="77777777" w:rsidR="0057665D" w:rsidRDefault="00D85058" w:rsidP="00A2431C">
      <w:pPr>
        <w:pStyle w:val="BodyText"/>
        <w:rPr>
          <w:lang w:val="en-NZ"/>
        </w:rPr>
      </w:pPr>
      <w:r>
        <w:commentReference w:id="506"/>
      </w:r>
    </w:p>
    <w:p w14:paraId="0C6DA7E6" w14:textId="77777777" w:rsidR="00A2431C" w:rsidRPr="00910F4B" w:rsidRDefault="00A2431C" w:rsidP="00910F4B">
      <w:pPr>
        <w:pStyle w:val="BodyText"/>
        <w:jc w:val="left"/>
        <w:rPr>
          <w:szCs w:val="20"/>
          <w:lang w:val="en-NZ"/>
        </w:rPr>
      </w:pPr>
      <w:r w:rsidRPr="00910F4B">
        <w:rPr>
          <w:szCs w:val="20"/>
          <w:lang w:val="en-NZ"/>
        </w:rPr>
        <w:lastRenderedPageBreak/>
        <w:t xml:space="preserve">The demand rates of the water and sewerage reticulations for the proposed development based on the calculated EP’s are provided in the following sections. </w:t>
      </w:r>
      <w:commentRangeEnd w:id="490"/>
      <w:r w:rsidR="00A711AC" w:rsidRPr="00910F4B">
        <w:rPr>
          <w:rStyle w:val="CommentReference"/>
          <w:sz w:val="20"/>
          <w:szCs w:val="20"/>
        </w:rPr>
        <w:commentReference w:id="490"/>
      </w:r>
    </w:p>
    <w:p w14:paraId="594BDDCE" w14:textId="77777777" w:rsidR="00A711AC" w:rsidRPr="00910F4B" w:rsidRDefault="00A711AC" w:rsidP="00910F4B">
      <w:pPr>
        <w:pStyle w:val="ListBullet0"/>
        <w:numPr>
          <w:ilvl w:val="0"/>
          <w:numId w:val="0"/>
        </w:numPr>
        <w:tabs>
          <w:tab w:val="left" w:pos="720"/>
        </w:tabs>
      </w:pPr>
      <w:commentRangeStart w:id="507"/>
      <w:r w:rsidRPr="00910F4B">
        <w:t>As the subject site is located within a Queensland Urban Utilities (QUU) service area, sewerage and water demands for the proposed development and their impacts on the current reticulation infrastructure will be calculated by QUU as part of the sewerage and water approval. Thus, no water or sewerage demand calculations have been provided as part of this report.</w:t>
      </w:r>
      <w:commentRangeEnd w:id="507"/>
      <w:r w:rsidRPr="00910F4B">
        <w:rPr>
          <w:rStyle w:val="CommentReference"/>
          <w:sz w:val="20"/>
          <w:szCs w:val="20"/>
        </w:rPr>
        <w:commentReference w:id="507"/>
      </w:r>
    </w:p>
    <w:p w14:paraId="7D626226" w14:textId="77777777" w:rsidR="00A711AC" w:rsidRPr="006761CE" w:rsidRDefault="00A711AC" w:rsidP="00A2431C">
      <w:pPr>
        <w:pStyle w:val="BodyText"/>
        <w:rPr>
          <w:lang w:val="en-NZ"/>
        </w:rPr>
      </w:pPr>
    </w:p>
    <w:p w14:paraId="65CED521" w14:textId="422F0D3E" w:rsidR="00A2431C" w:rsidRPr="00D85058" w:rsidRDefault="00A2431C" w:rsidP="00403593">
      <w:pPr>
        <w:pStyle w:val="NoHeading1"/>
      </w:pPr>
      <w:bookmarkStart w:id="508" w:name="_Toc401921894"/>
      <w:bookmarkStart w:id="509" w:name="_Toc440014624"/>
      <w:bookmarkStart w:id="510" w:name="_Toc471825731"/>
      <w:commentRangeStart w:id="511"/>
      <w:r w:rsidRPr="00D85058">
        <w:lastRenderedPageBreak/>
        <w:t>WATER SUPPLY</w:t>
      </w:r>
      <w:bookmarkEnd w:id="487"/>
      <w:bookmarkEnd w:id="508"/>
      <w:commentRangeEnd w:id="511"/>
      <w:r w:rsidR="00696681">
        <w:commentReference w:id="511"/>
      </w:r>
      <w:bookmarkEnd w:id="509"/>
      <w:bookmarkEnd w:id="510"/>
    </w:p>
    <w:p w14:paraId="4AD34421" w14:textId="066ECACA" w:rsidR="00A2431C" w:rsidRPr="00182ED1" w:rsidRDefault="00A128CF" w:rsidP="00403593">
      <w:pPr>
        <w:pStyle w:val="NoHeading2"/>
      </w:pPr>
      <w:bookmarkStart w:id="512" w:name="_Toc471825732"/>
      <w:r>
        <w:t>Existing Infrastructure</w:t>
      </w:r>
      <w:bookmarkEnd w:id="512"/>
    </w:p>
    <w:p w14:paraId="25E98A78" w14:textId="667D650B" w:rsidR="00D85058" w:rsidRPr="003132BE" w:rsidRDefault="00D85058" w:rsidP="00910F4B">
      <w:pPr>
        <w:pStyle w:val="BodyText"/>
        <w:rPr>
          <w:lang w:val="en-NZ"/>
        </w:rPr>
      </w:pPr>
      <w:bookmarkStart w:id="513" w:name="_Toc379787571"/>
      <w:bookmarkStart w:id="514" w:name="_Toc401921896"/>
      <w:r w:rsidRPr="003132BE">
        <w:rPr>
          <w:lang w:val="en-NZ"/>
        </w:rPr>
        <w:t xml:space="preserve">A </w:t>
      </w:r>
      <w:r w:rsidRPr="00195761">
        <w:rPr>
          <w:highlight w:val="yellow"/>
          <w:lang w:val="en-NZ"/>
        </w:rPr>
        <w:t xml:space="preserve">BCC </w:t>
      </w:r>
      <w:r w:rsidR="00965EBB">
        <w:rPr>
          <w:highlight w:val="yellow"/>
          <w:lang w:val="en-NZ"/>
        </w:rPr>
        <w:t>eBIMAP2</w:t>
      </w:r>
      <w:r w:rsidRPr="003132BE">
        <w:rPr>
          <w:lang w:val="en-NZ"/>
        </w:rPr>
        <w:t xml:space="preserve"> search identified the following water infrastructure relevant to the subject site: </w:t>
      </w:r>
    </w:p>
    <w:p w14:paraId="0B71E754" w14:textId="5374D168"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300mm CISL main in Cordelia Street adjacent to the north-easte</w:t>
      </w:r>
      <w:r w:rsidR="00A16BDA" w:rsidRPr="00FF7403">
        <w:rPr>
          <w:highlight w:val="yellow"/>
        </w:rPr>
        <w:t>rn boundary of the subject site;</w:t>
      </w:r>
    </w:p>
    <w:p w14:paraId="2BC42ACD" w14:textId="62CC9C5A"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100mm CICL main in Cordelia Street on the o</w:t>
      </w:r>
      <w:r w:rsidR="00A16BDA" w:rsidRPr="00FF7403">
        <w:rPr>
          <w:highlight w:val="yellow"/>
        </w:rPr>
        <w:t>pposite side to the development;</w:t>
      </w:r>
    </w:p>
    <w:p w14:paraId="1FAAD789" w14:textId="650953C1"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100mm CICL main on Manning Street adjacent to the south-weste</w:t>
      </w:r>
      <w:r w:rsidR="00A16BDA" w:rsidRPr="00FF7403">
        <w:rPr>
          <w:highlight w:val="yellow"/>
        </w:rPr>
        <w:t>rn boundary of the subject site;</w:t>
      </w:r>
    </w:p>
    <w:p w14:paraId="781B6D2C" w14:textId="540F11F4"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hydrant located along Manning Stre</w:t>
      </w:r>
      <w:r w:rsidR="00A16BDA" w:rsidRPr="00FF7403">
        <w:rPr>
          <w:highlight w:val="yellow"/>
        </w:rPr>
        <w:t>et adjacent to the subject site;</w:t>
      </w:r>
    </w:p>
    <w:p w14:paraId="4F3818FC" w14:textId="2101F1EB"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gate valve located adjacent to th</w:t>
      </w:r>
      <w:r w:rsidR="00A16BDA" w:rsidRPr="00FF7403">
        <w:rPr>
          <w:highlight w:val="yellow"/>
        </w:rPr>
        <w:t>e subject sites northern corner; and</w:t>
      </w:r>
    </w:p>
    <w:p w14:paraId="362359E2" w14:textId="77777777"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service connection adjacent to the sites norther corner which stems off the 300mm CISL main in Cordelia Street and travels beneath Cordelia Street to the opposite side.</w:t>
      </w:r>
    </w:p>
    <w:p w14:paraId="63257BD7" w14:textId="18C8CCFE" w:rsidR="00FF7E42" w:rsidRPr="003132BE" w:rsidRDefault="00D85058" w:rsidP="00910F4B">
      <w:pPr>
        <w:pStyle w:val="BodyText"/>
        <w:rPr>
          <w:lang w:val="en-NZ"/>
        </w:rPr>
      </w:pPr>
      <w:r w:rsidRPr="003132BE">
        <w:rPr>
          <w:lang w:val="en-NZ"/>
        </w:rPr>
        <w:t xml:space="preserve">Refer to the </w:t>
      </w:r>
      <w:r w:rsidR="00965EBB">
        <w:rPr>
          <w:highlight w:val="yellow"/>
          <w:lang w:val="en-NZ"/>
        </w:rPr>
        <w:t>eBIMAP2</w:t>
      </w:r>
      <w:r w:rsidRPr="003132BE">
        <w:rPr>
          <w:lang w:val="en-NZ"/>
        </w:rPr>
        <w:t xml:space="preserve"> information in </w:t>
      </w:r>
      <w:r w:rsidR="00206F4D" w:rsidRPr="00206F4D">
        <w:rPr>
          <w:b/>
          <w:lang w:val="en-NZ"/>
        </w:rPr>
        <w:fldChar w:fldCharType="begin"/>
      </w:r>
      <w:r w:rsidR="00206F4D" w:rsidRPr="00206F4D">
        <w:rPr>
          <w:b/>
          <w:lang w:val="en-NZ"/>
        </w:rPr>
        <w:instrText xml:space="preserve"> REF _Ref439941641 \n </w:instrText>
      </w:r>
      <w:r w:rsidR="00206F4D">
        <w:rPr>
          <w:b/>
          <w:lang w:val="en-NZ"/>
        </w:rPr>
        <w:instrText xml:space="preserve"> \* MERGEFORMAT </w:instrText>
      </w:r>
      <w:r w:rsidR="00206F4D" w:rsidRPr="00206F4D">
        <w:rPr>
          <w:b/>
          <w:lang w:val="en-NZ"/>
        </w:rPr>
        <w:fldChar w:fldCharType="separate"/>
      </w:r>
      <w:r w:rsidR="00CF03B0">
        <w:rPr>
          <w:b/>
          <w:lang w:val="en-NZ"/>
        </w:rPr>
        <w:t>Appendix O</w:t>
      </w:r>
      <w:r w:rsidR="00206F4D" w:rsidRPr="00206F4D">
        <w:rPr>
          <w:b/>
          <w:lang w:val="en-NZ"/>
        </w:rPr>
        <w:fldChar w:fldCharType="end"/>
      </w:r>
      <w:r w:rsidR="00206F4D">
        <w:rPr>
          <w:lang w:val="en-NZ"/>
        </w:rPr>
        <w:t xml:space="preserve"> </w:t>
      </w:r>
      <w:r w:rsidRPr="003132BE">
        <w:rPr>
          <w:lang w:val="en-NZ"/>
        </w:rPr>
        <w:t>for further information regarding the existing water infrastructure.</w:t>
      </w:r>
    </w:p>
    <w:p w14:paraId="7BB99B0E" w14:textId="6E045817" w:rsidR="0077394F" w:rsidRPr="0077394F" w:rsidRDefault="00616AD1" w:rsidP="0077394F">
      <w:pPr>
        <w:pStyle w:val="NoHeading2"/>
      </w:pPr>
      <w:bookmarkStart w:id="515" w:name="_Toc471825733"/>
      <w:bookmarkEnd w:id="513"/>
      <w:bookmarkEnd w:id="514"/>
      <w:r>
        <w:t>Flow Estimation</w:t>
      </w:r>
      <w:bookmarkEnd w:id="515"/>
      <w:commentRangeStart w:id="516"/>
    </w:p>
    <w:p w14:paraId="4A0F0AB3" w14:textId="038E5DB7" w:rsidR="00A2431C" w:rsidRDefault="00A2431C" w:rsidP="00910F4B">
      <w:pPr>
        <w:pStyle w:val="BodyText"/>
      </w:pPr>
      <w:r>
        <w:t xml:space="preserve">Table 4.1 of </w:t>
      </w:r>
      <w:r w:rsidR="00A82004">
        <w:t>SEQ WS&amp;S D&amp;C Code 2013</w:t>
      </w:r>
      <w:r>
        <w:t xml:space="preserve"> specifies the following water d</w:t>
      </w:r>
      <w:r w:rsidRPr="00B4431B">
        <w:t xml:space="preserve">emand </w:t>
      </w:r>
      <w:r>
        <w:t xml:space="preserve">criteria for a residential and commercial development such as this. </w:t>
      </w:r>
    </w:p>
    <w:p w14:paraId="3E1A53AA" w14:textId="77777777" w:rsidR="00A2431C" w:rsidRPr="00CE20FA" w:rsidRDefault="00A705E5" w:rsidP="00403593">
      <w:pPr>
        <w:pStyle w:val="Caption"/>
        <w:rPr>
          <w:b w:val="0"/>
        </w:rPr>
      </w:pPr>
      <w:bookmarkStart w:id="517" w:name="_Toc379787556"/>
      <w:bookmarkStart w:id="518" w:name="_Toc401921915"/>
      <w:bookmarkStart w:id="519" w:name="_Toc439947863"/>
      <w:bookmarkStart w:id="520" w:name="_Toc471825767"/>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24</w:t>
      </w:r>
      <w:r w:rsidRPr="00CE20FA">
        <w:rPr>
          <w:b w:val="0"/>
        </w:rPr>
        <w:fldChar w:fldCharType="end"/>
      </w:r>
      <w:r w:rsidRPr="00CE20FA">
        <w:rPr>
          <w:b w:val="0"/>
        </w:rPr>
        <w:t xml:space="preserve"> </w:t>
      </w:r>
      <w:r w:rsidR="00B8172B" w:rsidRPr="00CE20FA">
        <w:rPr>
          <w:b w:val="0"/>
        </w:rPr>
        <w:t>-</w:t>
      </w:r>
      <w:r w:rsidR="00A2431C" w:rsidRPr="00CE20FA">
        <w:rPr>
          <w:b w:val="0"/>
        </w:rPr>
        <w:t xml:space="preserve"> Criteria for Water Demand</w:t>
      </w:r>
      <w:bookmarkEnd w:id="517"/>
      <w:bookmarkEnd w:id="518"/>
      <w:bookmarkEnd w:id="519"/>
      <w:bookmarkEnd w:id="520"/>
    </w:p>
    <w:tbl>
      <w:tblPr>
        <w:tblStyle w:val="ADGBlueTable"/>
        <w:tblW w:w="5674" w:type="dxa"/>
        <w:jc w:val="center"/>
        <w:tblInd w:w="0" w:type="dxa"/>
        <w:tblLook w:val="04A0" w:firstRow="1" w:lastRow="0" w:firstColumn="1" w:lastColumn="0" w:noHBand="0" w:noVBand="1"/>
      </w:tblPr>
      <w:tblGrid>
        <w:gridCol w:w="2556"/>
        <w:gridCol w:w="3118"/>
      </w:tblGrid>
      <w:tr w:rsidR="00A2431C" w14:paraId="565C42E9" w14:textId="77777777" w:rsidTr="00910F4B">
        <w:trPr>
          <w:cnfStyle w:val="100000000000" w:firstRow="1" w:lastRow="0" w:firstColumn="0" w:lastColumn="0" w:oddVBand="0" w:evenVBand="0" w:oddHBand="0" w:evenHBand="0" w:firstRowFirstColumn="0" w:firstRowLastColumn="0" w:lastRowFirstColumn="0" w:lastRowLastColumn="0"/>
          <w:trHeight w:val="300"/>
          <w:jc w:val="center"/>
        </w:trPr>
        <w:tc>
          <w:tcPr>
            <w:tcW w:w="2556" w:type="dxa"/>
            <w:noWrap/>
            <w:hideMark/>
          </w:tcPr>
          <w:p w14:paraId="1308640C" w14:textId="3F3C76A1" w:rsidR="00A2431C" w:rsidRPr="00FF7403" w:rsidRDefault="00431B6A" w:rsidP="00910F4B">
            <w:pPr>
              <w:pStyle w:val="TableHeading"/>
              <w:rPr>
                <w:rFonts w:cs="Arial"/>
              </w:rPr>
            </w:pPr>
            <w:r w:rsidRPr="00FF7403">
              <w:rPr>
                <w:rFonts w:cs="Arial"/>
                <w:lang w:eastAsia="en-AU"/>
              </w:rPr>
              <w:t>Demand</w:t>
            </w:r>
            <w:commentRangeStart w:id="521"/>
          </w:p>
        </w:tc>
        <w:tc>
          <w:tcPr>
            <w:tcW w:w="3118" w:type="dxa"/>
            <w:noWrap/>
            <w:hideMark/>
          </w:tcPr>
          <w:p w14:paraId="43F2D82E" w14:textId="77777777" w:rsidR="00A2431C" w:rsidRPr="00FF7403" w:rsidRDefault="00A2431C" w:rsidP="00910F4B">
            <w:pPr>
              <w:pStyle w:val="TableHeading"/>
              <w:rPr>
                <w:rFonts w:cs="Arial"/>
                <w:lang w:eastAsia="en-AU"/>
              </w:rPr>
            </w:pPr>
            <w:r w:rsidRPr="00FF7403">
              <w:rPr>
                <w:rFonts w:cs="Arial"/>
                <w:lang w:eastAsia="en-AU"/>
              </w:rPr>
              <w:t>Potable Water Supply</w:t>
            </w:r>
          </w:p>
        </w:tc>
      </w:tr>
      <w:tr w:rsidR="00A2431C" w14:paraId="42FF25D0" w14:textId="77777777" w:rsidTr="00910F4B">
        <w:trPr>
          <w:trHeight w:val="549"/>
          <w:jc w:val="center"/>
        </w:trPr>
        <w:tc>
          <w:tcPr>
            <w:tcW w:w="2556" w:type="dxa"/>
            <w:noWrap/>
            <w:hideMark/>
          </w:tcPr>
          <w:p w14:paraId="2C7FDB8F" w14:textId="061A6FB7" w:rsidR="00A2431C" w:rsidRPr="00EA30F2" w:rsidRDefault="00A2431C" w:rsidP="00910F4B">
            <w:pPr>
              <w:pStyle w:val="BodyText"/>
              <w:jc w:val="center"/>
            </w:pPr>
            <w:r w:rsidRPr="00EA30F2">
              <w:t>Average Daily (AD)</w:t>
            </w:r>
          </w:p>
        </w:tc>
        <w:tc>
          <w:tcPr>
            <w:tcW w:w="3118" w:type="dxa"/>
            <w:noWrap/>
            <w:hideMark/>
          </w:tcPr>
          <w:p w14:paraId="4016BA8A" w14:textId="77777777" w:rsidR="00A2431C" w:rsidRPr="00A72C96" w:rsidRDefault="00A2431C" w:rsidP="00910F4B">
            <w:pPr>
              <w:pStyle w:val="BodyText"/>
              <w:jc w:val="center"/>
            </w:pPr>
            <w:r w:rsidRPr="00A72C96">
              <w:t>230L/EP/Day</w:t>
            </w:r>
          </w:p>
        </w:tc>
      </w:tr>
      <w:tr w:rsidR="00A2431C" w14:paraId="0EC7C581" w14:textId="77777777" w:rsidTr="00910F4B">
        <w:trPr>
          <w:trHeight w:val="549"/>
          <w:jc w:val="center"/>
        </w:trPr>
        <w:tc>
          <w:tcPr>
            <w:tcW w:w="2556" w:type="dxa"/>
            <w:noWrap/>
            <w:hideMark/>
          </w:tcPr>
          <w:p w14:paraId="515A62B2" w14:textId="77777777" w:rsidR="00A2431C" w:rsidRPr="00EA30F2" w:rsidRDefault="00A2431C" w:rsidP="00910F4B">
            <w:pPr>
              <w:pStyle w:val="BodyText"/>
              <w:jc w:val="center"/>
            </w:pPr>
            <w:r w:rsidRPr="00EA30F2">
              <w:t>Non-Revenue Water</w:t>
            </w:r>
          </w:p>
        </w:tc>
        <w:tc>
          <w:tcPr>
            <w:tcW w:w="3118" w:type="dxa"/>
            <w:noWrap/>
            <w:hideMark/>
          </w:tcPr>
          <w:p w14:paraId="1389211B" w14:textId="77777777" w:rsidR="00A2431C" w:rsidRPr="00A72C96" w:rsidRDefault="00A2431C" w:rsidP="00910F4B">
            <w:pPr>
              <w:pStyle w:val="BodyText"/>
              <w:jc w:val="center"/>
            </w:pPr>
            <w:r w:rsidRPr="00A72C96">
              <w:t>30 L/EP/Day</w:t>
            </w:r>
          </w:p>
        </w:tc>
      </w:tr>
      <w:tr w:rsidR="00A2431C" w14:paraId="5D0279F7" w14:textId="77777777" w:rsidTr="00910F4B">
        <w:trPr>
          <w:trHeight w:val="549"/>
          <w:jc w:val="center"/>
        </w:trPr>
        <w:tc>
          <w:tcPr>
            <w:tcW w:w="2556" w:type="dxa"/>
            <w:noWrap/>
            <w:hideMark/>
          </w:tcPr>
          <w:p w14:paraId="20F09E49" w14:textId="77777777" w:rsidR="00A2431C" w:rsidRPr="00EA30F2" w:rsidRDefault="00A2431C" w:rsidP="00910F4B">
            <w:pPr>
              <w:pStyle w:val="BodyText"/>
              <w:jc w:val="center"/>
            </w:pPr>
            <w:r w:rsidRPr="00EA30F2">
              <w:t>Mean Day Maximum Month (MDMM)</w:t>
            </w:r>
          </w:p>
        </w:tc>
        <w:tc>
          <w:tcPr>
            <w:tcW w:w="3118" w:type="dxa"/>
            <w:noWrap/>
            <w:hideMark/>
          </w:tcPr>
          <w:p w14:paraId="49F527BE" w14:textId="77777777" w:rsidR="00A2431C" w:rsidRPr="00A72C96" w:rsidRDefault="00A2431C" w:rsidP="00910F4B">
            <w:pPr>
              <w:pStyle w:val="BodyText"/>
              <w:jc w:val="center"/>
            </w:pPr>
            <w:r w:rsidRPr="00A72C96">
              <w:t>1.5 x AD</w:t>
            </w:r>
          </w:p>
        </w:tc>
      </w:tr>
      <w:tr w:rsidR="00A2431C" w14:paraId="07350E60" w14:textId="77777777" w:rsidTr="00910F4B">
        <w:trPr>
          <w:trHeight w:val="549"/>
          <w:jc w:val="center"/>
        </w:trPr>
        <w:tc>
          <w:tcPr>
            <w:tcW w:w="2556" w:type="dxa"/>
            <w:noWrap/>
            <w:hideMark/>
          </w:tcPr>
          <w:p w14:paraId="430DDFAF" w14:textId="77777777" w:rsidR="00A2431C" w:rsidRPr="00EA30F2" w:rsidRDefault="00A2431C" w:rsidP="00910F4B">
            <w:pPr>
              <w:pStyle w:val="BodyText"/>
              <w:jc w:val="center"/>
            </w:pPr>
            <w:r w:rsidRPr="00EA30F2">
              <w:t>Peak Day (PD)</w:t>
            </w:r>
          </w:p>
        </w:tc>
        <w:tc>
          <w:tcPr>
            <w:tcW w:w="3118" w:type="dxa"/>
            <w:noWrap/>
            <w:hideMark/>
          </w:tcPr>
          <w:p w14:paraId="064B0615" w14:textId="77777777" w:rsidR="00A2431C" w:rsidRPr="00A72C96" w:rsidRDefault="00A2431C" w:rsidP="00910F4B">
            <w:pPr>
              <w:pStyle w:val="BodyText"/>
              <w:jc w:val="center"/>
            </w:pPr>
            <w:r w:rsidRPr="00A72C96">
              <w:t>2.0 x AD</w:t>
            </w:r>
          </w:p>
        </w:tc>
      </w:tr>
      <w:tr w:rsidR="00A2431C" w14:paraId="46EEDACC" w14:textId="77777777" w:rsidTr="00910F4B">
        <w:trPr>
          <w:trHeight w:val="549"/>
          <w:jc w:val="center"/>
        </w:trPr>
        <w:tc>
          <w:tcPr>
            <w:tcW w:w="2556" w:type="dxa"/>
            <w:noWrap/>
            <w:hideMark/>
          </w:tcPr>
          <w:p w14:paraId="19753BF0" w14:textId="77777777" w:rsidR="00A2431C" w:rsidRPr="00EA30F2" w:rsidRDefault="00A2431C" w:rsidP="00910F4B">
            <w:pPr>
              <w:pStyle w:val="BodyText"/>
              <w:jc w:val="center"/>
            </w:pPr>
            <w:r w:rsidRPr="00EA30F2">
              <w:t>Peak Hour (PH)</w:t>
            </w:r>
          </w:p>
        </w:tc>
        <w:tc>
          <w:tcPr>
            <w:tcW w:w="3118" w:type="dxa"/>
            <w:noWrap/>
            <w:hideMark/>
          </w:tcPr>
          <w:p w14:paraId="41892F78" w14:textId="77777777" w:rsidR="00A2431C" w:rsidRPr="00BB7190" w:rsidRDefault="00A2431C" w:rsidP="00910F4B">
            <w:pPr>
              <w:pStyle w:val="BodyText"/>
              <w:jc w:val="center"/>
            </w:pPr>
            <w:r w:rsidRPr="00BB7190">
              <w:t>2.0 x PD</w:t>
            </w:r>
            <w:commentRangeEnd w:id="521"/>
            <w:r w:rsidR="00D01F66">
              <w:rPr>
                <w:rStyle w:val="CommentReference"/>
              </w:rPr>
              <w:commentReference w:id="521"/>
            </w:r>
          </w:p>
        </w:tc>
      </w:tr>
    </w:tbl>
    <w:p w14:paraId="63218BB7" w14:textId="7EE37C08" w:rsidR="00431B6A" w:rsidRDefault="00A2431C" w:rsidP="00910F4B">
      <w:pPr>
        <w:pStyle w:val="BodyText"/>
      </w:pPr>
      <w:r>
        <w:t>In accordance with the SEQ WS&amp;S D&amp;C Code</w:t>
      </w:r>
      <w:r w:rsidR="00A82004">
        <w:t xml:space="preserve"> 2013</w:t>
      </w:r>
      <w:r>
        <w:t xml:space="preserve">, the expected water loading from the proposed development is </w:t>
      </w:r>
      <w:r w:rsidRPr="00A705E5">
        <w:rPr>
          <w:szCs w:val="20"/>
        </w:rPr>
        <w:t xml:space="preserve">provided in </w:t>
      </w:r>
      <w:r w:rsidR="00A705E5" w:rsidRPr="00A705E5">
        <w:rPr>
          <w:b/>
          <w:szCs w:val="20"/>
          <w:highlight w:val="yellow"/>
        </w:rPr>
        <w:fldChar w:fldCharType="begin"/>
      </w:r>
      <w:r w:rsidR="00A705E5" w:rsidRPr="00A705E5">
        <w:rPr>
          <w:szCs w:val="20"/>
        </w:rPr>
        <w:instrText xml:space="preserve"> REF _Ref439668902 </w:instrText>
      </w:r>
      <w:r w:rsidR="00A705E5">
        <w:rPr>
          <w:szCs w:val="20"/>
        </w:rPr>
        <w:instrText xml:space="preserve"> \* MERGEFORMAT </w:instrText>
      </w:r>
      <w:r w:rsidR="00A705E5" w:rsidRPr="00A705E5">
        <w:rPr>
          <w:b/>
          <w:szCs w:val="20"/>
          <w:highlight w:val="yellow"/>
        </w:rPr>
        <w:fldChar w:fldCharType="separate"/>
      </w:r>
      <w:r w:rsidR="00CF03B0" w:rsidRPr="00CF03B0">
        <w:rPr>
          <w:b/>
          <w:szCs w:val="20"/>
        </w:rPr>
        <w:t xml:space="preserve">Table </w:t>
      </w:r>
      <w:r w:rsidR="00CF03B0" w:rsidRPr="00CF03B0">
        <w:rPr>
          <w:b/>
          <w:noProof/>
          <w:szCs w:val="20"/>
        </w:rPr>
        <w:t>25</w:t>
      </w:r>
      <w:r w:rsidR="00A705E5" w:rsidRPr="00A705E5">
        <w:rPr>
          <w:b/>
          <w:szCs w:val="20"/>
          <w:highlight w:val="yellow"/>
        </w:rPr>
        <w:fldChar w:fldCharType="end"/>
      </w:r>
      <w:r w:rsidR="00A705E5" w:rsidRPr="00A705E5">
        <w:rPr>
          <w:b/>
          <w:szCs w:val="20"/>
        </w:rPr>
        <w:t xml:space="preserve"> </w:t>
      </w:r>
      <w:r w:rsidRPr="00A705E5">
        <w:rPr>
          <w:szCs w:val="20"/>
        </w:rPr>
        <w:t>below</w:t>
      </w:r>
      <w:r>
        <w:t>.</w:t>
      </w:r>
    </w:p>
    <w:p w14:paraId="2CF916CC" w14:textId="77777777" w:rsidR="00A2431C" w:rsidRPr="00CE20FA" w:rsidRDefault="00A705E5" w:rsidP="00403593">
      <w:pPr>
        <w:pStyle w:val="Caption"/>
        <w:rPr>
          <w:b w:val="0"/>
        </w:rPr>
      </w:pPr>
      <w:bookmarkStart w:id="522" w:name="_Ref439668902"/>
      <w:bookmarkStart w:id="523" w:name="_Toc379787557"/>
      <w:bookmarkStart w:id="524" w:name="_Toc401921916"/>
      <w:bookmarkStart w:id="525" w:name="_Toc439947864"/>
      <w:bookmarkStart w:id="526" w:name="_Toc471825768"/>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25</w:t>
      </w:r>
      <w:r w:rsidRPr="00CE20FA">
        <w:rPr>
          <w:b w:val="0"/>
        </w:rPr>
        <w:fldChar w:fldCharType="end"/>
      </w:r>
      <w:bookmarkEnd w:id="522"/>
      <w:r w:rsidRPr="00CE20FA">
        <w:rPr>
          <w:b w:val="0"/>
        </w:rPr>
        <w:t xml:space="preserve"> </w:t>
      </w:r>
      <w:r w:rsidR="00B8172B" w:rsidRPr="00CE20FA">
        <w:rPr>
          <w:b w:val="0"/>
        </w:rPr>
        <w:t>-</w:t>
      </w:r>
      <w:r w:rsidR="00A2431C" w:rsidRPr="00CE20FA">
        <w:rPr>
          <w:b w:val="0"/>
        </w:rPr>
        <w:t xml:space="preserve"> Expected Water Demand</w:t>
      </w:r>
      <w:bookmarkEnd w:id="523"/>
      <w:bookmarkEnd w:id="524"/>
      <w:bookmarkEnd w:id="525"/>
      <w:bookmarkEnd w:id="526"/>
    </w:p>
    <w:tbl>
      <w:tblPr>
        <w:tblStyle w:val="ADGBlueTable"/>
        <w:tblW w:w="8796" w:type="dxa"/>
        <w:jc w:val="center"/>
        <w:tblInd w:w="0" w:type="dxa"/>
        <w:tblLayout w:type="fixed"/>
        <w:tblLook w:val="04A0" w:firstRow="1" w:lastRow="0" w:firstColumn="1" w:lastColumn="0" w:noHBand="0" w:noVBand="1"/>
      </w:tblPr>
      <w:tblGrid>
        <w:gridCol w:w="1838"/>
        <w:gridCol w:w="1134"/>
        <w:gridCol w:w="1418"/>
        <w:gridCol w:w="1570"/>
        <w:gridCol w:w="1418"/>
        <w:gridCol w:w="1418"/>
      </w:tblGrid>
      <w:tr w:rsidR="00D85058" w:rsidRPr="000437B0" w14:paraId="5A51481C" w14:textId="77777777" w:rsidTr="00910F4B">
        <w:trPr>
          <w:cnfStyle w:val="100000000000" w:firstRow="1" w:lastRow="0" w:firstColumn="0" w:lastColumn="0" w:oddVBand="0" w:evenVBand="0" w:oddHBand="0" w:evenHBand="0" w:firstRowFirstColumn="0" w:firstRowLastColumn="0" w:lastRowFirstColumn="0" w:lastRowLastColumn="0"/>
          <w:jc w:val="center"/>
        </w:trPr>
        <w:tc>
          <w:tcPr>
            <w:tcW w:w="1838" w:type="dxa"/>
          </w:tcPr>
          <w:p w14:paraId="6AEC4EF9" w14:textId="77777777" w:rsidR="00D85058" w:rsidRPr="00FF7403" w:rsidRDefault="00D85058" w:rsidP="00E66923">
            <w:pPr>
              <w:pStyle w:val="TableHeading"/>
              <w:rPr>
                <w:rFonts w:cs="Arial"/>
              </w:rPr>
            </w:pPr>
            <w:r w:rsidRPr="00FF7403">
              <w:rPr>
                <w:rFonts w:cs="Arial"/>
              </w:rPr>
              <w:t>Development Type</w:t>
            </w:r>
          </w:p>
        </w:tc>
        <w:tc>
          <w:tcPr>
            <w:tcW w:w="1134" w:type="dxa"/>
          </w:tcPr>
          <w:p w14:paraId="069E8F83" w14:textId="77777777" w:rsidR="00D85058" w:rsidRPr="00FF7403" w:rsidRDefault="00D85058" w:rsidP="00E66923">
            <w:pPr>
              <w:pStyle w:val="TableHeading"/>
              <w:rPr>
                <w:rFonts w:cs="Arial"/>
              </w:rPr>
            </w:pPr>
            <w:r w:rsidRPr="00FF7403">
              <w:rPr>
                <w:rFonts w:cs="Arial"/>
              </w:rPr>
              <w:t>EP</w:t>
            </w:r>
          </w:p>
        </w:tc>
        <w:tc>
          <w:tcPr>
            <w:tcW w:w="1418" w:type="dxa"/>
          </w:tcPr>
          <w:p w14:paraId="0BF43B2E" w14:textId="4883C65F" w:rsidR="00D85058" w:rsidRPr="00FF7403" w:rsidRDefault="00D85058" w:rsidP="00431B6A">
            <w:pPr>
              <w:pStyle w:val="TableHeading"/>
              <w:rPr>
                <w:rFonts w:cs="Arial"/>
              </w:rPr>
            </w:pPr>
            <w:r w:rsidRPr="00FF7403">
              <w:rPr>
                <w:rFonts w:cs="Arial"/>
              </w:rPr>
              <w:t xml:space="preserve"> AD (L/s)</w:t>
            </w:r>
          </w:p>
        </w:tc>
        <w:tc>
          <w:tcPr>
            <w:tcW w:w="1570" w:type="dxa"/>
          </w:tcPr>
          <w:p w14:paraId="338F1C18" w14:textId="61CCC540" w:rsidR="00D85058" w:rsidRPr="00FF7403" w:rsidRDefault="00D85058" w:rsidP="00431B6A">
            <w:pPr>
              <w:pStyle w:val="TableHeading"/>
              <w:rPr>
                <w:rFonts w:cs="Arial"/>
              </w:rPr>
            </w:pPr>
            <w:r w:rsidRPr="00FF7403">
              <w:rPr>
                <w:rFonts w:cs="Arial"/>
              </w:rPr>
              <w:t>MDMM  (L/s)</w:t>
            </w:r>
          </w:p>
        </w:tc>
        <w:tc>
          <w:tcPr>
            <w:tcW w:w="1418" w:type="dxa"/>
          </w:tcPr>
          <w:p w14:paraId="14358A08" w14:textId="07B813ED" w:rsidR="00D85058" w:rsidRPr="00FF7403" w:rsidRDefault="00D85058" w:rsidP="00431B6A">
            <w:pPr>
              <w:pStyle w:val="TableHeading"/>
              <w:rPr>
                <w:rFonts w:cs="Arial"/>
              </w:rPr>
            </w:pPr>
            <w:r w:rsidRPr="00FF7403">
              <w:rPr>
                <w:rFonts w:cs="Arial"/>
              </w:rPr>
              <w:t>PD (L/s)</w:t>
            </w:r>
          </w:p>
        </w:tc>
        <w:tc>
          <w:tcPr>
            <w:tcW w:w="1418" w:type="dxa"/>
          </w:tcPr>
          <w:p w14:paraId="64FD090E" w14:textId="3BE12CE3" w:rsidR="00D85058" w:rsidRPr="00FF7403" w:rsidRDefault="00D85058" w:rsidP="00431B6A">
            <w:pPr>
              <w:pStyle w:val="TableHeading"/>
              <w:rPr>
                <w:rFonts w:cs="Arial"/>
              </w:rPr>
            </w:pPr>
            <w:r w:rsidRPr="00FF7403">
              <w:rPr>
                <w:rFonts w:cs="Arial"/>
              </w:rPr>
              <w:t>PH (L/s)</w:t>
            </w:r>
          </w:p>
        </w:tc>
      </w:tr>
      <w:tr w:rsidR="00D85058" w:rsidRPr="007E1FA6" w14:paraId="1A36A59C" w14:textId="77777777" w:rsidTr="00910F4B">
        <w:trPr>
          <w:jc w:val="center"/>
        </w:trPr>
        <w:tc>
          <w:tcPr>
            <w:tcW w:w="1838" w:type="dxa"/>
          </w:tcPr>
          <w:p w14:paraId="7B4834D5" w14:textId="30A67AB8" w:rsidR="00D85058" w:rsidRPr="00D01F66" w:rsidRDefault="00D85058" w:rsidP="00403593">
            <w:pPr>
              <w:pStyle w:val="BodyTextLeft"/>
              <w:jc w:val="center"/>
              <w:rPr>
                <w:highlight w:val="yellow"/>
              </w:rPr>
            </w:pPr>
            <w:r w:rsidRPr="00D01F66">
              <w:rPr>
                <w:highlight w:val="yellow"/>
              </w:rPr>
              <w:t>Residential</w:t>
            </w:r>
          </w:p>
        </w:tc>
        <w:tc>
          <w:tcPr>
            <w:tcW w:w="1134" w:type="dxa"/>
          </w:tcPr>
          <w:p w14:paraId="1C1FC757" w14:textId="77777777" w:rsidR="00D85058" w:rsidRPr="00D01F66" w:rsidRDefault="00D85058" w:rsidP="00403593">
            <w:pPr>
              <w:pStyle w:val="BodyTextLeft"/>
              <w:jc w:val="center"/>
              <w:rPr>
                <w:highlight w:val="yellow"/>
              </w:rPr>
            </w:pPr>
            <w:r w:rsidRPr="00D01F66">
              <w:rPr>
                <w:highlight w:val="yellow"/>
              </w:rPr>
              <w:t>118.14</w:t>
            </w:r>
          </w:p>
        </w:tc>
        <w:tc>
          <w:tcPr>
            <w:tcW w:w="1418" w:type="dxa"/>
          </w:tcPr>
          <w:p w14:paraId="0A2F271B" w14:textId="77777777" w:rsidR="00D85058" w:rsidRPr="00D01F66" w:rsidRDefault="00D85058" w:rsidP="00403593">
            <w:pPr>
              <w:pStyle w:val="BodyTextLeft"/>
              <w:jc w:val="center"/>
              <w:rPr>
                <w:highlight w:val="yellow"/>
              </w:rPr>
            </w:pPr>
            <w:r w:rsidRPr="00D01F66">
              <w:rPr>
                <w:highlight w:val="yellow"/>
              </w:rPr>
              <w:t>0.31</w:t>
            </w:r>
          </w:p>
        </w:tc>
        <w:tc>
          <w:tcPr>
            <w:tcW w:w="1570" w:type="dxa"/>
          </w:tcPr>
          <w:p w14:paraId="4DFBE9C2" w14:textId="77777777" w:rsidR="00D85058" w:rsidRPr="00D01F66" w:rsidRDefault="00D85058" w:rsidP="00403593">
            <w:pPr>
              <w:pStyle w:val="BodyTextLeft"/>
              <w:jc w:val="center"/>
              <w:rPr>
                <w:highlight w:val="yellow"/>
              </w:rPr>
            </w:pPr>
            <w:r w:rsidRPr="00D01F66">
              <w:rPr>
                <w:highlight w:val="yellow"/>
              </w:rPr>
              <w:t>0.47</w:t>
            </w:r>
          </w:p>
        </w:tc>
        <w:tc>
          <w:tcPr>
            <w:tcW w:w="1418" w:type="dxa"/>
          </w:tcPr>
          <w:p w14:paraId="5443A519" w14:textId="77777777" w:rsidR="00D85058" w:rsidRPr="00D01F66" w:rsidRDefault="00D85058" w:rsidP="00403593">
            <w:pPr>
              <w:pStyle w:val="BodyTextLeft"/>
              <w:jc w:val="center"/>
              <w:rPr>
                <w:highlight w:val="yellow"/>
              </w:rPr>
            </w:pPr>
            <w:r w:rsidRPr="00D01F66">
              <w:rPr>
                <w:highlight w:val="yellow"/>
              </w:rPr>
              <w:t>0.63</w:t>
            </w:r>
          </w:p>
        </w:tc>
        <w:tc>
          <w:tcPr>
            <w:tcW w:w="1418" w:type="dxa"/>
          </w:tcPr>
          <w:p w14:paraId="42217FF5" w14:textId="77777777" w:rsidR="00D85058" w:rsidRPr="00D01F66" w:rsidRDefault="00D85058" w:rsidP="00403593">
            <w:pPr>
              <w:pStyle w:val="BodyTextLeft"/>
              <w:jc w:val="center"/>
              <w:rPr>
                <w:highlight w:val="yellow"/>
              </w:rPr>
            </w:pPr>
            <w:r w:rsidRPr="00D01F66">
              <w:rPr>
                <w:highlight w:val="yellow"/>
              </w:rPr>
              <w:t>1.26</w:t>
            </w:r>
          </w:p>
        </w:tc>
      </w:tr>
      <w:tr w:rsidR="00D85058" w:rsidRPr="007E1FA6" w14:paraId="1E90A8A1" w14:textId="77777777" w:rsidTr="00910F4B">
        <w:trPr>
          <w:jc w:val="center"/>
        </w:trPr>
        <w:tc>
          <w:tcPr>
            <w:tcW w:w="1838" w:type="dxa"/>
          </w:tcPr>
          <w:p w14:paraId="3D7C0FB7" w14:textId="77777777" w:rsidR="00D85058" w:rsidRPr="00D01F66" w:rsidRDefault="00D85058" w:rsidP="00403593">
            <w:pPr>
              <w:pStyle w:val="BodyTextLeft"/>
              <w:jc w:val="center"/>
              <w:rPr>
                <w:highlight w:val="yellow"/>
              </w:rPr>
            </w:pPr>
            <w:r w:rsidRPr="00D01F66">
              <w:rPr>
                <w:highlight w:val="yellow"/>
              </w:rPr>
              <w:lastRenderedPageBreak/>
              <w:t>Hotel</w:t>
            </w:r>
          </w:p>
        </w:tc>
        <w:tc>
          <w:tcPr>
            <w:tcW w:w="1134" w:type="dxa"/>
          </w:tcPr>
          <w:p w14:paraId="5B73A23D" w14:textId="77777777" w:rsidR="00D85058" w:rsidRPr="00D01F66" w:rsidRDefault="00D85058" w:rsidP="00403593">
            <w:pPr>
              <w:pStyle w:val="BodyTextLeft"/>
              <w:jc w:val="center"/>
              <w:rPr>
                <w:highlight w:val="yellow"/>
              </w:rPr>
            </w:pPr>
            <w:r w:rsidRPr="00D01F66">
              <w:rPr>
                <w:highlight w:val="yellow"/>
              </w:rPr>
              <w:t>128.22</w:t>
            </w:r>
          </w:p>
        </w:tc>
        <w:tc>
          <w:tcPr>
            <w:tcW w:w="1418" w:type="dxa"/>
          </w:tcPr>
          <w:p w14:paraId="7E23F84A" w14:textId="77777777" w:rsidR="00D85058" w:rsidRPr="00D01F66" w:rsidRDefault="00D85058" w:rsidP="00403593">
            <w:pPr>
              <w:pStyle w:val="BodyTextLeft"/>
              <w:jc w:val="center"/>
              <w:rPr>
                <w:highlight w:val="yellow"/>
              </w:rPr>
            </w:pPr>
            <w:r w:rsidRPr="00D01F66">
              <w:rPr>
                <w:highlight w:val="yellow"/>
              </w:rPr>
              <w:t>0.34</w:t>
            </w:r>
          </w:p>
        </w:tc>
        <w:tc>
          <w:tcPr>
            <w:tcW w:w="1570" w:type="dxa"/>
          </w:tcPr>
          <w:p w14:paraId="44F931EF" w14:textId="77777777" w:rsidR="00D85058" w:rsidRPr="00D01F66" w:rsidRDefault="00D85058" w:rsidP="00403593">
            <w:pPr>
              <w:pStyle w:val="BodyTextLeft"/>
              <w:jc w:val="center"/>
              <w:rPr>
                <w:highlight w:val="yellow"/>
              </w:rPr>
            </w:pPr>
            <w:r w:rsidRPr="00D01F66">
              <w:rPr>
                <w:highlight w:val="yellow"/>
              </w:rPr>
              <w:t>0.51</w:t>
            </w:r>
          </w:p>
        </w:tc>
        <w:tc>
          <w:tcPr>
            <w:tcW w:w="1418" w:type="dxa"/>
          </w:tcPr>
          <w:p w14:paraId="26FD6BD4" w14:textId="77777777" w:rsidR="00D85058" w:rsidRPr="00D01F66" w:rsidRDefault="00D85058" w:rsidP="00403593">
            <w:pPr>
              <w:pStyle w:val="BodyTextLeft"/>
              <w:jc w:val="center"/>
              <w:rPr>
                <w:highlight w:val="yellow"/>
              </w:rPr>
            </w:pPr>
            <w:r w:rsidRPr="00D01F66">
              <w:rPr>
                <w:highlight w:val="yellow"/>
              </w:rPr>
              <w:t>0.68</w:t>
            </w:r>
          </w:p>
        </w:tc>
        <w:tc>
          <w:tcPr>
            <w:tcW w:w="1418" w:type="dxa"/>
          </w:tcPr>
          <w:p w14:paraId="631E5ADC" w14:textId="77777777" w:rsidR="00D85058" w:rsidRPr="00D01F66" w:rsidRDefault="00D85058" w:rsidP="00403593">
            <w:pPr>
              <w:pStyle w:val="BodyTextLeft"/>
              <w:jc w:val="center"/>
              <w:rPr>
                <w:highlight w:val="yellow"/>
              </w:rPr>
            </w:pPr>
            <w:r w:rsidRPr="00D01F66">
              <w:rPr>
                <w:highlight w:val="yellow"/>
              </w:rPr>
              <w:t>1.37</w:t>
            </w:r>
          </w:p>
        </w:tc>
      </w:tr>
      <w:tr w:rsidR="00D85058" w:rsidRPr="007E1FA6" w14:paraId="53147FA5" w14:textId="77777777" w:rsidTr="00910F4B">
        <w:trPr>
          <w:jc w:val="center"/>
        </w:trPr>
        <w:tc>
          <w:tcPr>
            <w:tcW w:w="1838" w:type="dxa"/>
          </w:tcPr>
          <w:p w14:paraId="2EA1E1E2" w14:textId="77777777" w:rsidR="00D85058" w:rsidRPr="00D01F66" w:rsidRDefault="00D85058" w:rsidP="00403593">
            <w:pPr>
              <w:pStyle w:val="BodyTextLeft"/>
              <w:jc w:val="center"/>
              <w:rPr>
                <w:b/>
                <w:highlight w:val="yellow"/>
              </w:rPr>
            </w:pPr>
            <w:r w:rsidRPr="00D01F66">
              <w:rPr>
                <w:b/>
                <w:highlight w:val="yellow"/>
              </w:rPr>
              <w:t>Total</w:t>
            </w:r>
          </w:p>
        </w:tc>
        <w:tc>
          <w:tcPr>
            <w:tcW w:w="1134" w:type="dxa"/>
          </w:tcPr>
          <w:p w14:paraId="13637A30" w14:textId="77777777" w:rsidR="00D85058" w:rsidRPr="00D01F66" w:rsidRDefault="00D85058" w:rsidP="00403593">
            <w:pPr>
              <w:pStyle w:val="BodyTextLeft"/>
              <w:jc w:val="center"/>
              <w:rPr>
                <w:b/>
                <w:highlight w:val="yellow"/>
              </w:rPr>
            </w:pPr>
            <w:r w:rsidRPr="00D01F66">
              <w:rPr>
                <w:b/>
                <w:highlight w:val="yellow"/>
              </w:rPr>
              <w:t>247.02</w:t>
            </w:r>
          </w:p>
        </w:tc>
        <w:tc>
          <w:tcPr>
            <w:tcW w:w="1418" w:type="dxa"/>
          </w:tcPr>
          <w:p w14:paraId="6A534A2B" w14:textId="77777777" w:rsidR="00D85058" w:rsidRPr="00D01F66" w:rsidRDefault="00D85058" w:rsidP="00403593">
            <w:pPr>
              <w:pStyle w:val="BodyTextLeft"/>
              <w:jc w:val="center"/>
              <w:rPr>
                <w:b/>
                <w:highlight w:val="yellow"/>
              </w:rPr>
            </w:pPr>
            <w:r w:rsidRPr="00D01F66">
              <w:rPr>
                <w:b/>
                <w:highlight w:val="yellow"/>
              </w:rPr>
              <w:t>0.66</w:t>
            </w:r>
          </w:p>
        </w:tc>
        <w:tc>
          <w:tcPr>
            <w:tcW w:w="1570" w:type="dxa"/>
          </w:tcPr>
          <w:p w14:paraId="18513F72" w14:textId="77777777" w:rsidR="00D85058" w:rsidRPr="00D01F66" w:rsidRDefault="00D85058" w:rsidP="00403593">
            <w:pPr>
              <w:pStyle w:val="BodyTextLeft"/>
              <w:jc w:val="center"/>
              <w:rPr>
                <w:b/>
                <w:highlight w:val="yellow"/>
              </w:rPr>
            </w:pPr>
            <w:r w:rsidRPr="00D01F66">
              <w:rPr>
                <w:b/>
                <w:highlight w:val="yellow"/>
              </w:rPr>
              <w:t>0.99</w:t>
            </w:r>
          </w:p>
        </w:tc>
        <w:tc>
          <w:tcPr>
            <w:tcW w:w="1418" w:type="dxa"/>
          </w:tcPr>
          <w:p w14:paraId="7FFBBA7F" w14:textId="77777777" w:rsidR="00D85058" w:rsidRPr="00D01F66" w:rsidRDefault="00D85058" w:rsidP="00403593">
            <w:pPr>
              <w:pStyle w:val="BodyTextLeft"/>
              <w:jc w:val="center"/>
              <w:rPr>
                <w:b/>
                <w:highlight w:val="yellow"/>
              </w:rPr>
            </w:pPr>
            <w:r w:rsidRPr="00D01F66">
              <w:rPr>
                <w:b/>
                <w:highlight w:val="yellow"/>
              </w:rPr>
              <w:t>1.32</w:t>
            </w:r>
          </w:p>
        </w:tc>
        <w:tc>
          <w:tcPr>
            <w:tcW w:w="1418" w:type="dxa"/>
          </w:tcPr>
          <w:p w14:paraId="772EA247" w14:textId="77777777" w:rsidR="00D85058" w:rsidRPr="00D01F66" w:rsidRDefault="00D85058" w:rsidP="00403593">
            <w:pPr>
              <w:pStyle w:val="BodyTextLeft"/>
              <w:jc w:val="center"/>
              <w:rPr>
                <w:b/>
                <w:highlight w:val="yellow"/>
              </w:rPr>
            </w:pPr>
            <w:r w:rsidRPr="00D01F66">
              <w:rPr>
                <w:b/>
                <w:highlight w:val="yellow"/>
              </w:rPr>
              <w:t>2.63</w:t>
            </w:r>
          </w:p>
        </w:tc>
      </w:tr>
    </w:tbl>
    <w:p w14:paraId="5471AE8A" w14:textId="0F06A576" w:rsidR="00A2431C" w:rsidRPr="00E769D3" w:rsidRDefault="003E6C0D" w:rsidP="00403593">
      <w:pPr>
        <w:pStyle w:val="NoHeading2"/>
      </w:pPr>
      <w:bookmarkStart w:id="527" w:name="_Toc379787573"/>
      <w:bookmarkStart w:id="528" w:name="_Toc401921898"/>
      <w:bookmarkStart w:id="529" w:name="_Toc440014628"/>
      <w:bookmarkStart w:id="530" w:name="_Toc471825734"/>
      <w:commentRangeEnd w:id="516"/>
      <w:r>
        <w:commentReference w:id="516"/>
      </w:r>
      <w:r w:rsidR="00DB342D" w:rsidRPr="00E769D3">
        <w:t>Point Of Connection</w:t>
      </w:r>
      <w:bookmarkEnd w:id="527"/>
      <w:bookmarkEnd w:id="528"/>
      <w:bookmarkEnd w:id="529"/>
      <w:bookmarkEnd w:id="530"/>
    </w:p>
    <w:p w14:paraId="2841B68E" w14:textId="77777777" w:rsidR="00A2431C" w:rsidRPr="00600079" w:rsidRDefault="00A2431C" w:rsidP="002E29EC">
      <w:pPr>
        <w:pStyle w:val="BodyText"/>
        <w:rPr>
          <w:lang w:val="en-NZ"/>
        </w:rPr>
      </w:pPr>
      <w:r w:rsidRPr="00600079">
        <w:t xml:space="preserve">Due to the demand for the proposed </w:t>
      </w:r>
      <w:r w:rsidRPr="009758DE">
        <w:t>development, the site will require a property connection installed in order to meet the expected water supply demands.</w:t>
      </w:r>
    </w:p>
    <w:p w14:paraId="7C0537EE" w14:textId="77777777" w:rsidR="00A2431C" w:rsidRPr="009758DE" w:rsidRDefault="00A2431C" w:rsidP="002E29EC">
      <w:pPr>
        <w:pStyle w:val="BodyText"/>
      </w:pPr>
      <w:r w:rsidRPr="00AB3CFA">
        <w:t xml:space="preserve">ADG Engineers anticipate that the proposed development will be connected </w:t>
      </w:r>
      <w:r w:rsidRPr="007035AC">
        <w:rPr>
          <w:highlight w:val="yellow"/>
        </w:rPr>
        <w:t>to the existing 100mm CICL main along Merivale Street. Details of the proposed connections will be provided at the detailed design stage.</w:t>
      </w:r>
    </w:p>
    <w:p w14:paraId="6F3F9733" w14:textId="68B22145" w:rsidR="00A2431C" w:rsidRDefault="00A2431C" w:rsidP="002E29EC">
      <w:pPr>
        <w:pStyle w:val="BodyText"/>
      </w:pPr>
      <w:r w:rsidRPr="00EC2C5C">
        <w:rPr>
          <w:highlight w:val="yellow"/>
        </w:rPr>
        <w:t>To understand with greater certainty the requirements from Queensland Urban Utilities (QUU) for this development, a Service Advice Notice Request has been</w:t>
      </w:r>
      <w:r w:rsidR="00F519F6">
        <w:rPr>
          <w:highlight w:val="yellow"/>
        </w:rPr>
        <w:t>/is to be</w:t>
      </w:r>
      <w:r w:rsidRPr="00EC2C5C">
        <w:rPr>
          <w:highlight w:val="yellow"/>
        </w:rPr>
        <w:t xml:space="preserve"> prepared and lodged with QUU.</w:t>
      </w:r>
    </w:p>
    <w:p w14:paraId="75987589" w14:textId="0D42238E" w:rsidR="00A2431C" w:rsidRPr="00B8172B" w:rsidRDefault="00A2431C" w:rsidP="002E29EC">
      <w:pPr>
        <w:pStyle w:val="BodyText"/>
      </w:pPr>
      <w:r>
        <w:t xml:space="preserve">For more information on the proposed connection, refer to the </w:t>
      </w:r>
      <w:r w:rsidRPr="009758DE">
        <w:t xml:space="preserve">Preliminary </w:t>
      </w:r>
      <w:r w:rsidR="00965EBB">
        <w:t>Civil</w:t>
      </w:r>
      <w:r w:rsidRPr="009758DE">
        <w:t xml:space="preserve"> Services Layout Plan in</w:t>
      </w:r>
      <w:r w:rsidR="00206F4D">
        <w:t xml:space="preserve"> </w:t>
      </w:r>
      <w:r w:rsidR="00206F4D" w:rsidRPr="00206F4D">
        <w:rPr>
          <w:b/>
        </w:rPr>
        <w:fldChar w:fldCharType="begin"/>
      </w:r>
      <w:r w:rsidR="00206F4D" w:rsidRPr="00206F4D">
        <w:rPr>
          <w:b/>
        </w:rPr>
        <w:instrText xml:space="preserve"> REF _Ref439941676 \n </w:instrText>
      </w:r>
      <w:r w:rsidR="00206F4D">
        <w:rPr>
          <w:b/>
        </w:rPr>
        <w:instrText xml:space="preserve"> \* MERGEFORMAT </w:instrText>
      </w:r>
      <w:r w:rsidR="00206F4D" w:rsidRPr="00206F4D">
        <w:rPr>
          <w:b/>
        </w:rPr>
        <w:fldChar w:fldCharType="separate"/>
      </w:r>
      <w:r w:rsidR="00CF03B0">
        <w:rPr>
          <w:b/>
        </w:rPr>
        <w:t>Appendix F</w:t>
      </w:r>
      <w:r w:rsidR="00206F4D" w:rsidRPr="00206F4D">
        <w:rPr>
          <w:b/>
        </w:rPr>
        <w:fldChar w:fldCharType="end"/>
      </w:r>
      <w:r w:rsidRPr="003132BE">
        <w:rPr>
          <w:b/>
        </w:rPr>
        <w:t>.</w:t>
      </w:r>
      <w:bookmarkStart w:id="531" w:name="_Toc379787574"/>
    </w:p>
    <w:p w14:paraId="74E20C44" w14:textId="7DB35512" w:rsidR="00A2431C" w:rsidRPr="00D85058" w:rsidRDefault="00A2431C" w:rsidP="00403593">
      <w:pPr>
        <w:pStyle w:val="NoHeading1"/>
      </w:pPr>
      <w:bookmarkStart w:id="532" w:name="_Toc401921899"/>
      <w:bookmarkStart w:id="533" w:name="_Toc440014629"/>
      <w:bookmarkStart w:id="534" w:name="_Toc471825735"/>
      <w:r w:rsidRPr="00D85058">
        <w:lastRenderedPageBreak/>
        <w:t>SEWERAGE RETICULATION</w:t>
      </w:r>
      <w:bookmarkEnd w:id="531"/>
      <w:bookmarkEnd w:id="532"/>
      <w:bookmarkEnd w:id="533"/>
      <w:bookmarkEnd w:id="534"/>
    </w:p>
    <w:p w14:paraId="1EFD8484" w14:textId="13A9E0EA" w:rsidR="00A2431C" w:rsidRPr="008F7B08" w:rsidRDefault="00DB342D" w:rsidP="00403593">
      <w:pPr>
        <w:pStyle w:val="NoHeading2"/>
      </w:pPr>
      <w:bookmarkStart w:id="535" w:name="_Toc379787575"/>
      <w:bookmarkStart w:id="536" w:name="_Toc401921900"/>
      <w:bookmarkStart w:id="537" w:name="_Toc440014630"/>
      <w:bookmarkStart w:id="538" w:name="_Toc471825736"/>
      <w:r>
        <w:t>Existing Infrastructure</w:t>
      </w:r>
      <w:bookmarkEnd w:id="535"/>
      <w:bookmarkEnd w:id="536"/>
      <w:bookmarkEnd w:id="537"/>
      <w:bookmarkEnd w:id="538"/>
    </w:p>
    <w:p w14:paraId="7ED18082" w14:textId="7EFEB8EC" w:rsidR="00D85058" w:rsidRPr="000725DF" w:rsidRDefault="00D85058" w:rsidP="002E29EC">
      <w:pPr>
        <w:pStyle w:val="BodyText"/>
        <w:rPr>
          <w:lang w:val="en-NZ"/>
        </w:rPr>
      </w:pPr>
      <w:bookmarkStart w:id="539" w:name="_Toc379787576"/>
      <w:bookmarkStart w:id="540" w:name="_Toc401921901"/>
      <w:r w:rsidRPr="009D69EF">
        <w:rPr>
          <w:lang w:val="en-NZ"/>
        </w:rPr>
        <w:t xml:space="preserve">A </w:t>
      </w:r>
      <w:r w:rsidRPr="00403593">
        <w:rPr>
          <w:highlight w:val="yellow"/>
          <w:lang w:val="en-NZ"/>
        </w:rPr>
        <w:t xml:space="preserve">BCC </w:t>
      </w:r>
      <w:r w:rsidR="00965EBB">
        <w:rPr>
          <w:highlight w:val="yellow"/>
          <w:lang w:val="en-NZ"/>
        </w:rPr>
        <w:t>eBIMAP2</w:t>
      </w:r>
      <w:r w:rsidRPr="000725DF">
        <w:rPr>
          <w:lang w:val="en-NZ"/>
        </w:rPr>
        <w:t xml:space="preserve"> search identified the following sewerage infrastructure relevant to the subject site: </w:t>
      </w:r>
    </w:p>
    <w:p w14:paraId="463C0325" w14:textId="62AA7D77"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150mm UC main located beneath Cordelia Street on the opposite side to the development</w:t>
      </w:r>
      <w:r w:rsidR="00A16BDA" w:rsidRPr="00FF7403">
        <w:rPr>
          <w:highlight w:val="yellow"/>
        </w:rPr>
        <w:t>;</w:t>
      </w:r>
    </w:p>
    <w:p w14:paraId="07518F77" w14:textId="1EAFE10E"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A 150mm EW main located beneath Manning Street on the o</w:t>
      </w:r>
      <w:r w:rsidR="00A16BDA" w:rsidRPr="00FF7403">
        <w:rPr>
          <w:highlight w:val="yellow"/>
        </w:rPr>
        <w:t>pposite side to the development; and</w:t>
      </w:r>
    </w:p>
    <w:p w14:paraId="5EF986B8" w14:textId="77777777" w:rsidR="00D85058" w:rsidRPr="00FF7403" w:rsidRDefault="00D85058" w:rsidP="00FF7403">
      <w:pPr>
        <w:pStyle w:val="ListBullet0"/>
        <w:numPr>
          <w:ilvl w:val="0"/>
          <w:numId w:val="9"/>
        </w:numPr>
        <w:tabs>
          <w:tab w:val="clear" w:pos="1134"/>
          <w:tab w:val="num" w:pos="741"/>
        </w:tabs>
        <w:ind w:left="1004" w:hanging="284"/>
        <w:rPr>
          <w:highlight w:val="yellow"/>
        </w:rPr>
      </w:pPr>
      <w:r w:rsidRPr="00FF7403">
        <w:rPr>
          <w:highlight w:val="yellow"/>
        </w:rPr>
        <w:t>Property from the subject site into the above mentioned mains.</w:t>
      </w:r>
    </w:p>
    <w:p w14:paraId="45C858CE" w14:textId="7FFFC4C9" w:rsidR="000C0D74" w:rsidRPr="009D69EF" w:rsidRDefault="000C0D74" w:rsidP="002E29EC">
      <w:pPr>
        <w:pStyle w:val="BodyText"/>
        <w:rPr>
          <w:lang w:val="en-NZ"/>
        </w:rPr>
      </w:pPr>
      <w:r w:rsidRPr="003132BE">
        <w:rPr>
          <w:lang w:val="en-NZ"/>
        </w:rPr>
        <w:t xml:space="preserve">Refer to the </w:t>
      </w:r>
      <w:r w:rsidR="00965EBB">
        <w:rPr>
          <w:highlight w:val="yellow"/>
          <w:lang w:val="en-NZ"/>
        </w:rPr>
        <w:t>eBIMAP2</w:t>
      </w:r>
      <w:r w:rsidRPr="003132BE">
        <w:rPr>
          <w:lang w:val="en-NZ"/>
        </w:rPr>
        <w:t xml:space="preserve"> information in </w:t>
      </w:r>
      <w:r w:rsidRPr="00206F4D">
        <w:rPr>
          <w:b/>
          <w:lang w:val="en-NZ"/>
        </w:rPr>
        <w:fldChar w:fldCharType="begin"/>
      </w:r>
      <w:r w:rsidRPr="00206F4D">
        <w:rPr>
          <w:b/>
          <w:lang w:val="en-NZ"/>
        </w:rPr>
        <w:instrText xml:space="preserve"> REF _Ref439941641 \n </w:instrText>
      </w:r>
      <w:r>
        <w:rPr>
          <w:b/>
          <w:lang w:val="en-NZ"/>
        </w:rPr>
        <w:instrText xml:space="preserve"> \* MERGEFORMAT </w:instrText>
      </w:r>
      <w:r w:rsidRPr="00206F4D">
        <w:rPr>
          <w:b/>
          <w:lang w:val="en-NZ"/>
        </w:rPr>
        <w:fldChar w:fldCharType="separate"/>
      </w:r>
      <w:r w:rsidR="00CF03B0">
        <w:rPr>
          <w:b/>
          <w:lang w:val="en-NZ"/>
        </w:rPr>
        <w:t>Appendix O</w:t>
      </w:r>
      <w:r w:rsidRPr="00206F4D">
        <w:rPr>
          <w:b/>
          <w:lang w:val="en-NZ"/>
        </w:rPr>
        <w:fldChar w:fldCharType="end"/>
      </w:r>
      <w:r>
        <w:rPr>
          <w:lang w:val="en-NZ"/>
        </w:rPr>
        <w:t xml:space="preserve"> </w:t>
      </w:r>
      <w:r w:rsidRPr="003132BE">
        <w:rPr>
          <w:lang w:val="en-NZ"/>
        </w:rPr>
        <w:t>for further info</w:t>
      </w:r>
      <w:r w:rsidR="005F42A1">
        <w:rPr>
          <w:lang w:val="en-NZ"/>
        </w:rPr>
        <w:t>rmation regarding the existing sewerage</w:t>
      </w:r>
      <w:r>
        <w:rPr>
          <w:lang w:val="en-NZ"/>
        </w:rPr>
        <w:t xml:space="preserve"> infrastructure.</w:t>
      </w:r>
    </w:p>
    <w:p w14:paraId="44B74F31" w14:textId="2FB27EE0" w:rsidR="0025092D" w:rsidRPr="0025092D" w:rsidRDefault="00FF7E42" w:rsidP="0025092D">
      <w:pPr>
        <w:pStyle w:val="NoHeading2"/>
      </w:pPr>
      <w:bookmarkStart w:id="541" w:name="_Toc471825737"/>
      <w:bookmarkEnd w:id="539"/>
      <w:bookmarkEnd w:id="540"/>
      <w:r>
        <w:t>Flow Estimation</w:t>
      </w:r>
      <w:bookmarkEnd w:id="541"/>
      <w:commentRangeStart w:id="542"/>
    </w:p>
    <w:p w14:paraId="70B31BF0" w14:textId="601BFB15" w:rsidR="00A2431C" w:rsidRPr="002E29EC" w:rsidRDefault="00A2431C" w:rsidP="002E29EC">
      <w:pPr>
        <w:pStyle w:val="BodyText"/>
        <w:rPr>
          <w:szCs w:val="20"/>
        </w:rPr>
      </w:pPr>
      <w:r w:rsidRPr="002E29EC">
        <w:rPr>
          <w:szCs w:val="20"/>
        </w:rPr>
        <w:t>Table 10 of the SEQ WS&amp;S D&amp;C Code</w:t>
      </w:r>
      <w:r w:rsidR="00A82004" w:rsidRPr="002E29EC">
        <w:rPr>
          <w:szCs w:val="20"/>
        </w:rPr>
        <w:t xml:space="preserve"> 2013</w:t>
      </w:r>
      <w:r w:rsidRPr="002E29EC">
        <w:rPr>
          <w:szCs w:val="20"/>
        </w:rPr>
        <w:t xml:space="preserve"> specifies the following sewage loading criteria as per </w:t>
      </w:r>
      <w:commentRangeStart w:id="543"/>
      <w:r w:rsidR="009A2BA8" w:rsidRPr="002E29EC">
        <w:rPr>
          <w:b/>
          <w:szCs w:val="20"/>
          <w:highlight w:val="yellow"/>
        </w:rPr>
        <w:fldChar w:fldCharType="begin"/>
      </w:r>
      <w:r w:rsidR="009A2BA8" w:rsidRPr="002E29EC">
        <w:rPr>
          <w:szCs w:val="20"/>
        </w:rPr>
        <w:instrText xml:space="preserve"> REF _Ref439668969  \* MERGEFORMAT </w:instrText>
      </w:r>
      <w:r w:rsidR="009A2BA8" w:rsidRPr="002E29EC">
        <w:rPr>
          <w:b/>
          <w:szCs w:val="20"/>
          <w:highlight w:val="yellow"/>
        </w:rPr>
        <w:fldChar w:fldCharType="separate"/>
      </w:r>
      <w:r w:rsidR="00CF03B0" w:rsidRPr="00CF03B0">
        <w:rPr>
          <w:b/>
          <w:szCs w:val="20"/>
        </w:rPr>
        <w:t xml:space="preserve">Table </w:t>
      </w:r>
      <w:r w:rsidR="00CF03B0" w:rsidRPr="00CF03B0">
        <w:rPr>
          <w:b/>
          <w:noProof/>
          <w:szCs w:val="20"/>
        </w:rPr>
        <w:t>26</w:t>
      </w:r>
      <w:r w:rsidR="009A2BA8" w:rsidRPr="002E29EC">
        <w:rPr>
          <w:b/>
          <w:szCs w:val="20"/>
          <w:highlight w:val="yellow"/>
        </w:rPr>
        <w:fldChar w:fldCharType="end"/>
      </w:r>
      <w:commentRangeEnd w:id="543"/>
      <w:r w:rsidR="0052500F" w:rsidRPr="002E29EC">
        <w:rPr>
          <w:rStyle w:val="CommentReference"/>
          <w:sz w:val="20"/>
          <w:szCs w:val="20"/>
        </w:rPr>
        <w:commentReference w:id="543"/>
      </w:r>
      <w:r w:rsidR="009A2BA8" w:rsidRPr="002E29EC">
        <w:rPr>
          <w:szCs w:val="20"/>
        </w:rPr>
        <w:t>.</w:t>
      </w:r>
    </w:p>
    <w:p w14:paraId="2243CBB6" w14:textId="77777777" w:rsidR="00A2431C" w:rsidRPr="00CE20FA" w:rsidRDefault="009A2BA8" w:rsidP="00403593">
      <w:pPr>
        <w:pStyle w:val="Caption"/>
        <w:rPr>
          <w:b w:val="0"/>
        </w:rPr>
      </w:pPr>
      <w:bookmarkStart w:id="544" w:name="_Ref439668969"/>
      <w:bookmarkStart w:id="545" w:name="_Toc379787558"/>
      <w:bookmarkStart w:id="546" w:name="_Toc401921917"/>
      <w:bookmarkStart w:id="547" w:name="_Toc439947865"/>
      <w:bookmarkStart w:id="548" w:name="_Toc471825769"/>
      <w:r w:rsidRPr="00CE20FA">
        <w:rPr>
          <w:b w:val="0"/>
        </w:rPr>
        <w:t xml:space="preserve">Table </w:t>
      </w:r>
      <w:r w:rsidRPr="00CE20FA">
        <w:rPr>
          <w:b w:val="0"/>
        </w:rPr>
        <w:fldChar w:fldCharType="begin"/>
      </w:r>
      <w:r w:rsidRPr="00CE20FA">
        <w:rPr>
          <w:b w:val="0"/>
        </w:rPr>
        <w:instrText xml:space="preserve"> SEQ Table \* ARABIC </w:instrText>
      </w:r>
      <w:r w:rsidRPr="00CE20FA">
        <w:rPr>
          <w:b w:val="0"/>
        </w:rPr>
        <w:fldChar w:fldCharType="separate"/>
      </w:r>
      <w:r w:rsidR="00CF03B0">
        <w:rPr>
          <w:b w:val="0"/>
          <w:noProof/>
        </w:rPr>
        <w:t>26</w:t>
      </w:r>
      <w:r w:rsidRPr="00CE20FA">
        <w:rPr>
          <w:b w:val="0"/>
        </w:rPr>
        <w:fldChar w:fldCharType="end"/>
      </w:r>
      <w:bookmarkEnd w:id="544"/>
      <w:r w:rsidR="00B8172B" w:rsidRPr="00CE20FA">
        <w:rPr>
          <w:b w:val="0"/>
        </w:rPr>
        <w:t xml:space="preserve"> -</w:t>
      </w:r>
      <w:r w:rsidR="00A2431C" w:rsidRPr="00CE20FA">
        <w:rPr>
          <w:b w:val="0"/>
        </w:rPr>
        <w:t xml:space="preserve"> Existing Sewage Loading</w:t>
      </w:r>
      <w:bookmarkEnd w:id="545"/>
      <w:r w:rsidR="00A2431C" w:rsidRPr="00CE20FA">
        <w:rPr>
          <w:b w:val="0"/>
        </w:rPr>
        <w:t xml:space="preserve"> Criteria</w:t>
      </w:r>
      <w:bookmarkEnd w:id="546"/>
      <w:bookmarkEnd w:id="547"/>
      <w:bookmarkEnd w:id="548"/>
    </w:p>
    <w:tbl>
      <w:tblPr>
        <w:tblStyle w:val="ADGBlueTable"/>
        <w:tblW w:w="5953" w:type="dxa"/>
        <w:jc w:val="center"/>
        <w:tblInd w:w="0" w:type="dxa"/>
        <w:tblLook w:val="04A0" w:firstRow="1" w:lastRow="0" w:firstColumn="1" w:lastColumn="0" w:noHBand="0" w:noVBand="1"/>
      </w:tblPr>
      <w:tblGrid>
        <w:gridCol w:w="2835"/>
        <w:gridCol w:w="3118"/>
      </w:tblGrid>
      <w:tr w:rsidR="00A2431C" w:rsidRPr="00B34FC2" w14:paraId="6FA14DBA" w14:textId="77777777" w:rsidTr="00403593">
        <w:trPr>
          <w:cnfStyle w:val="100000000000" w:firstRow="1" w:lastRow="0" w:firstColumn="0" w:lastColumn="0" w:oddVBand="0" w:evenVBand="0" w:oddHBand="0" w:evenHBand="0" w:firstRowFirstColumn="0" w:firstRowLastColumn="0" w:lastRowFirstColumn="0" w:lastRowLastColumn="0"/>
          <w:trHeight w:val="300"/>
          <w:jc w:val="center"/>
        </w:trPr>
        <w:tc>
          <w:tcPr>
            <w:tcW w:w="2835" w:type="dxa"/>
            <w:noWrap/>
            <w:hideMark/>
          </w:tcPr>
          <w:p w14:paraId="1DEAD2F8" w14:textId="025E166A" w:rsidR="00A2431C" w:rsidRPr="00FF7403" w:rsidRDefault="00431B6A" w:rsidP="00431B6A">
            <w:pPr>
              <w:jc w:val="center"/>
              <w:rPr>
                <w:rFonts w:cs="Arial"/>
              </w:rPr>
            </w:pPr>
            <w:r w:rsidRPr="00FF7403">
              <w:rPr>
                <w:rFonts w:cs="Arial"/>
                <w:b/>
                <w:color w:val="FFFFFF" w:themeColor="background1"/>
              </w:rPr>
              <w:t>Demand</w:t>
            </w:r>
            <w:commentRangeStart w:id="549"/>
          </w:p>
        </w:tc>
        <w:tc>
          <w:tcPr>
            <w:tcW w:w="3118" w:type="dxa"/>
            <w:noWrap/>
            <w:hideMark/>
          </w:tcPr>
          <w:p w14:paraId="54AC435E" w14:textId="77777777" w:rsidR="00A2431C" w:rsidRPr="00FF7403" w:rsidRDefault="00A2431C" w:rsidP="00431B6A">
            <w:pPr>
              <w:jc w:val="center"/>
              <w:rPr>
                <w:rFonts w:cs="Arial"/>
                <w:b/>
                <w:color w:val="FFFFFF" w:themeColor="background1"/>
              </w:rPr>
            </w:pPr>
            <w:r w:rsidRPr="00FF7403">
              <w:rPr>
                <w:rFonts w:cs="Arial"/>
                <w:b/>
                <w:color w:val="FFFFFF" w:themeColor="background1"/>
              </w:rPr>
              <w:t>Potable Water Supply</w:t>
            </w:r>
          </w:p>
        </w:tc>
      </w:tr>
      <w:tr w:rsidR="00A2431C" w:rsidRPr="00B34FC2" w14:paraId="0B2478CB" w14:textId="77777777" w:rsidTr="00403593">
        <w:trPr>
          <w:trHeight w:val="549"/>
          <w:jc w:val="center"/>
        </w:trPr>
        <w:tc>
          <w:tcPr>
            <w:tcW w:w="2835" w:type="dxa"/>
            <w:noWrap/>
            <w:hideMark/>
          </w:tcPr>
          <w:p w14:paraId="1A2FDDF2" w14:textId="77777777" w:rsidR="00A2431C" w:rsidRPr="00A06175" w:rsidRDefault="00A2431C" w:rsidP="00C3348B">
            <w:pPr>
              <w:pStyle w:val="BodyTextLeft"/>
              <w:jc w:val="center"/>
              <w:rPr>
                <w:lang w:val="en-NZ"/>
              </w:rPr>
            </w:pPr>
            <w:r>
              <w:rPr>
                <w:lang w:val="en-NZ"/>
              </w:rPr>
              <w:t>Average Dry Weather Flow (ADWF)</w:t>
            </w:r>
          </w:p>
        </w:tc>
        <w:tc>
          <w:tcPr>
            <w:tcW w:w="3118" w:type="dxa"/>
            <w:noWrap/>
            <w:hideMark/>
          </w:tcPr>
          <w:p w14:paraId="39624CAE" w14:textId="77777777" w:rsidR="00A2431C" w:rsidRPr="00197936" w:rsidRDefault="00A2431C" w:rsidP="00C3348B">
            <w:pPr>
              <w:pStyle w:val="BodyTextLeft"/>
              <w:jc w:val="center"/>
              <w:rPr>
                <w:lang w:val="en-NZ"/>
              </w:rPr>
            </w:pPr>
            <w:r w:rsidRPr="00197936">
              <w:rPr>
                <w:lang w:val="en-NZ"/>
              </w:rPr>
              <w:t>180L/EP/Day</w:t>
            </w:r>
          </w:p>
        </w:tc>
      </w:tr>
      <w:tr w:rsidR="00A2431C" w:rsidRPr="00B34FC2" w14:paraId="5EFD14DA" w14:textId="77777777" w:rsidTr="00403593">
        <w:trPr>
          <w:trHeight w:val="549"/>
          <w:jc w:val="center"/>
        </w:trPr>
        <w:tc>
          <w:tcPr>
            <w:tcW w:w="2835" w:type="dxa"/>
            <w:noWrap/>
            <w:hideMark/>
          </w:tcPr>
          <w:p w14:paraId="113AC576" w14:textId="77777777" w:rsidR="00A2431C" w:rsidRPr="00A06175" w:rsidRDefault="00A2431C" w:rsidP="00C3348B">
            <w:pPr>
              <w:pStyle w:val="BodyTextLeft"/>
              <w:jc w:val="center"/>
              <w:rPr>
                <w:lang w:val="en-NZ"/>
              </w:rPr>
            </w:pPr>
            <w:r>
              <w:rPr>
                <w:lang w:val="en-NZ"/>
              </w:rPr>
              <w:t>Peak Dry Weather Flow (PDWF)</w:t>
            </w:r>
          </w:p>
        </w:tc>
        <w:tc>
          <w:tcPr>
            <w:tcW w:w="3118" w:type="dxa"/>
            <w:noWrap/>
            <w:hideMark/>
          </w:tcPr>
          <w:p w14:paraId="16B5FECF" w14:textId="77777777" w:rsidR="00A2431C" w:rsidRPr="00197936" w:rsidRDefault="00A2431C" w:rsidP="00C3348B">
            <w:pPr>
              <w:pStyle w:val="BodyTextLeft"/>
              <w:jc w:val="center"/>
              <w:rPr>
                <w:lang w:val="en-NZ"/>
              </w:rPr>
            </w:pPr>
            <w:r w:rsidRPr="00197936">
              <w:rPr>
                <w:lang w:val="en-NZ"/>
              </w:rPr>
              <w:t>d * SF + GWI</w:t>
            </w:r>
          </w:p>
        </w:tc>
      </w:tr>
      <w:tr w:rsidR="00A2431C" w:rsidRPr="00B34FC2" w14:paraId="2CE91900" w14:textId="77777777" w:rsidTr="00403593">
        <w:trPr>
          <w:trHeight w:val="549"/>
          <w:jc w:val="center"/>
        </w:trPr>
        <w:tc>
          <w:tcPr>
            <w:tcW w:w="2835" w:type="dxa"/>
            <w:noWrap/>
            <w:hideMark/>
          </w:tcPr>
          <w:p w14:paraId="2E15DE3E" w14:textId="77777777" w:rsidR="00A2431C" w:rsidRPr="00A06175" w:rsidRDefault="00A2431C" w:rsidP="00C3348B">
            <w:pPr>
              <w:pStyle w:val="BodyTextLeft"/>
              <w:jc w:val="center"/>
              <w:rPr>
                <w:lang w:val="en-NZ"/>
              </w:rPr>
            </w:pPr>
            <w:r>
              <w:rPr>
                <w:lang w:val="en-NZ"/>
              </w:rPr>
              <w:t>Peak Wet Weather Flow (PWWF)</w:t>
            </w:r>
          </w:p>
        </w:tc>
        <w:tc>
          <w:tcPr>
            <w:tcW w:w="3118" w:type="dxa"/>
            <w:noWrap/>
            <w:hideMark/>
          </w:tcPr>
          <w:p w14:paraId="17FBAB58" w14:textId="77777777" w:rsidR="00A2431C" w:rsidRPr="00197936" w:rsidRDefault="00A2431C" w:rsidP="00C3348B">
            <w:pPr>
              <w:pStyle w:val="BodyTextLeft"/>
              <w:jc w:val="center"/>
              <w:rPr>
                <w:lang w:val="en-NZ"/>
              </w:rPr>
            </w:pPr>
            <w:r w:rsidRPr="00197936">
              <w:rPr>
                <w:lang w:val="en-NZ"/>
              </w:rPr>
              <w:t>PDWF + RDI</w:t>
            </w:r>
          </w:p>
        </w:tc>
      </w:tr>
      <w:tr w:rsidR="00A2431C" w:rsidRPr="00B34FC2" w14:paraId="7D53A4DB" w14:textId="77777777" w:rsidTr="00403593">
        <w:trPr>
          <w:trHeight w:val="549"/>
          <w:jc w:val="center"/>
        </w:trPr>
        <w:tc>
          <w:tcPr>
            <w:tcW w:w="2835" w:type="dxa"/>
            <w:noWrap/>
            <w:hideMark/>
          </w:tcPr>
          <w:p w14:paraId="0570DA2A" w14:textId="77777777" w:rsidR="00A2431C" w:rsidRPr="00A06175" w:rsidRDefault="00A2431C" w:rsidP="00C3348B">
            <w:pPr>
              <w:pStyle w:val="BodyTextLeft"/>
              <w:jc w:val="center"/>
              <w:rPr>
                <w:lang w:val="en-NZ"/>
              </w:rPr>
            </w:pPr>
            <w:r>
              <w:rPr>
                <w:lang w:val="en-NZ"/>
              </w:rPr>
              <w:t>Sanitary Flow (SF)</w:t>
            </w:r>
          </w:p>
        </w:tc>
        <w:tc>
          <w:tcPr>
            <w:tcW w:w="3118" w:type="dxa"/>
            <w:noWrap/>
            <w:hideMark/>
          </w:tcPr>
          <w:p w14:paraId="556E2378" w14:textId="77777777" w:rsidR="00A2431C" w:rsidRPr="00197936" w:rsidRDefault="00A2431C" w:rsidP="00C3348B">
            <w:pPr>
              <w:pStyle w:val="BodyTextLeft"/>
              <w:jc w:val="center"/>
              <w:rPr>
                <w:lang w:val="en-NZ"/>
              </w:rPr>
            </w:pPr>
            <w:r w:rsidRPr="00197936">
              <w:rPr>
                <w:lang w:val="en-NZ"/>
              </w:rPr>
              <w:t>150L/EP/Day</w:t>
            </w:r>
          </w:p>
        </w:tc>
      </w:tr>
      <w:tr w:rsidR="00A2431C" w:rsidRPr="00B34FC2" w14:paraId="3530D3DF" w14:textId="77777777" w:rsidTr="00403593">
        <w:trPr>
          <w:trHeight w:val="549"/>
          <w:jc w:val="center"/>
        </w:trPr>
        <w:tc>
          <w:tcPr>
            <w:tcW w:w="2835" w:type="dxa"/>
            <w:noWrap/>
            <w:hideMark/>
          </w:tcPr>
          <w:p w14:paraId="0CE865D7" w14:textId="77777777" w:rsidR="00A2431C" w:rsidRPr="00A06175" w:rsidRDefault="00A2431C" w:rsidP="00C3348B">
            <w:pPr>
              <w:pStyle w:val="BodyTextLeft"/>
              <w:jc w:val="center"/>
              <w:rPr>
                <w:lang w:val="en-NZ"/>
              </w:rPr>
            </w:pPr>
            <w:r>
              <w:rPr>
                <w:lang w:val="en-NZ"/>
              </w:rPr>
              <w:t>Groundwater Infiltration (GWI)</w:t>
            </w:r>
          </w:p>
        </w:tc>
        <w:tc>
          <w:tcPr>
            <w:tcW w:w="3118" w:type="dxa"/>
            <w:noWrap/>
            <w:hideMark/>
          </w:tcPr>
          <w:p w14:paraId="4A979B62" w14:textId="77777777" w:rsidR="00A2431C" w:rsidRPr="00197936" w:rsidRDefault="00A2431C" w:rsidP="00C3348B">
            <w:pPr>
              <w:pStyle w:val="BodyTextLeft"/>
              <w:jc w:val="center"/>
              <w:rPr>
                <w:lang w:val="en-NZ"/>
              </w:rPr>
            </w:pPr>
            <w:r w:rsidRPr="00197936">
              <w:rPr>
                <w:lang w:val="en-NZ"/>
              </w:rPr>
              <w:t>30L/EP/Day</w:t>
            </w:r>
          </w:p>
        </w:tc>
      </w:tr>
      <w:tr w:rsidR="00A2431C" w:rsidRPr="00B34FC2" w14:paraId="712DA170" w14:textId="77777777" w:rsidTr="00403593">
        <w:trPr>
          <w:trHeight w:val="549"/>
          <w:jc w:val="center"/>
        </w:trPr>
        <w:tc>
          <w:tcPr>
            <w:tcW w:w="2835" w:type="dxa"/>
            <w:noWrap/>
          </w:tcPr>
          <w:p w14:paraId="2D3CE09D" w14:textId="77777777" w:rsidR="00A2431C" w:rsidRDefault="00A2431C" w:rsidP="00C3348B">
            <w:pPr>
              <w:pStyle w:val="BodyTextLeft"/>
              <w:jc w:val="center"/>
              <w:rPr>
                <w:lang w:val="en-NZ"/>
              </w:rPr>
            </w:pPr>
            <w:r>
              <w:rPr>
                <w:lang w:val="en-NZ"/>
              </w:rPr>
              <w:t>Rainfall Dependant Inflow (RDI)</w:t>
            </w:r>
          </w:p>
        </w:tc>
        <w:tc>
          <w:tcPr>
            <w:tcW w:w="3118" w:type="dxa"/>
            <w:noWrap/>
          </w:tcPr>
          <w:p w14:paraId="1381AF45" w14:textId="77777777" w:rsidR="00A2431C" w:rsidRPr="00197936" w:rsidRDefault="00A2431C" w:rsidP="00C3348B">
            <w:pPr>
              <w:pStyle w:val="BodyTextLeft"/>
              <w:jc w:val="center"/>
              <w:rPr>
                <w:lang w:val="en-NZ"/>
              </w:rPr>
            </w:pPr>
            <w:r w:rsidRPr="00197936">
              <w:rPr>
                <w:lang w:val="en-NZ"/>
              </w:rPr>
              <w:t>360L/EP/Day</w:t>
            </w:r>
          </w:p>
        </w:tc>
      </w:tr>
      <w:tr w:rsidR="00A2431C" w:rsidRPr="00B34FC2" w14:paraId="383CF1AD" w14:textId="77777777" w:rsidTr="00403593">
        <w:trPr>
          <w:trHeight w:val="549"/>
          <w:jc w:val="center"/>
        </w:trPr>
        <w:tc>
          <w:tcPr>
            <w:tcW w:w="2835" w:type="dxa"/>
            <w:noWrap/>
          </w:tcPr>
          <w:p w14:paraId="7E972871" w14:textId="77777777" w:rsidR="00A2431C" w:rsidRDefault="00A2431C" w:rsidP="00C3348B">
            <w:pPr>
              <w:pStyle w:val="BodyTextLeft"/>
              <w:jc w:val="center"/>
              <w:rPr>
                <w:lang w:val="en-NZ"/>
              </w:rPr>
            </w:pPr>
            <w:r>
              <w:rPr>
                <w:lang w:val="en-NZ"/>
              </w:rPr>
              <w:t>Peak Dry Weather Factor (d)</w:t>
            </w:r>
          </w:p>
        </w:tc>
        <w:tc>
          <w:tcPr>
            <w:tcW w:w="3118" w:type="dxa"/>
            <w:noWrap/>
          </w:tcPr>
          <w:p w14:paraId="07F7607B" w14:textId="77777777" w:rsidR="00A2431C" w:rsidRPr="00197936" w:rsidRDefault="00A2431C" w:rsidP="00C3348B">
            <w:pPr>
              <w:pStyle w:val="BodyTextLeft"/>
              <w:jc w:val="center"/>
              <w:rPr>
                <w:lang w:val="en-NZ"/>
              </w:rPr>
            </w:pPr>
            <w:r w:rsidRPr="007035AC">
              <w:rPr>
                <w:highlight w:val="yellow"/>
                <w:lang w:val="en-NZ"/>
              </w:rPr>
              <w:t xml:space="preserve">6.62 (interpolated from Table 10 </w:t>
            </w:r>
            <w:r w:rsidRPr="007035AC">
              <w:rPr>
                <w:highlight w:val="yellow"/>
              </w:rPr>
              <w:t>of the SEQ WS&amp;S D&amp;C Code)</w:t>
            </w:r>
            <w:commentRangeEnd w:id="549"/>
            <w:r w:rsidR="00D01F66">
              <w:rPr>
                <w:rStyle w:val="CommentReference"/>
              </w:rPr>
              <w:commentReference w:id="549"/>
            </w:r>
          </w:p>
        </w:tc>
      </w:tr>
    </w:tbl>
    <w:p w14:paraId="2D67841F" w14:textId="77777777" w:rsidR="00A2431C" w:rsidRPr="003132BE" w:rsidRDefault="00A2431C" w:rsidP="002E29EC">
      <w:pPr>
        <w:pStyle w:val="BodyText"/>
      </w:pPr>
      <w:r>
        <w:rPr>
          <w:lang w:val="en-NZ"/>
        </w:rPr>
        <w:t xml:space="preserve">In accordance with the </w:t>
      </w:r>
      <w:r>
        <w:t xml:space="preserve">SEQ WS&amp;S D&amp;C Code, the expected site loading for the proposed development is </w:t>
      </w:r>
      <w:r w:rsidRPr="003132BE">
        <w:rPr>
          <w:szCs w:val="20"/>
        </w:rPr>
        <w:t xml:space="preserve">presented in </w:t>
      </w:r>
      <w:r w:rsidR="009A2BA8" w:rsidRPr="003132BE">
        <w:rPr>
          <w:b/>
          <w:szCs w:val="20"/>
        </w:rPr>
        <w:fldChar w:fldCharType="begin"/>
      </w:r>
      <w:r w:rsidR="009A2BA8" w:rsidRPr="003132BE">
        <w:rPr>
          <w:szCs w:val="20"/>
        </w:rPr>
        <w:instrText xml:space="preserve"> REF _Ref439669025  \* MERGEFORMAT </w:instrText>
      </w:r>
      <w:r w:rsidR="009A2BA8" w:rsidRPr="003132BE">
        <w:rPr>
          <w:b/>
          <w:szCs w:val="20"/>
        </w:rPr>
        <w:fldChar w:fldCharType="separate"/>
      </w:r>
      <w:r w:rsidR="00CF03B0" w:rsidRPr="00CF03B0">
        <w:rPr>
          <w:b/>
          <w:szCs w:val="20"/>
        </w:rPr>
        <w:t xml:space="preserve">Table </w:t>
      </w:r>
      <w:r w:rsidR="00CF03B0" w:rsidRPr="00CF03B0">
        <w:rPr>
          <w:b/>
          <w:noProof/>
          <w:szCs w:val="20"/>
        </w:rPr>
        <w:t>27</w:t>
      </w:r>
      <w:r w:rsidR="009A2BA8" w:rsidRPr="003132BE">
        <w:rPr>
          <w:b/>
          <w:szCs w:val="20"/>
        </w:rPr>
        <w:fldChar w:fldCharType="end"/>
      </w:r>
      <w:r w:rsidRPr="003132BE">
        <w:rPr>
          <w:szCs w:val="20"/>
        </w:rPr>
        <w:t>.</w:t>
      </w:r>
    </w:p>
    <w:p w14:paraId="774461CA" w14:textId="77777777" w:rsidR="00A2431C" w:rsidRPr="00CE20FA" w:rsidRDefault="00A2431C" w:rsidP="00C3348B">
      <w:pPr>
        <w:pStyle w:val="Caption"/>
        <w:rPr>
          <w:b w:val="0"/>
        </w:rPr>
      </w:pPr>
      <w:bookmarkStart w:id="550" w:name="_Toc379787559"/>
      <w:r w:rsidRPr="00CE20FA">
        <w:rPr>
          <w:b w:val="0"/>
        </w:rPr>
        <w:t xml:space="preserve"> </w:t>
      </w:r>
      <w:bookmarkStart w:id="551" w:name="_Ref439669025"/>
      <w:bookmarkStart w:id="552" w:name="_Toc401921918"/>
      <w:bookmarkStart w:id="553" w:name="_Toc439669063"/>
      <w:bookmarkStart w:id="554" w:name="_Toc439947866"/>
      <w:bookmarkStart w:id="555" w:name="_Toc471825770"/>
      <w:r w:rsidR="009A2BA8" w:rsidRPr="00CE20FA">
        <w:rPr>
          <w:b w:val="0"/>
        </w:rPr>
        <w:t xml:space="preserve">Table </w:t>
      </w:r>
      <w:r w:rsidR="000630C3" w:rsidRPr="00CE20FA">
        <w:rPr>
          <w:b w:val="0"/>
        </w:rPr>
        <w:fldChar w:fldCharType="begin"/>
      </w:r>
      <w:r w:rsidR="000630C3" w:rsidRPr="00CE20FA">
        <w:rPr>
          <w:b w:val="0"/>
        </w:rPr>
        <w:instrText xml:space="preserve"> SEQ Table \* ARABIC </w:instrText>
      </w:r>
      <w:r w:rsidR="000630C3" w:rsidRPr="00CE20FA">
        <w:rPr>
          <w:b w:val="0"/>
        </w:rPr>
        <w:fldChar w:fldCharType="separate"/>
      </w:r>
      <w:r w:rsidR="00CF03B0">
        <w:rPr>
          <w:b w:val="0"/>
          <w:noProof/>
        </w:rPr>
        <w:t>27</w:t>
      </w:r>
      <w:r w:rsidR="000630C3" w:rsidRPr="00CE20FA">
        <w:rPr>
          <w:b w:val="0"/>
        </w:rPr>
        <w:fldChar w:fldCharType="end"/>
      </w:r>
      <w:bookmarkEnd w:id="551"/>
      <w:r w:rsidR="009A2BA8" w:rsidRPr="00CE20FA">
        <w:rPr>
          <w:b w:val="0"/>
        </w:rPr>
        <w:t xml:space="preserve"> </w:t>
      </w:r>
      <w:r w:rsidR="00B8172B" w:rsidRPr="00CE20FA">
        <w:rPr>
          <w:b w:val="0"/>
        </w:rPr>
        <w:t xml:space="preserve">- </w:t>
      </w:r>
      <w:r w:rsidRPr="00CE20FA">
        <w:rPr>
          <w:b w:val="0"/>
        </w:rPr>
        <w:t xml:space="preserve">Expected Sewerage </w:t>
      </w:r>
      <w:bookmarkEnd w:id="550"/>
      <w:r w:rsidRPr="00CE20FA">
        <w:rPr>
          <w:b w:val="0"/>
        </w:rPr>
        <w:t>Loading</w:t>
      </w:r>
      <w:bookmarkEnd w:id="552"/>
      <w:bookmarkEnd w:id="553"/>
      <w:bookmarkEnd w:id="554"/>
      <w:bookmarkEnd w:id="555"/>
    </w:p>
    <w:tbl>
      <w:tblPr>
        <w:tblStyle w:val="ADGBlueTable"/>
        <w:tblW w:w="8759" w:type="dxa"/>
        <w:jc w:val="center"/>
        <w:tblInd w:w="0" w:type="dxa"/>
        <w:tblLook w:val="04A0" w:firstRow="1" w:lastRow="0" w:firstColumn="1" w:lastColumn="0" w:noHBand="0" w:noVBand="1"/>
      </w:tblPr>
      <w:tblGrid>
        <w:gridCol w:w="1555"/>
        <w:gridCol w:w="1275"/>
        <w:gridCol w:w="1985"/>
        <w:gridCol w:w="1984"/>
        <w:gridCol w:w="1960"/>
      </w:tblGrid>
      <w:tr w:rsidR="00A2431C" w:rsidRPr="00B76747" w14:paraId="0E3A237A" w14:textId="77777777" w:rsidTr="002E29EC">
        <w:trPr>
          <w:cnfStyle w:val="100000000000" w:firstRow="1" w:lastRow="0" w:firstColumn="0" w:lastColumn="0" w:oddVBand="0" w:evenVBand="0" w:oddHBand="0" w:evenHBand="0" w:firstRowFirstColumn="0" w:firstRowLastColumn="0" w:lastRowFirstColumn="0" w:lastRowLastColumn="0"/>
          <w:trHeight w:val="486"/>
          <w:jc w:val="center"/>
        </w:trPr>
        <w:tc>
          <w:tcPr>
            <w:tcW w:w="1555" w:type="dxa"/>
          </w:tcPr>
          <w:p w14:paraId="15687BFF" w14:textId="2D10195F" w:rsidR="00A2431C" w:rsidRPr="00FF7403" w:rsidRDefault="00A2431C" w:rsidP="00345B85">
            <w:pPr>
              <w:pStyle w:val="TableHeading"/>
              <w:rPr>
                <w:rFonts w:cs="Arial"/>
              </w:rPr>
            </w:pPr>
            <w:r w:rsidRPr="00FF7403">
              <w:rPr>
                <w:rFonts w:cs="Arial"/>
              </w:rPr>
              <w:t>De</w:t>
            </w:r>
            <w:r w:rsidR="00345B85" w:rsidRPr="00FF7403">
              <w:rPr>
                <w:rFonts w:cs="Arial"/>
              </w:rPr>
              <w:t>velopment Type</w:t>
            </w:r>
          </w:p>
        </w:tc>
        <w:tc>
          <w:tcPr>
            <w:tcW w:w="1275" w:type="dxa"/>
          </w:tcPr>
          <w:p w14:paraId="6469919E" w14:textId="77777777" w:rsidR="00A2431C" w:rsidRPr="00FF7403" w:rsidRDefault="00A2431C" w:rsidP="00FC7113">
            <w:pPr>
              <w:pStyle w:val="TableHeading"/>
              <w:rPr>
                <w:rFonts w:cs="Arial"/>
              </w:rPr>
            </w:pPr>
            <w:r w:rsidRPr="00FF7403">
              <w:rPr>
                <w:rFonts w:cs="Arial"/>
              </w:rPr>
              <w:t>EPs</w:t>
            </w:r>
          </w:p>
        </w:tc>
        <w:tc>
          <w:tcPr>
            <w:tcW w:w="1985" w:type="dxa"/>
          </w:tcPr>
          <w:p w14:paraId="5CE9D093" w14:textId="44569B77" w:rsidR="00A2431C" w:rsidRPr="00FF7403" w:rsidRDefault="00431B6A" w:rsidP="00431B6A">
            <w:pPr>
              <w:pStyle w:val="TableHeading"/>
              <w:rPr>
                <w:rFonts w:cs="Arial"/>
              </w:rPr>
            </w:pPr>
            <w:r w:rsidRPr="00FF7403">
              <w:rPr>
                <w:rFonts w:eastAsia="Times New Roman" w:cs="Arial"/>
                <w:szCs w:val="24"/>
                <w:lang w:eastAsia="en-AU"/>
              </w:rPr>
              <w:t xml:space="preserve">ADWF </w:t>
            </w:r>
            <w:r w:rsidR="00A2431C" w:rsidRPr="00FF7403">
              <w:rPr>
                <w:rFonts w:eastAsia="Times New Roman" w:cs="Arial"/>
                <w:szCs w:val="24"/>
                <w:lang w:eastAsia="en-AU"/>
              </w:rPr>
              <w:t>(</w:t>
            </w:r>
            <w:proofErr w:type="spellStart"/>
            <w:r w:rsidR="00A2431C" w:rsidRPr="00FF7403">
              <w:rPr>
                <w:rFonts w:eastAsia="Times New Roman" w:cs="Arial"/>
                <w:szCs w:val="24"/>
                <w:lang w:eastAsia="en-AU"/>
              </w:rPr>
              <w:t>kL</w:t>
            </w:r>
            <w:proofErr w:type="spellEnd"/>
            <w:r w:rsidR="00A2431C" w:rsidRPr="00FF7403">
              <w:rPr>
                <w:rFonts w:eastAsia="Times New Roman" w:cs="Arial"/>
                <w:szCs w:val="24"/>
                <w:lang w:eastAsia="en-AU"/>
              </w:rPr>
              <w:t>/day)</w:t>
            </w:r>
          </w:p>
        </w:tc>
        <w:tc>
          <w:tcPr>
            <w:tcW w:w="1984" w:type="dxa"/>
          </w:tcPr>
          <w:p w14:paraId="6A70D979" w14:textId="47172C8D" w:rsidR="00A2431C" w:rsidRPr="00FF7403" w:rsidRDefault="00431B6A" w:rsidP="00431B6A">
            <w:pPr>
              <w:pStyle w:val="TableHeading"/>
              <w:rPr>
                <w:rFonts w:cs="Arial"/>
              </w:rPr>
            </w:pPr>
            <w:r w:rsidRPr="00FF7403">
              <w:rPr>
                <w:rFonts w:eastAsia="Times New Roman" w:cs="Arial"/>
                <w:szCs w:val="24"/>
                <w:lang w:eastAsia="en-AU"/>
              </w:rPr>
              <w:t xml:space="preserve">PDWF </w:t>
            </w:r>
            <w:r w:rsidR="00A2431C" w:rsidRPr="00FF7403">
              <w:rPr>
                <w:rFonts w:eastAsia="Times New Roman" w:cs="Arial"/>
                <w:szCs w:val="24"/>
                <w:lang w:eastAsia="en-AU"/>
              </w:rPr>
              <w:t>(</w:t>
            </w:r>
            <w:proofErr w:type="spellStart"/>
            <w:r w:rsidR="00A2431C" w:rsidRPr="00FF7403">
              <w:rPr>
                <w:rFonts w:eastAsia="Times New Roman" w:cs="Arial"/>
                <w:szCs w:val="24"/>
                <w:lang w:eastAsia="en-AU"/>
              </w:rPr>
              <w:t>kL</w:t>
            </w:r>
            <w:proofErr w:type="spellEnd"/>
            <w:r w:rsidR="00A2431C" w:rsidRPr="00FF7403">
              <w:rPr>
                <w:rFonts w:eastAsia="Times New Roman" w:cs="Arial"/>
                <w:szCs w:val="24"/>
                <w:lang w:eastAsia="en-AU"/>
              </w:rPr>
              <w:t>/day)</w:t>
            </w:r>
          </w:p>
        </w:tc>
        <w:tc>
          <w:tcPr>
            <w:tcW w:w="1960" w:type="dxa"/>
          </w:tcPr>
          <w:p w14:paraId="5A807CA1" w14:textId="3FDA5301" w:rsidR="00A2431C" w:rsidRPr="00FF7403" w:rsidRDefault="00431B6A" w:rsidP="00431B6A">
            <w:pPr>
              <w:pStyle w:val="TableHeading"/>
              <w:rPr>
                <w:rFonts w:eastAsia="Times New Roman" w:cs="Arial"/>
                <w:szCs w:val="24"/>
                <w:lang w:eastAsia="en-AU"/>
              </w:rPr>
            </w:pPr>
            <w:r w:rsidRPr="00FF7403">
              <w:rPr>
                <w:rFonts w:eastAsia="Times New Roman" w:cs="Arial"/>
                <w:szCs w:val="24"/>
                <w:lang w:eastAsia="en-AU"/>
              </w:rPr>
              <w:t xml:space="preserve">PWWF </w:t>
            </w:r>
            <w:r w:rsidR="00A2431C" w:rsidRPr="00FF7403">
              <w:rPr>
                <w:rFonts w:eastAsia="Times New Roman" w:cs="Arial"/>
                <w:szCs w:val="24"/>
                <w:lang w:eastAsia="en-AU"/>
              </w:rPr>
              <w:t>(</w:t>
            </w:r>
            <w:proofErr w:type="spellStart"/>
            <w:r w:rsidR="00A2431C" w:rsidRPr="00FF7403">
              <w:rPr>
                <w:rFonts w:eastAsia="Times New Roman" w:cs="Arial"/>
                <w:szCs w:val="24"/>
                <w:lang w:eastAsia="en-AU"/>
              </w:rPr>
              <w:t>kL</w:t>
            </w:r>
            <w:proofErr w:type="spellEnd"/>
            <w:r w:rsidR="00A2431C" w:rsidRPr="00FF7403">
              <w:rPr>
                <w:rFonts w:eastAsia="Times New Roman" w:cs="Arial"/>
                <w:szCs w:val="24"/>
                <w:lang w:eastAsia="en-AU"/>
              </w:rPr>
              <w:t>/day)</w:t>
            </w:r>
          </w:p>
        </w:tc>
      </w:tr>
      <w:tr w:rsidR="00A2431C" w:rsidRPr="00B76747" w14:paraId="74CDE29B" w14:textId="77777777" w:rsidTr="002E29EC">
        <w:trPr>
          <w:trHeight w:val="736"/>
          <w:jc w:val="center"/>
        </w:trPr>
        <w:tc>
          <w:tcPr>
            <w:tcW w:w="1555" w:type="dxa"/>
          </w:tcPr>
          <w:p w14:paraId="676FC3E1" w14:textId="77777777" w:rsidR="00A2431C" w:rsidRPr="00F47795" w:rsidRDefault="00A2431C" w:rsidP="00FC7113">
            <w:pPr>
              <w:pStyle w:val="TableText"/>
              <w:widowControl w:val="0"/>
              <w:spacing w:before="0" w:after="0"/>
              <w:jc w:val="center"/>
              <w:rPr>
                <w:rFonts w:eastAsia="Times New Roman"/>
                <w:szCs w:val="24"/>
                <w:lang w:eastAsia="en-AU"/>
              </w:rPr>
            </w:pPr>
            <w:r>
              <w:t>Residential</w:t>
            </w:r>
          </w:p>
        </w:tc>
        <w:tc>
          <w:tcPr>
            <w:tcW w:w="1275" w:type="dxa"/>
          </w:tcPr>
          <w:p w14:paraId="45BA704B" w14:textId="77777777" w:rsidR="00A2431C" w:rsidRPr="007035AC" w:rsidRDefault="00A2431C" w:rsidP="00FC7113">
            <w:pPr>
              <w:pStyle w:val="TableText"/>
              <w:widowControl w:val="0"/>
              <w:spacing w:before="180" w:after="180"/>
              <w:jc w:val="center"/>
              <w:rPr>
                <w:rFonts w:eastAsia="Times New Roman"/>
                <w:szCs w:val="24"/>
                <w:highlight w:val="yellow"/>
                <w:lang w:eastAsia="en-AU"/>
              </w:rPr>
            </w:pPr>
            <w:r w:rsidRPr="007035AC">
              <w:rPr>
                <w:rFonts w:eastAsia="Times New Roman"/>
                <w:szCs w:val="24"/>
                <w:highlight w:val="yellow"/>
                <w:lang w:eastAsia="en-AU"/>
              </w:rPr>
              <w:t>118.14</w:t>
            </w:r>
          </w:p>
        </w:tc>
        <w:tc>
          <w:tcPr>
            <w:tcW w:w="1985" w:type="dxa"/>
          </w:tcPr>
          <w:p w14:paraId="1C72DA1F" w14:textId="77777777" w:rsidR="00A2431C" w:rsidRPr="007035AC" w:rsidRDefault="00A2431C" w:rsidP="00FC7113">
            <w:pPr>
              <w:pStyle w:val="TableText"/>
              <w:widowControl w:val="0"/>
              <w:spacing w:before="180" w:after="180"/>
              <w:jc w:val="center"/>
              <w:rPr>
                <w:rFonts w:eastAsia="Times New Roman"/>
                <w:szCs w:val="24"/>
                <w:highlight w:val="yellow"/>
                <w:lang w:eastAsia="en-AU"/>
              </w:rPr>
            </w:pPr>
            <w:r w:rsidRPr="007035AC">
              <w:rPr>
                <w:rFonts w:eastAsia="Times New Roman"/>
                <w:szCs w:val="24"/>
                <w:highlight w:val="yellow"/>
                <w:lang w:eastAsia="en-AU"/>
              </w:rPr>
              <w:t>24.81</w:t>
            </w:r>
          </w:p>
        </w:tc>
        <w:tc>
          <w:tcPr>
            <w:tcW w:w="1984" w:type="dxa"/>
          </w:tcPr>
          <w:p w14:paraId="7D2687D0" w14:textId="77777777" w:rsidR="00A2431C" w:rsidRPr="007035AC" w:rsidRDefault="00A2431C" w:rsidP="00FC7113">
            <w:pPr>
              <w:pStyle w:val="TableText"/>
              <w:widowControl w:val="0"/>
              <w:spacing w:before="180" w:after="180"/>
              <w:jc w:val="center"/>
              <w:rPr>
                <w:rFonts w:eastAsia="Times New Roman"/>
                <w:szCs w:val="24"/>
                <w:highlight w:val="yellow"/>
                <w:lang w:eastAsia="en-AU"/>
              </w:rPr>
            </w:pPr>
            <w:r w:rsidRPr="007035AC">
              <w:rPr>
                <w:rFonts w:eastAsia="Times New Roman"/>
                <w:szCs w:val="24"/>
                <w:highlight w:val="yellow"/>
                <w:lang w:eastAsia="en-AU"/>
              </w:rPr>
              <w:t>120.94</w:t>
            </w:r>
          </w:p>
        </w:tc>
        <w:tc>
          <w:tcPr>
            <w:tcW w:w="1960" w:type="dxa"/>
          </w:tcPr>
          <w:p w14:paraId="4A352B60" w14:textId="77777777" w:rsidR="00A2431C" w:rsidRPr="007035AC" w:rsidRDefault="00A2431C" w:rsidP="00FC7113">
            <w:pPr>
              <w:pStyle w:val="TableText"/>
              <w:widowControl w:val="0"/>
              <w:spacing w:before="180" w:after="180"/>
              <w:jc w:val="center"/>
              <w:rPr>
                <w:rFonts w:eastAsia="Times New Roman"/>
                <w:szCs w:val="24"/>
                <w:highlight w:val="yellow"/>
                <w:lang w:eastAsia="en-AU"/>
              </w:rPr>
            </w:pPr>
            <w:r w:rsidRPr="007035AC">
              <w:rPr>
                <w:rFonts w:eastAsia="Times New Roman"/>
                <w:szCs w:val="24"/>
                <w:highlight w:val="yellow"/>
                <w:lang w:eastAsia="en-AU"/>
              </w:rPr>
              <w:t>163.47</w:t>
            </w:r>
          </w:p>
        </w:tc>
      </w:tr>
    </w:tbl>
    <w:p w14:paraId="288338A6" w14:textId="69C8B36D" w:rsidR="00A2431C" w:rsidRPr="00BC7B64" w:rsidRDefault="003E6C0D" w:rsidP="002E29EC">
      <w:pPr>
        <w:pStyle w:val="NoHeading2"/>
      </w:pPr>
      <w:bookmarkStart w:id="556" w:name="_Toc471825738"/>
      <w:commentRangeEnd w:id="542"/>
      <w:r>
        <w:lastRenderedPageBreak/>
        <w:commentReference w:id="542"/>
      </w:r>
      <w:bookmarkStart w:id="557" w:name="_Toc379787578"/>
      <w:bookmarkStart w:id="558" w:name="_Toc401921903"/>
      <w:bookmarkStart w:id="559" w:name="_Toc440014633"/>
      <w:r w:rsidR="00DB342D" w:rsidRPr="00912B88">
        <w:t>Point Of Connection</w:t>
      </w:r>
      <w:bookmarkEnd w:id="556"/>
      <w:bookmarkEnd w:id="557"/>
      <w:bookmarkEnd w:id="558"/>
      <w:bookmarkEnd w:id="559"/>
    </w:p>
    <w:p w14:paraId="4D211092" w14:textId="78E339F1" w:rsidR="00A2431C" w:rsidRDefault="00A2431C" w:rsidP="002E29EC">
      <w:pPr>
        <w:pStyle w:val="BodyText"/>
      </w:pPr>
      <w:commentRangeStart w:id="560"/>
      <w:r w:rsidRPr="000E79C0">
        <w:rPr>
          <w:highlight w:val="yellow"/>
        </w:rPr>
        <w:t>To service the proposed development, a private pump</w:t>
      </w:r>
      <w:r w:rsidR="0052500F">
        <w:rPr>
          <w:highlight w:val="yellow"/>
        </w:rPr>
        <w:t xml:space="preserve"> </w:t>
      </w:r>
      <w:r w:rsidRPr="000E79C0">
        <w:rPr>
          <w:highlight w:val="yellow"/>
        </w:rPr>
        <w:t>station and rising main is proposed. The design will also require the construction of a new manhole which will then discharge via gravity into the existing manhole (MH64870) located within the south eastern corner of the site.  A 150mm connection will be required between the new and existing manholes.</w:t>
      </w:r>
      <w:r>
        <w:t xml:space="preserve"> </w:t>
      </w:r>
      <w:commentRangeEnd w:id="560"/>
      <w:r w:rsidR="00FE4A23">
        <w:rPr>
          <w:rStyle w:val="CommentReference"/>
          <w:rFonts w:eastAsiaTheme="minorHAnsi" w:cstheme="minorBidi"/>
          <w:lang w:eastAsia="en-US"/>
        </w:rPr>
        <w:commentReference w:id="560"/>
      </w:r>
    </w:p>
    <w:p w14:paraId="58F10B7E" w14:textId="0AC7CC5C" w:rsidR="00FE4A23" w:rsidRDefault="00FE4A23" w:rsidP="002E29EC">
      <w:pPr>
        <w:pStyle w:val="BodyText"/>
      </w:pPr>
      <w:commentRangeStart w:id="561"/>
      <w:r w:rsidRPr="00AB3CFA">
        <w:t xml:space="preserve">ADG Engineers anticipate that the proposed development will be connected </w:t>
      </w:r>
      <w:r w:rsidRPr="007035AC">
        <w:rPr>
          <w:highlight w:val="yellow"/>
        </w:rPr>
        <w:t>to the ex</w:t>
      </w:r>
      <w:r>
        <w:rPr>
          <w:highlight w:val="yellow"/>
        </w:rPr>
        <w:t xml:space="preserve">isting </w:t>
      </w:r>
      <w:r w:rsidRPr="00FE4A23">
        <w:t xml:space="preserve">manhole/main </w:t>
      </w:r>
      <w:r>
        <w:rPr>
          <w:highlight w:val="yellow"/>
        </w:rPr>
        <w:t xml:space="preserve">along </w:t>
      </w:r>
      <w:r w:rsidRPr="00FE4A23">
        <w:t>Merivale Street</w:t>
      </w:r>
      <w:r w:rsidRPr="007035AC">
        <w:rPr>
          <w:highlight w:val="yellow"/>
        </w:rPr>
        <w:t>. Details of the proposed connections will be provided at the detailed design stage.</w:t>
      </w:r>
      <w:commentRangeEnd w:id="561"/>
      <w:r>
        <w:rPr>
          <w:rStyle w:val="CommentReference"/>
          <w:rFonts w:eastAsiaTheme="minorHAnsi" w:cstheme="minorBidi"/>
          <w:lang w:eastAsia="en-US"/>
        </w:rPr>
        <w:commentReference w:id="561"/>
      </w:r>
    </w:p>
    <w:p w14:paraId="088589D5" w14:textId="2BFECAAD" w:rsidR="00A2431C" w:rsidRDefault="00A2431C" w:rsidP="002E29EC">
      <w:pPr>
        <w:pStyle w:val="BodyText"/>
        <w:rPr>
          <w:highlight w:val="yellow"/>
        </w:rPr>
      </w:pPr>
      <w:r w:rsidRPr="00EC2C5C">
        <w:rPr>
          <w:highlight w:val="yellow"/>
        </w:rPr>
        <w:t>To understand with greater certainty the requirements from Queensland Urban Utilities (QUU) for this development, a Service Advice Notice Request has been</w:t>
      </w:r>
      <w:r w:rsidR="00F519F6">
        <w:rPr>
          <w:highlight w:val="yellow"/>
        </w:rPr>
        <w:t>/is to be</w:t>
      </w:r>
      <w:r w:rsidRPr="00EC2C5C">
        <w:rPr>
          <w:highlight w:val="yellow"/>
        </w:rPr>
        <w:t xml:space="preserve"> prepared and lodged with QUU.</w:t>
      </w:r>
    </w:p>
    <w:p w14:paraId="26715FF9" w14:textId="77777777" w:rsidR="008E2738" w:rsidRPr="00B8172B" w:rsidRDefault="008E2738" w:rsidP="008E2738">
      <w:pPr>
        <w:pStyle w:val="BodyText"/>
      </w:pPr>
      <w:r>
        <w:t xml:space="preserve">For more information on the proposed connection, refer to the </w:t>
      </w:r>
      <w:r w:rsidRPr="009758DE">
        <w:t xml:space="preserve">Preliminary </w:t>
      </w:r>
      <w:r>
        <w:t>Civil</w:t>
      </w:r>
      <w:r w:rsidRPr="009758DE">
        <w:t xml:space="preserve"> Services Layout Plan in</w:t>
      </w:r>
      <w:r>
        <w:t xml:space="preserve"> </w:t>
      </w:r>
      <w:r w:rsidRPr="00206F4D">
        <w:rPr>
          <w:b/>
        </w:rPr>
        <w:fldChar w:fldCharType="begin"/>
      </w:r>
      <w:r w:rsidRPr="00206F4D">
        <w:rPr>
          <w:b/>
        </w:rPr>
        <w:instrText xml:space="preserve"> REF _Ref439941676 \n </w:instrText>
      </w:r>
      <w:r>
        <w:rPr>
          <w:b/>
        </w:rPr>
        <w:instrText xml:space="preserve"> \* MERGEFORMAT </w:instrText>
      </w:r>
      <w:r w:rsidRPr="00206F4D">
        <w:rPr>
          <w:b/>
        </w:rPr>
        <w:fldChar w:fldCharType="separate"/>
      </w:r>
      <w:r w:rsidR="00CF03B0">
        <w:rPr>
          <w:b/>
        </w:rPr>
        <w:t>Appendix F</w:t>
      </w:r>
      <w:r w:rsidRPr="00206F4D">
        <w:rPr>
          <w:b/>
        </w:rPr>
        <w:fldChar w:fldCharType="end"/>
      </w:r>
      <w:r w:rsidRPr="003132BE">
        <w:rPr>
          <w:b/>
        </w:rPr>
        <w:t>.</w:t>
      </w:r>
    </w:p>
    <w:p w14:paraId="193BEA11" w14:textId="7B230221" w:rsidR="00A2431C" w:rsidRPr="00D85058" w:rsidRDefault="00A2431C" w:rsidP="00C3348B">
      <w:pPr>
        <w:pStyle w:val="NoHeading1"/>
      </w:pPr>
      <w:bookmarkStart w:id="562" w:name="_Toc379787580"/>
      <w:bookmarkStart w:id="563" w:name="_Toc401921908"/>
      <w:bookmarkStart w:id="564" w:name="_Toc440014634"/>
      <w:bookmarkStart w:id="565" w:name="_Toc471825739"/>
      <w:r w:rsidRPr="00D85058">
        <w:lastRenderedPageBreak/>
        <w:t>ELECTRICAL SUPPLY</w:t>
      </w:r>
      <w:bookmarkEnd w:id="562"/>
      <w:bookmarkEnd w:id="563"/>
      <w:bookmarkEnd w:id="564"/>
      <w:bookmarkEnd w:id="565"/>
    </w:p>
    <w:p w14:paraId="19E701BB" w14:textId="77777777" w:rsidR="00C30AE5" w:rsidRPr="001C392E" w:rsidRDefault="00C30AE5" w:rsidP="00C30AE5">
      <w:pPr>
        <w:pStyle w:val="BodyText"/>
      </w:pPr>
      <w:bookmarkStart w:id="566" w:name="_Toc379787581"/>
      <w:bookmarkStart w:id="567" w:name="_Toc401921909"/>
      <w:commentRangeStart w:id="568"/>
      <w:r>
        <w:t>Site inspection reveals that the site is currently serviced by overhead electrical cables. In addition, t</w:t>
      </w:r>
      <w:r w:rsidRPr="001C392E">
        <w:t>he DBYD information has identified that the following underground infrastructure is present within the vicinity of the subject site:</w:t>
      </w:r>
      <w:commentRangeEnd w:id="568"/>
      <w:r>
        <w:rPr>
          <w:rStyle w:val="CommentReference"/>
          <w:rFonts w:eastAsiaTheme="minorHAnsi" w:cstheme="minorBidi"/>
          <w:lang w:eastAsia="en-US"/>
        </w:rPr>
        <w:commentReference w:id="568"/>
      </w:r>
    </w:p>
    <w:p w14:paraId="2A8F5728" w14:textId="77777777" w:rsidR="00D85058" w:rsidRPr="00D11374" w:rsidRDefault="00D85058" w:rsidP="002E29EC">
      <w:pPr>
        <w:pStyle w:val="BodyText"/>
      </w:pPr>
      <w:commentRangeStart w:id="569"/>
      <w:r w:rsidRPr="00D11374">
        <w:t>The DBYD information has identified that the following infrastructure is present within the vicinity of the subject site:</w:t>
      </w:r>
      <w:commentRangeEnd w:id="569"/>
      <w:r w:rsidR="00C30AE5">
        <w:rPr>
          <w:rStyle w:val="CommentReference"/>
          <w:rFonts w:eastAsiaTheme="minorHAnsi" w:cstheme="minorBidi"/>
          <w:lang w:eastAsia="en-US"/>
        </w:rPr>
        <w:commentReference w:id="569"/>
      </w:r>
    </w:p>
    <w:p w14:paraId="580F7039" w14:textId="74778E88"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electrical cables (less than 33kV) along Cordelia Street adjacent to the sub</w:t>
      </w:r>
      <w:r w:rsidR="00A16BDA">
        <w:rPr>
          <w:highlight w:val="yellow"/>
        </w:rPr>
        <w:t>ject site;</w:t>
      </w:r>
    </w:p>
    <w:p w14:paraId="63511A9D" w14:textId="0EAA5819"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electrical cables (less than 33kV) along Manning Stre</w:t>
      </w:r>
      <w:r w:rsidR="00A16BDA">
        <w:rPr>
          <w:highlight w:val="yellow"/>
        </w:rPr>
        <w:t>et adjacent to the subject site; and</w:t>
      </w:r>
    </w:p>
    <w:p w14:paraId="3976E60E" w14:textId="45344152"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 xml:space="preserve">An underground cable above 33kV </w:t>
      </w:r>
      <w:r w:rsidR="00A711AC">
        <w:rPr>
          <w:highlight w:val="yellow"/>
        </w:rPr>
        <w:t>within</w:t>
      </w:r>
      <w:r w:rsidRPr="00C3348B">
        <w:rPr>
          <w:highlight w:val="yellow"/>
        </w:rPr>
        <w:t xml:space="preserve"> Melbourne Street.</w:t>
      </w:r>
    </w:p>
    <w:p w14:paraId="21648BF1" w14:textId="77777777" w:rsidR="00D85058" w:rsidRPr="00D85058" w:rsidRDefault="00D85058" w:rsidP="002E29EC">
      <w:pPr>
        <w:pStyle w:val="BodyText"/>
        <w:rPr>
          <w:highlight w:val="yellow"/>
        </w:rPr>
      </w:pPr>
      <w:r w:rsidRPr="00D85058">
        <w:rPr>
          <w:highlight w:val="yellow"/>
        </w:rPr>
        <w:t>An electrical consultant will determine the extent of the upgrading and connection works that will be required to facilitate the required electrical reticulation for the proposed development at detailed design stage.</w:t>
      </w:r>
    </w:p>
    <w:p w14:paraId="295962C3" w14:textId="029C1CDC" w:rsidR="00167EC8" w:rsidRDefault="00D85058" w:rsidP="002E29EC">
      <w:pPr>
        <w:pStyle w:val="BodyText"/>
        <w:rPr>
          <w:lang w:val="en-NZ"/>
        </w:rPr>
      </w:pPr>
      <w:r w:rsidRPr="00D11374">
        <w:rPr>
          <w:lang w:val="en-NZ"/>
        </w:rPr>
        <w:t xml:space="preserve">Refer to the DYBD Information in </w:t>
      </w:r>
      <w:r w:rsidR="000C0D74" w:rsidRPr="000C0D74">
        <w:rPr>
          <w:b/>
          <w:lang w:val="en-NZ"/>
        </w:rPr>
        <w:fldChar w:fldCharType="begin"/>
      </w:r>
      <w:r w:rsidR="000C0D74" w:rsidRPr="000C0D74">
        <w:rPr>
          <w:b/>
          <w:lang w:val="en-NZ"/>
        </w:rPr>
        <w:instrText xml:space="preserve"> REF _Ref439941800 \n </w:instrText>
      </w:r>
      <w:r w:rsidR="000C0D74">
        <w:rPr>
          <w:b/>
          <w:lang w:val="en-NZ"/>
        </w:rPr>
        <w:instrText xml:space="preserve"> \* MERGEFORMAT </w:instrText>
      </w:r>
      <w:r w:rsidR="000C0D74" w:rsidRPr="000C0D74">
        <w:rPr>
          <w:b/>
          <w:lang w:val="en-NZ"/>
        </w:rPr>
        <w:fldChar w:fldCharType="separate"/>
      </w:r>
      <w:r w:rsidR="00CF03B0">
        <w:rPr>
          <w:b/>
          <w:lang w:val="en-NZ"/>
        </w:rPr>
        <w:t>Appendix P</w:t>
      </w:r>
      <w:r w:rsidR="000C0D74" w:rsidRPr="000C0D74">
        <w:rPr>
          <w:b/>
          <w:lang w:val="en-NZ"/>
        </w:rPr>
        <w:fldChar w:fldCharType="end"/>
      </w:r>
      <w:r w:rsidR="000C0D74">
        <w:rPr>
          <w:lang w:val="en-NZ"/>
        </w:rPr>
        <w:t xml:space="preserve"> </w:t>
      </w:r>
      <w:r w:rsidRPr="00D11374">
        <w:rPr>
          <w:lang w:val="en-NZ"/>
        </w:rPr>
        <w:t>for further details on the existing electrical infrastructure.</w:t>
      </w:r>
    </w:p>
    <w:p w14:paraId="38CE3BF6" w14:textId="77777777" w:rsidR="00167EC8" w:rsidRPr="00167EC8" w:rsidRDefault="00167EC8" w:rsidP="00167EC8">
      <w:pPr>
        <w:pStyle w:val="TOC1"/>
        <w:rPr>
          <w:lang w:val="en-NZ" w:eastAsia="en-AU"/>
        </w:rPr>
      </w:pPr>
    </w:p>
    <w:p w14:paraId="39DE5E10" w14:textId="77777777" w:rsidR="00167EC8" w:rsidRPr="00167EC8" w:rsidRDefault="00167EC8" w:rsidP="00167EC8">
      <w:pPr>
        <w:pStyle w:val="TOC1"/>
        <w:rPr>
          <w:lang w:val="en-NZ" w:eastAsia="en-AU"/>
        </w:rPr>
      </w:pPr>
    </w:p>
    <w:p w14:paraId="6D080BDE" w14:textId="77777777" w:rsidR="00167EC8" w:rsidRPr="00167EC8" w:rsidRDefault="00167EC8" w:rsidP="00167EC8">
      <w:pPr>
        <w:pStyle w:val="TOC1"/>
        <w:rPr>
          <w:lang w:val="en-NZ" w:eastAsia="en-AU"/>
        </w:rPr>
      </w:pPr>
    </w:p>
    <w:p w14:paraId="179E09E0" w14:textId="77777777" w:rsidR="00167EC8" w:rsidRPr="00167EC8" w:rsidRDefault="00167EC8" w:rsidP="00167EC8">
      <w:pPr>
        <w:pStyle w:val="TOC1"/>
        <w:rPr>
          <w:lang w:val="en-NZ" w:eastAsia="en-AU"/>
        </w:rPr>
      </w:pPr>
    </w:p>
    <w:p w14:paraId="4AB6C05F" w14:textId="77777777" w:rsidR="00167EC8" w:rsidRPr="00167EC8" w:rsidRDefault="00167EC8" w:rsidP="00167EC8">
      <w:pPr>
        <w:pStyle w:val="TOC1"/>
        <w:rPr>
          <w:lang w:val="en-NZ" w:eastAsia="en-AU"/>
        </w:rPr>
      </w:pPr>
    </w:p>
    <w:p w14:paraId="4F666160" w14:textId="77777777" w:rsidR="00167EC8" w:rsidRPr="00167EC8" w:rsidRDefault="00167EC8" w:rsidP="00167EC8">
      <w:pPr>
        <w:pStyle w:val="TOC1"/>
        <w:rPr>
          <w:lang w:val="en-NZ" w:eastAsia="en-AU"/>
        </w:rPr>
      </w:pPr>
    </w:p>
    <w:p w14:paraId="4A225C98" w14:textId="77777777" w:rsidR="00167EC8" w:rsidRPr="00167EC8" w:rsidRDefault="00167EC8" w:rsidP="00167EC8">
      <w:pPr>
        <w:pStyle w:val="TOC1"/>
        <w:rPr>
          <w:lang w:val="en-NZ" w:eastAsia="en-AU"/>
        </w:rPr>
      </w:pPr>
    </w:p>
    <w:p w14:paraId="76D2B55F" w14:textId="77777777" w:rsidR="00167EC8" w:rsidRPr="00167EC8" w:rsidRDefault="00167EC8" w:rsidP="00167EC8">
      <w:pPr>
        <w:pStyle w:val="TOC1"/>
        <w:rPr>
          <w:lang w:val="en-NZ" w:eastAsia="en-AU"/>
        </w:rPr>
      </w:pPr>
    </w:p>
    <w:p w14:paraId="6131F367" w14:textId="77777777" w:rsidR="00167EC8" w:rsidRPr="00167EC8" w:rsidRDefault="00167EC8" w:rsidP="00167EC8">
      <w:pPr>
        <w:pStyle w:val="TOC1"/>
        <w:rPr>
          <w:lang w:val="en-NZ" w:eastAsia="en-AU"/>
        </w:rPr>
      </w:pPr>
    </w:p>
    <w:p w14:paraId="24B826D0" w14:textId="77777777" w:rsidR="00167EC8" w:rsidRPr="00167EC8" w:rsidRDefault="00167EC8" w:rsidP="00167EC8">
      <w:pPr>
        <w:pStyle w:val="TOC1"/>
        <w:rPr>
          <w:lang w:val="en-NZ" w:eastAsia="en-AU"/>
        </w:rPr>
      </w:pPr>
    </w:p>
    <w:p w14:paraId="2539CB11" w14:textId="77777777" w:rsidR="00167EC8" w:rsidRPr="00167EC8" w:rsidRDefault="00167EC8" w:rsidP="00167EC8">
      <w:pPr>
        <w:pStyle w:val="TOC1"/>
        <w:rPr>
          <w:lang w:val="en-NZ" w:eastAsia="en-AU"/>
        </w:rPr>
      </w:pPr>
    </w:p>
    <w:p w14:paraId="3A0BD8D2" w14:textId="35301043" w:rsidR="00167EC8" w:rsidRDefault="00167EC8" w:rsidP="00167EC8">
      <w:pPr>
        <w:pStyle w:val="TOC1"/>
        <w:rPr>
          <w:lang w:val="en-NZ" w:eastAsia="en-AU"/>
        </w:rPr>
      </w:pPr>
    </w:p>
    <w:p w14:paraId="0FEC9FF4" w14:textId="3939FADA" w:rsidR="00D85058" w:rsidRPr="00167EC8" w:rsidRDefault="00167EC8" w:rsidP="00167EC8">
      <w:pPr>
        <w:pStyle w:val="TOC1"/>
        <w:tabs>
          <w:tab w:val="clear" w:pos="9639"/>
          <w:tab w:val="left" w:pos="8790"/>
        </w:tabs>
        <w:rPr>
          <w:lang w:val="en-NZ" w:eastAsia="en-AU"/>
        </w:rPr>
      </w:pPr>
      <w:r>
        <w:rPr>
          <w:lang w:val="en-NZ" w:eastAsia="en-AU"/>
        </w:rPr>
        <w:tab/>
      </w:r>
      <w:r>
        <w:rPr>
          <w:lang w:val="en-NZ" w:eastAsia="en-AU"/>
        </w:rPr>
        <w:tab/>
      </w:r>
    </w:p>
    <w:p w14:paraId="652E8DE2" w14:textId="4B976325" w:rsidR="00A2431C" w:rsidRDefault="00A2431C" w:rsidP="00C3348B">
      <w:pPr>
        <w:pStyle w:val="NoHeading1"/>
        <w:rPr>
          <w:lang w:val="en-NZ"/>
        </w:rPr>
      </w:pPr>
      <w:bookmarkStart w:id="570" w:name="_Toc440014635"/>
      <w:bookmarkStart w:id="571" w:name="_Toc471825740"/>
      <w:r>
        <w:rPr>
          <w:lang w:val="en-NZ"/>
        </w:rPr>
        <w:lastRenderedPageBreak/>
        <w:t>COMMUNICATIONS</w:t>
      </w:r>
      <w:bookmarkEnd w:id="566"/>
      <w:bookmarkEnd w:id="567"/>
      <w:bookmarkEnd w:id="570"/>
      <w:bookmarkEnd w:id="571"/>
      <w:r>
        <w:rPr>
          <w:lang w:val="en-NZ"/>
        </w:rPr>
        <w:t xml:space="preserve"> </w:t>
      </w:r>
    </w:p>
    <w:p w14:paraId="4605F609" w14:textId="77777777" w:rsidR="00D85058" w:rsidRPr="00D11374" w:rsidRDefault="00D85058" w:rsidP="002E29EC">
      <w:pPr>
        <w:pStyle w:val="BodyText"/>
      </w:pPr>
      <w:bookmarkStart w:id="572" w:name="_Toc379787582"/>
      <w:bookmarkStart w:id="573" w:name="_Toc401921910"/>
      <w:r w:rsidRPr="00D11374">
        <w:t>The DBYD information has identified that the following infrastructure is present within the vicinity of the subject site:</w:t>
      </w:r>
    </w:p>
    <w:p w14:paraId="6DBC966D" w14:textId="534DF8A0"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conduit owned by Nextgen on o</w:t>
      </w:r>
      <w:r w:rsidR="00A16BDA">
        <w:rPr>
          <w:highlight w:val="yellow"/>
        </w:rPr>
        <w:t>pposite side of Cordelia Street;</w:t>
      </w:r>
    </w:p>
    <w:p w14:paraId="76E3C7A9" w14:textId="6ED558AB"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Optus cabling on o</w:t>
      </w:r>
      <w:r w:rsidR="00A16BDA">
        <w:rPr>
          <w:highlight w:val="yellow"/>
        </w:rPr>
        <w:t>pposite side of Cordelia Street;</w:t>
      </w:r>
    </w:p>
    <w:p w14:paraId="1B6F862C" w14:textId="60AF58AD"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Uecomm assets along Melbourne Street and partially along Cordelia Street</w:t>
      </w:r>
      <w:r w:rsidR="00A16BDA">
        <w:rPr>
          <w:highlight w:val="yellow"/>
        </w:rPr>
        <w:t>; and</w:t>
      </w:r>
    </w:p>
    <w:p w14:paraId="207B0F7E" w14:textId="77777777"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Telstra conduit with property connections on both Cordelia and Manning Streets.</w:t>
      </w:r>
    </w:p>
    <w:p w14:paraId="2C0E0F85" w14:textId="77777777" w:rsidR="00D85058" w:rsidRPr="00D11374" w:rsidRDefault="00D85058" w:rsidP="002E29EC">
      <w:pPr>
        <w:pStyle w:val="BodyText"/>
      </w:pPr>
      <w:r w:rsidRPr="00D11374">
        <w:t>It is proposed that the telecommunications consultant will negotiate with the relevant carriers regarding the requirements of the proposed development telecommunications connection and the extent of any upgrading and possible relocation works to the system if necessary.</w:t>
      </w:r>
    </w:p>
    <w:p w14:paraId="32762461" w14:textId="422EADE6" w:rsidR="00D85058" w:rsidRPr="00D11374" w:rsidRDefault="00D85058" w:rsidP="002E29EC">
      <w:pPr>
        <w:pStyle w:val="BodyText"/>
      </w:pPr>
      <w:r w:rsidRPr="00D11374">
        <w:rPr>
          <w:lang w:val="en-NZ"/>
        </w:rPr>
        <w:t xml:space="preserve">Refer to the DYBD Information in </w:t>
      </w:r>
      <w:r w:rsidR="000C0D74" w:rsidRPr="000C0D74">
        <w:rPr>
          <w:b/>
          <w:lang w:val="en-NZ"/>
        </w:rPr>
        <w:fldChar w:fldCharType="begin"/>
      </w:r>
      <w:r w:rsidR="000C0D74" w:rsidRPr="000C0D74">
        <w:rPr>
          <w:b/>
          <w:lang w:val="en-NZ"/>
        </w:rPr>
        <w:instrText xml:space="preserve"> REF _Ref439941819 \n  \* MERGEFORMAT </w:instrText>
      </w:r>
      <w:r w:rsidR="000C0D74" w:rsidRPr="000C0D74">
        <w:rPr>
          <w:b/>
          <w:lang w:val="en-NZ"/>
        </w:rPr>
        <w:fldChar w:fldCharType="separate"/>
      </w:r>
      <w:r w:rsidR="00CF03B0">
        <w:rPr>
          <w:b/>
          <w:lang w:val="en-NZ"/>
        </w:rPr>
        <w:t>Appendix P</w:t>
      </w:r>
      <w:r w:rsidR="000C0D74" w:rsidRPr="000C0D74">
        <w:rPr>
          <w:b/>
          <w:lang w:val="en-NZ"/>
        </w:rPr>
        <w:fldChar w:fldCharType="end"/>
      </w:r>
      <w:r w:rsidR="000C0D74">
        <w:rPr>
          <w:b/>
          <w:lang w:val="en-NZ"/>
        </w:rPr>
        <w:t xml:space="preserve"> </w:t>
      </w:r>
      <w:r w:rsidRPr="00D11374">
        <w:rPr>
          <w:lang w:val="en-NZ"/>
        </w:rPr>
        <w:t>for further details on the existing communications infrastructure.</w:t>
      </w:r>
    </w:p>
    <w:p w14:paraId="795E6684" w14:textId="34A7C350" w:rsidR="00A2431C" w:rsidRDefault="00A2431C" w:rsidP="00C3348B">
      <w:pPr>
        <w:pStyle w:val="NoHeading1"/>
      </w:pPr>
      <w:bookmarkStart w:id="574" w:name="_Toc440014636"/>
      <w:bookmarkStart w:id="575" w:name="_Toc471825741"/>
      <w:r>
        <w:lastRenderedPageBreak/>
        <w:t>GAS</w:t>
      </w:r>
      <w:bookmarkEnd w:id="572"/>
      <w:bookmarkEnd w:id="573"/>
      <w:bookmarkEnd w:id="574"/>
      <w:bookmarkEnd w:id="575"/>
    </w:p>
    <w:p w14:paraId="358FC885" w14:textId="77777777" w:rsidR="00D85058" w:rsidRPr="00D11374" w:rsidRDefault="00D85058" w:rsidP="00FF7403">
      <w:pPr>
        <w:pStyle w:val="BodyText"/>
        <w:rPr>
          <w:lang w:val="en-NZ"/>
        </w:rPr>
      </w:pPr>
      <w:r w:rsidRPr="00D11374">
        <w:rPr>
          <w:lang w:val="en-NZ"/>
        </w:rPr>
        <w:t xml:space="preserve">The DBYD information has identified the following </w:t>
      </w:r>
      <w:r w:rsidRPr="0052500F">
        <w:rPr>
          <w:highlight w:val="yellow"/>
          <w:lang w:val="en-NZ"/>
        </w:rPr>
        <w:t>APA</w:t>
      </w:r>
      <w:r w:rsidRPr="00D11374">
        <w:rPr>
          <w:lang w:val="en-NZ"/>
        </w:rPr>
        <w:t xml:space="preserve"> Gas infrastructure within the vicinity of the subject site:</w:t>
      </w:r>
    </w:p>
    <w:p w14:paraId="680C65D0" w14:textId="4380E6DB"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high pressure gas pipeline beneath Cordelia Street on the o</w:t>
      </w:r>
      <w:r w:rsidR="00A16BDA">
        <w:rPr>
          <w:highlight w:val="yellow"/>
        </w:rPr>
        <w:t>pposite side to the development; and</w:t>
      </w:r>
    </w:p>
    <w:p w14:paraId="3EAAD20D" w14:textId="77777777" w:rsidR="00D85058" w:rsidRPr="00C3348B" w:rsidRDefault="00D85058" w:rsidP="00FF7403">
      <w:pPr>
        <w:pStyle w:val="ListBullet0"/>
        <w:numPr>
          <w:ilvl w:val="0"/>
          <w:numId w:val="9"/>
        </w:numPr>
        <w:tabs>
          <w:tab w:val="clear" w:pos="1134"/>
          <w:tab w:val="num" w:pos="741"/>
        </w:tabs>
        <w:ind w:left="1004" w:hanging="284"/>
        <w:rPr>
          <w:highlight w:val="yellow"/>
        </w:rPr>
      </w:pPr>
      <w:r w:rsidRPr="00C3348B">
        <w:rPr>
          <w:highlight w:val="yellow"/>
        </w:rPr>
        <w:t>Underground high pressure gas pipeline beneath Manning Street on the development side.</w:t>
      </w:r>
    </w:p>
    <w:p w14:paraId="3A490F5F" w14:textId="77777777" w:rsidR="00D85058" w:rsidRPr="00D11374" w:rsidRDefault="00D85058" w:rsidP="002E29EC">
      <w:pPr>
        <w:pStyle w:val="BodyText"/>
        <w:rPr>
          <w:lang w:val="en-NZ"/>
        </w:rPr>
      </w:pPr>
      <w:r w:rsidRPr="00D11374">
        <w:rPr>
          <w:lang w:val="en-NZ"/>
        </w:rPr>
        <w:t>It is proposed that the gas consultant will negotiate with the relevant carriers regarding the requirements of the proposed development gas connection and the extent of any up grading and possible relocation works to the system if necessary.</w:t>
      </w:r>
    </w:p>
    <w:p w14:paraId="0EEF2817" w14:textId="77777777" w:rsidR="00430F45" w:rsidRDefault="00D85058" w:rsidP="002E29EC">
      <w:pPr>
        <w:pStyle w:val="BodyText"/>
        <w:rPr>
          <w:lang w:val="en-NZ"/>
        </w:rPr>
      </w:pPr>
      <w:r w:rsidRPr="00D11374">
        <w:rPr>
          <w:lang w:val="en-NZ"/>
        </w:rPr>
        <w:t>Refer to the DYBD Information in</w:t>
      </w:r>
      <w:r w:rsidR="000C0D74">
        <w:rPr>
          <w:lang w:val="en-NZ"/>
        </w:rPr>
        <w:t xml:space="preserve"> </w:t>
      </w:r>
      <w:r w:rsidR="000C0D74" w:rsidRPr="000C0D74">
        <w:rPr>
          <w:b/>
          <w:lang w:val="en-NZ"/>
        </w:rPr>
        <w:fldChar w:fldCharType="begin"/>
      </w:r>
      <w:r w:rsidR="000C0D74" w:rsidRPr="000C0D74">
        <w:rPr>
          <w:b/>
          <w:lang w:val="en-NZ"/>
        </w:rPr>
        <w:instrText xml:space="preserve"> REF _Ref439941843 \n </w:instrText>
      </w:r>
      <w:r w:rsidR="000C0D74">
        <w:rPr>
          <w:b/>
          <w:lang w:val="en-NZ"/>
        </w:rPr>
        <w:instrText xml:space="preserve"> \* MERGEFORMAT </w:instrText>
      </w:r>
      <w:r w:rsidR="000C0D74" w:rsidRPr="000C0D74">
        <w:rPr>
          <w:b/>
          <w:lang w:val="en-NZ"/>
        </w:rPr>
        <w:fldChar w:fldCharType="separate"/>
      </w:r>
      <w:r w:rsidR="00CF03B0">
        <w:rPr>
          <w:b/>
          <w:lang w:val="en-NZ"/>
        </w:rPr>
        <w:t>Appendix P</w:t>
      </w:r>
      <w:r w:rsidR="000C0D74" w:rsidRPr="000C0D74">
        <w:rPr>
          <w:b/>
          <w:lang w:val="en-NZ"/>
        </w:rPr>
        <w:fldChar w:fldCharType="end"/>
      </w:r>
      <w:r w:rsidRPr="00D11374">
        <w:rPr>
          <w:lang w:val="en-NZ"/>
        </w:rPr>
        <w:t xml:space="preserve"> for further details on the existing gas infrastructure.</w:t>
      </w:r>
    </w:p>
    <w:p w14:paraId="76CB4213" w14:textId="77777777" w:rsidR="00430F45" w:rsidRDefault="00430F45" w:rsidP="00430F45">
      <w:pPr>
        <w:pStyle w:val="NoHeading1"/>
      </w:pPr>
      <w:bookmarkStart w:id="576" w:name="_Toc440014587"/>
      <w:bookmarkStart w:id="577" w:name="_Toc471825742"/>
      <w:r>
        <w:lastRenderedPageBreak/>
        <w:t>Priority Infrastructure Upgrades</w:t>
      </w:r>
      <w:bookmarkEnd w:id="576"/>
      <w:bookmarkEnd w:id="577"/>
    </w:p>
    <w:p w14:paraId="6EB2D247" w14:textId="77777777" w:rsidR="00430F45" w:rsidRDefault="00430F45" w:rsidP="00430F45">
      <w:pPr>
        <w:pStyle w:val="BodyText"/>
        <w:jc w:val="center"/>
        <w:rPr>
          <w:lang w:val="en-NZ"/>
        </w:rPr>
      </w:pPr>
      <w:r>
        <w:rPr>
          <w:noProof/>
        </w:rPr>
        <w:drawing>
          <wp:inline distT="0" distB="0" distL="0" distR="0" wp14:anchorId="0CFAA860" wp14:editId="071A30C9">
            <wp:extent cx="4095750" cy="2981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750" cy="2981325"/>
                    </a:xfrm>
                    <a:prstGeom prst="rect">
                      <a:avLst/>
                    </a:prstGeom>
                  </pic:spPr>
                </pic:pic>
              </a:graphicData>
            </a:graphic>
          </wp:inline>
        </w:drawing>
      </w:r>
    </w:p>
    <w:p w14:paraId="5D39E5E7" w14:textId="77777777" w:rsidR="00430F45" w:rsidRPr="004510A0" w:rsidRDefault="00430F45" w:rsidP="00430F45">
      <w:pPr>
        <w:pStyle w:val="Caption"/>
        <w:rPr>
          <w:lang w:val="en-NZ"/>
        </w:rPr>
      </w:pPr>
      <w:bookmarkStart w:id="578" w:name="_Toc439947939"/>
      <w:bookmarkStart w:id="579" w:name="_Toc471825784"/>
      <w:r w:rsidRPr="00EE4EE2">
        <w:rPr>
          <w:b w:val="0"/>
        </w:rPr>
        <w:t xml:space="preserve">Figure </w:t>
      </w:r>
      <w:r w:rsidRPr="00EE4EE2">
        <w:rPr>
          <w:b w:val="0"/>
        </w:rPr>
        <w:fldChar w:fldCharType="begin"/>
      </w:r>
      <w:r w:rsidRPr="00EE4EE2">
        <w:rPr>
          <w:b w:val="0"/>
        </w:rPr>
        <w:instrText xml:space="preserve"> SEQ Figure \* ARABIC </w:instrText>
      </w:r>
      <w:r w:rsidRPr="00EE4EE2">
        <w:rPr>
          <w:b w:val="0"/>
        </w:rPr>
        <w:fldChar w:fldCharType="separate"/>
      </w:r>
      <w:r w:rsidR="00CF03B0">
        <w:rPr>
          <w:b w:val="0"/>
          <w:noProof/>
        </w:rPr>
        <w:t>14</w:t>
      </w:r>
      <w:r w:rsidRPr="00EE4EE2">
        <w:rPr>
          <w:b w:val="0"/>
        </w:rPr>
        <w:fldChar w:fldCharType="end"/>
      </w:r>
      <w:r w:rsidRPr="00EE4EE2">
        <w:rPr>
          <w:b w:val="0"/>
        </w:rPr>
        <w:t xml:space="preserve"> </w:t>
      </w:r>
      <w:bookmarkStart w:id="580" w:name="_Toc414985300"/>
      <w:bookmarkStart w:id="581" w:name="_Toc432521332"/>
      <w:r w:rsidRPr="00EE4EE2">
        <w:rPr>
          <w:b w:val="0"/>
        </w:rPr>
        <w:t>- Priority Infrastructure</w:t>
      </w:r>
      <w:bookmarkEnd w:id="578"/>
      <w:bookmarkEnd w:id="579"/>
      <w:bookmarkEnd w:id="580"/>
      <w:bookmarkEnd w:id="581"/>
    </w:p>
    <w:p w14:paraId="1135AF5B" w14:textId="324E0E53" w:rsidR="00430F45" w:rsidRDefault="00430F45" w:rsidP="00430F45">
      <w:pPr>
        <w:pStyle w:val="BodyText"/>
        <w:rPr>
          <w:lang w:val="en-NZ"/>
        </w:rPr>
      </w:pPr>
      <w:commentRangeStart w:id="582"/>
      <w:r w:rsidRPr="006E598F">
        <w:rPr>
          <w:lang w:val="en-NZ"/>
        </w:rPr>
        <w:t xml:space="preserve">The </w:t>
      </w:r>
      <w:r w:rsidR="00060225">
        <w:fldChar w:fldCharType="begin"/>
      </w:r>
      <w:r w:rsidR="00060225">
        <w:instrText xml:space="preserve"> INCLUDETEXT  "01 Reference Doc - COMPLETE FIRST.docx" Council \\a </w:instrText>
      </w:r>
      <w:r w:rsidR="00060225">
        <w:fldChar w:fldCharType="separate"/>
      </w:r>
      <w:r w:rsidR="001B53F0">
        <w:t xml:space="preserve">Council </w:t>
      </w:r>
      <w:r w:rsidR="00060225">
        <w:fldChar w:fldCharType="end"/>
      </w:r>
      <w:r w:rsidRPr="007C3FAF">
        <w:rPr>
          <w:highlight w:val="yellow"/>
          <w:lang w:val="en-NZ"/>
        </w:rPr>
        <w:t xml:space="preserve"> </w:t>
      </w:r>
      <w:r w:rsidR="001B53F0">
        <w:rPr>
          <w:highlight w:val="yellow"/>
          <w:lang w:val="en-NZ"/>
        </w:rPr>
        <w:t>Priority Infrastructure Plan</w:t>
      </w:r>
      <w:r w:rsidRPr="007C3FAF">
        <w:rPr>
          <w:highlight w:val="yellow"/>
          <w:lang w:val="en-NZ"/>
        </w:rPr>
        <w:t xml:space="preserve"> Map</w:t>
      </w:r>
      <w:r w:rsidR="001B53F0">
        <w:rPr>
          <w:lang w:val="en-NZ"/>
        </w:rPr>
        <w:t>s</w:t>
      </w:r>
      <w:r w:rsidRPr="006E598F">
        <w:rPr>
          <w:lang w:val="en-NZ"/>
        </w:rPr>
        <w:t xml:space="preserve"> indicates that there is </w:t>
      </w:r>
      <w:r>
        <w:rPr>
          <w:lang w:val="en-NZ"/>
        </w:rPr>
        <w:t>the following priority infrastructure within the vicinity of the site:</w:t>
      </w:r>
    </w:p>
    <w:p w14:paraId="5394E0C4" w14:textId="77777777" w:rsidR="00430F45" w:rsidRPr="004510A0" w:rsidRDefault="00430F45" w:rsidP="00430F45">
      <w:pPr>
        <w:pStyle w:val="ListBullet0"/>
        <w:numPr>
          <w:ilvl w:val="0"/>
          <w:numId w:val="9"/>
        </w:numPr>
        <w:tabs>
          <w:tab w:val="clear" w:pos="1134"/>
          <w:tab w:val="num" w:pos="741"/>
        </w:tabs>
        <w:ind w:left="1004" w:hanging="284"/>
        <w:rPr>
          <w:highlight w:val="yellow"/>
        </w:rPr>
      </w:pPr>
      <w:r w:rsidRPr="004510A0">
        <w:rPr>
          <w:highlight w:val="yellow"/>
        </w:rPr>
        <w:t xml:space="preserve">A </w:t>
      </w:r>
      <w:r w:rsidRPr="006803D7">
        <w:t>sewerage</w:t>
      </w:r>
      <w:r w:rsidRPr="004510A0">
        <w:rPr>
          <w:highlight w:val="yellow"/>
        </w:rPr>
        <w:t xml:space="preserve"> trunk main located beneath and running parallel with Folkestone Street.</w:t>
      </w:r>
    </w:p>
    <w:p w14:paraId="117FAD93" w14:textId="77777777" w:rsidR="00430F45" w:rsidRPr="004510A0" w:rsidRDefault="00430F45" w:rsidP="00430F45">
      <w:pPr>
        <w:pStyle w:val="ListBullet0"/>
        <w:numPr>
          <w:ilvl w:val="0"/>
          <w:numId w:val="9"/>
        </w:numPr>
        <w:tabs>
          <w:tab w:val="clear" w:pos="1134"/>
          <w:tab w:val="num" w:pos="741"/>
        </w:tabs>
        <w:ind w:left="1004" w:hanging="284"/>
        <w:rPr>
          <w:highlight w:val="yellow"/>
        </w:rPr>
      </w:pPr>
      <w:r w:rsidRPr="004510A0">
        <w:rPr>
          <w:highlight w:val="yellow"/>
        </w:rPr>
        <w:t xml:space="preserve">A water </w:t>
      </w:r>
      <w:r w:rsidRPr="006803D7">
        <w:t>trunk</w:t>
      </w:r>
      <w:r w:rsidRPr="004510A0">
        <w:rPr>
          <w:highlight w:val="yellow"/>
        </w:rPr>
        <w:t xml:space="preserve"> main located beneath and running parallel with Abbotsford Road.</w:t>
      </w:r>
    </w:p>
    <w:p w14:paraId="6A32A93B" w14:textId="77777777" w:rsidR="00430F45" w:rsidRPr="004510A0" w:rsidRDefault="00430F45" w:rsidP="00430F45">
      <w:pPr>
        <w:pStyle w:val="ListBullet0"/>
        <w:numPr>
          <w:ilvl w:val="0"/>
          <w:numId w:val="9"/>
        </w:numPr>
        <w:tabs>
          <w:tab w:val="clear" w:pos="1134"/>
          <w:tab w:val="num" w:pos="741"/>
        </w:tabs>
        <w:ind w:left="1004" w:hanging="284"/>
        <w:rPr>
          <w:highlight w:val="yellow"/>
        </w:rPr>
      </w:pPr>
      <w:r w:rsidRPr="004510A0">
        <w:rPr>
          <w:highlight w:val="yellow"/>
        </w:rPr>
        <w:t xml:space="preserve">A </w:t>
      </w:r>
      <w:r w:rsidRPr="006803D7">
        <w:t>stormwater</w:t>
      </w:r>
      <w:r w:rsidRPr="004510A0">
        <w:rPr>
          <w:highlight w:val="yellow"/>
        </w:rPr>
        <w:t xml:space="preserve"> relief pipe located beneath Abbotsford Road.</w:t>
      </w:r>
      <w:commentRangeEnd w:id="582"/>
      <w:r w:rsidRPr="004510A0">
        <w:commentReference w:id="582"/>
      </w:r>
    </w:p>
    <w:p w14:paraId="34932B8E" w14:textId="118BD0E7" w:rsidR="00430F45" w:rsidRPr="007C3FAF" w:rsidRDefault="00430F45" w:rsidP="00430F45">
      <w:pPr>
        <w:pStyle w:val="BodyText"/>
        <w:rPr>
          <w:lang w:val="en-NZ"/>
        </w:rPr>
      </w:pPr>
      <w:commentRangeStart w:id="583"/>
      <w:r>
        <w:rPr>
          <w:lang w:val="en-NZ"/>
        </w:rPr>
        <w:t>Review of the</w:t>
      </w:r>
      <w:r w:rsidRPr="00BA105D">
        <w:rPr>
          <w:lang w:val="en-NZ"/>
        </w:rPr>
        <w:t xml:space="preserve"> </w:t>
      </w:r>
      <w:r w:rsidR="00060225">
        <w:fldChar w:fldCharType="begin"/>
      </w:r>
      <w:r w:rsidR="00060225">
        <w:instrText xml:space="preserve"> INCLUDETEXT  "01 Reference </w:instrText>
      </w:r>
      <w:r w:rsidR="00060225">
        <w:instrText xml:space="preserve">Doc - COMPLETE FIRST.docx" Council \\a </w:instrText>
      </w:r>
      <w:r w:rsidR="00060225">
        <w:fldChar w:fldCharType="separate"/>
      </w:r>
      <w:r w:rsidR="001B53F0">
        <w:t xml:space="preserve">Council </w:t>
      </w:r>
      <w:r w:rsidR="00060225">
        <w:fldChar w:fldCharType="end"/>
      </w:r>
      <w:r w:rsidRPr="00267FC7">
        <w:rPr>
          <w:highlight w:val="yellow"/>
          <w:lang w:val="en-NZ"/>
        </w:rPr>
        <w:t>Priority Infrastructure Plan Maps</w:t>
      </w:r>
      <w:r>
        <w:rPr>
          <w:lang w:val="en-NZ"/>
        </w:rPr>
        <w:t xml:space="preserve"> indicates that no priority infrastructure upgrades are planned within close proximity to the subject site.</w:t>
      </w:r>
      <w:commentRangeEnd w:id="583"/>
      <w:r>
        <w:commentReference w:id="583"/>
      </w:r>
    </w:p>
    <w:p w14:paraId="1FDF7067" w14:textId="07E1A6DE" w:rsidR="00A2431C" w:rsidRDefault="00A2431C" w:rsidP="002E29EC">
      <w:pPr>
        <w:pStyle w:val="BodyText"/>
        <w:rPr>
          <w:color w:val="00375F"/>
          <w:sz w:val="36"/>
          <w:szCs w:val="36"/>
          <w:lang w:val="en-NZ"/>
        </w:rPr>
      </w:pPr>
      <w:r>
        <w:rPr>
          <w:lang w:val="en-NZ"/>
        </w:rPr>
        <w:br w:type="page"/>
      </w:r>
    </w:p>
    <w:p w14:paraId="59E7DE6E" w14:textId="77777777" w:rsidR="007D6FBE" w:rsidRDefault="00277E42" w:rsidP="00C3348B">
      <w:pPr>
        <w:pStyle w:val="NoHeading1"/>
        <w:rPr>
          <w:lang w:val="en-NZ"/>
        </w:rPr>
      </w:pPr>
      <w:bookmarkStart w:id="584" w:name="_Toc440014637"/>
      <w:bookmarkStart w:id="585" w:name="_Toc471825743"/>
      <w:r>
        <w:rPr>
          <w:lang w:val="en-NZ"/>
        </w:rPr>
        <w:lastRenderedPageBreak/>
        <w:t>CONCLUSION</w:t>
      </w:r>
      <w:bookmarkEnd w:id="584"/>
      <w:bookmarkEnd w:id="585"/>
    </w:p>
    <w:p w14:paraId="2F4D18F3" w14:textId="77777777" w:rsidR="00A2431C" w:rsidRPr="00235FF1" w:rsidRDefault="00A2431C" w:rsidP="002E29EC">
      <w:pPr>
        <w:pStyle w:val="BodyText"/>
      </w:pPr>
      <w:r w:rsidRPr="00F47795">
        <w:t xml:space="preserve">The site appears to be </w:t>
      </w:r>
      <w:r>
        <w:t>well serviced by reticulated water, stormwater infrastructure, sewerage, communications, gas and electricity. These services will need to be connected during development.</w:t>
      </w:r>
      <w:r w:rsidRPr="00F47795">
        <w:t xml:space="preserve"> Information discussed in this report is inferred </w:t>
      </w:r>
      <w:r>
        <w:t>from</w:t>
      </w:r>
      <w:r w:rsidRPr="00F47795">
        <w:t xml:space="preserve"> DBYD records</w:t>
      </w:r>
      <w:r>
        <w:t xml:space="preserve"> and information gathered via site </w:t>
      </w:r>
      <w:r w:rsidRPr="00235FF1">
        <w:t xml:space="preserve">investigation. </w:t>
      </w:r>
    </w:p>
    <w:p w14:paraId="3BC2E6D6" w14:textId="415AB194" w:rsidR="00373C24" w:rsidRDefault="007A72CC" w:rsidP="002E29EC">
      <w:pPr>
        <w:pStyle w:val="BodyText"/>
        <w:rPr>
          <w:lang w:val="en-NZ"/>
        </w:rPr>
      </w:pPr>
      <w:commentRangeStart w:id="586"/>
      <w:r w:rsidRPr="003452FF">
        <w:rPr>
          <w:lang w:val="en-NZ"/>
        </w:rPr>
        <w:t>As outline</w:t>
      </w:r>
      <w:r w:rsidR="0034583C" w:rsidRPr="003452FF">
        <w:rPr>
          <w:lang w:val="en-NZ"/>
        </w:rPr>
        <w:t>d</w:t>
      </w:r>
      <w:r w:rsidRPr="003452FF">
        <w:rPr>
          <w:lang w:val="en-NZ"/>
        </w:rPr>
        <w:t xml:space="preserve"> in </w:t>
      </w:r>
      <w:r w:rsidRPr="00A2431C">
        <w:rPr>
          <w:b/>
          <w:lang w:val="en-NZ"/>
        </w:rPr>
        <w:t xml:space="preserve">Section </w:t>
      </w:r>
      <w:r w:rsidR="00616AD1">
        <w:rPr>
          <w:b/>
          <w:lang w:val="en-NZ"/>
        </w:rPr>
        <w:fldChar w:fldCharType="begin"/>
      </w:r>
      <w:r w:rsidR="00616AD1">
        <w:rPr>
          <w:b/>
          <w:lang w:val="en-NZ"/>
        </w:rPr>
        <w:instrText xml:space="preserve"> REF _Ref471825174 \r \h </w:instrText>
      </w:r>
      <w:r w:rsidR="00616AD1">
        <w:rPr>
          <w:b/>
          <w:lang w:val="en-NZ"/>
        </w:rPr>
      </w:r>
      <w:r w:rsidR="00616AD1">
        <w:rPr>
          <w:b/>
          <w:lang w:val="en-NZ"/>
        </w:rPr>
        <w:fldChar w:fldCharType="separate"/>
      </w:r>
      <w:r w:rsidR="00CF03B0">
        <w:rPr>
          <w:b/>
          <w:lang w:val="en-NZ"/>
        </w:rPr>
        <w:t>8</w:t>
      </w:r>
      <w:r w:rsidR="00616AD1">
        <w:rPr>
          <w:b/>
          <w:lang w:val="en-NZ"/>
        </w:rPr>
        <w:fldChar w:fldCharType="end"/>
      </w:r>
      <w:r w:rsidRPr="003452FF">
        <w:rPr>
          <w:lang w:val="en-NZ"/>
        </w:rPr>
        <w:t xml:space="preserve"> of this report,</w:t>
      </w:r>
      <w:r w:rsidR="0034583C" w:rsidRPr="003452FF">
        <w:rPr>
          <w:lang w:val="en-NZ"/>
        </w:rPr>
        <w:t xml:space="preserve"> </w:t>
      </w:r>
      <w:r w:rsidR="003D660D" w:rsidRPr="003452FF">
        <w:rPr>
          <w:lang w:val="en-NZ"/>
        </w:rPr>
        <w:t xml:space="preserve">a </w:t>
      </w:r>
      <w:r w:rsidR="00C3593F">
        <w:rPr>
          <w:lang w:val="en-NZ"/>
        </w:rPr>
        <w:t xml:space="preserve">total </w:t>
      </w:r>
      <w:r w:rsidR="003D660D" w:rsidRPr="003452FF">
        <w:rPr>
          <w:lang w:val="en-NZ"/>
        </w:rPr>
        <w:t xml:space="preserve">detention </w:t>
      </w:r>
      <w:r w:rsidR="003D660D" w:rsidRPr="00C3593F">
        <w:rPr>
          <w:lang w:val="en-NZ"/>
        </w:rPr>
        <w:t xml:space="preserve">volume </w:t>
      </w:r>
      <w:r w:rsidR="00A45331" w:rsidRPr="00C3593F">
        <w:rPr>
          <w:lang w:val="en-NZ"/>
        </w:rPr>
        <w:t>of</w:t>
      </w:r>
      <w:r w:rsidR="00195761">
        <w:rPr>
          <w:lang w:val="en-NZ"/>
        </w:rPr>
        <w:t xml:space="preserve"> </w:t>
      </w:r>
      <w:r w:rsidR="003F63AB">
        <w:rPr>
          <w:lang w:val="en-NZ"/>
        </w:rPr>
        <w:fldChar w:fldCharType="begin"/>
      </w:r>
      <w:r w:rsidR="003F63AB">
        <w:rPr>
          <w:lang w:val="en-NZ"/>
        </w:rPr>
        <w:instrText xml:space="preserve"> </w:instrText>
      </w:r>
      <w:r w:rsidR="00D06D81">
        <w:rPr>
          <w:rStyle w:val="NonBold"/>
        </w:rPr>
        <w:instrText xml:space="preserve">INCLUDETEXT  "01 Reference Doc - COMPLETE FIRST.docx" </w:instrText>
      </w:r>
      <w:r w:rsidR="001A1C26">
        <w:rPr>
          <w:lang w:val="en-NZ"/>
        </w:rPr>
        <w:instrText xml:space="preserve"> </w:instrText>
      </w:r>
      <w:r w:rsidR="00D06D81">
        <w:rPr>
          <w:lang w:val="en-NZ"/>
        </w:rPr>
        <w:instrText>TotDetVolReq</w:instrText>
      </w:r>
      <w:r w:rsidR="001A1C26">
        <w:rPr>
          <w:lang w:val="en-NZ"/>
        </w:rPr>
        <w:instrText xml:space="preserve"> </w:instrText>
      </w:r>
      <w:r w:rsidR="003F63AB">
        <w:rPr>
          <w:lang w:val="en-NZ"/>
        </w:rPr>
        <w:instrText xml:space="preserve">\a </w:instrText>
      </w:r>
      <w:r w:rsidR="003F63AB">
        <w:rPr>
          <w:lang w:val="en-NZ"/>
        </w:rPr>
        <w:fldChar w:fldCharType="separate"/>
      </w:r>
      <w:r w:rsidR="00CF03B0">
        <w:t xml:space="preserve">Volume </w:t>
      </w:r>
      <w:r w:rsidR="003F63AB">
        <w:rPr>
          <w:lang w:val="en-NZ"/>
        </w:rPr>
        <w:fldChar w:fldCharType="end"/>
      </w:r>
      <w:r w:rsidR="00195761">
        <w:rPr>
          <w:lang w:val="en-NZ"/>
        </w:rPr>
        <w:t>m</w:t>
      </w:r>
      <w:r w:rsidR="00195761">
        <w:rPr>
          <w:vertAlign w:val="superscript"/>
          <w:lang w:val="en-NZ"/>
        </w:rPr>
        <w:t>3</w:t>
      </w:r>
      <w:r w:rsidR="00A45331" w:rsidRPr="00C3593F">
        <w:rPr>
          <w:lang w:val="en-NZ"/>
        </w:rPr>
        <w:t xml:space="preserve"> </w:t>
      </w:r>
      <w:r w:rsidR="003D660D" w:rsidRPr="00C3593F">
        <w:rPr>
          <w:lang w:val="en-NZ"/>
        </w:rPr>
        <w:t>is required to mitigate the developments peak stormwater flows (for events up to and including a Q</w:t>
      </w:r>
      <w:r w:rsidR="003D660D" w:rsidRPr="00C3593F">
        <w:rPr>
          <w:vertAlign w:val="subscript"/>
          <w:lang w:val="en-NZ"/>
        </w:rPr>
        <w:t>100</w:t>
      </w:r>
      <w:r w:rsidR="003D660D" w:rsidRPr="003452FF">
        <w:rPr>
          <w:lang w:val="en-NZ"/>
        </w:rPr>
        <w:t xml:space="preserve"> event) back to </w:t>
      </w:r>
      <w:r w:rsidR="00B464C8">
        <w:rPr>
          <w:lang w:val="en-NZ"/>
        </w:rPr>
        <w:t xml:space="preserve">the </w:t>
      </w:r>
      <w:r w:rsidR="003D660D" w:rsidRPr="003452FF">
        <w:rPr>
          <w:lang w:val="en-NZ"/>
        </w:rPr>
        <w:t>existing</w:t>
      </w:r>
      <w:r w:rsidR="00A85801">
        <w:rPr>
          <w:lang w:val="en-NZ"/>
        </w:rPr>
        <w:t xml:space="preserve"> case</w:t>
      </w:r>
      <w:r w:rsidR="00B464C8">
        <w:rPr>
          <w:lang w:val="en-NZ"/>
        </w:rPr>
        <w:t>.</w:t>
      </w:r>
      <w:r w:rsidR="00373C24">
        <w:rPr>
          <w:lang w:val="en-NZ"/>
        </w:rPr>
        <w:t xml:space="preserve"> </w:t>
      </w:r>
      <w:commentRangeEnd w:id="586"/>
      <w:r w:rsidR="00AF595C">
        <w:rPr>
          <w:rStyle w:val="CommentReference"/>
        </w:rPr>
        <w:commentReference w:id="586"/>
      </w:r>
    </w:p>
    <w:p w14:paraId="68CA9792" w14:textId="48EC045C" w:rsidR="0029589F" w:rsidRDefault="0029589F" w:rsidP="002E29EC">
      <w:pPr>
        <w:pStyle w:val="BodyText"/>
        <w:rPr>
          <w:lang w:val="en-NZ"/>
        </w:rPr>
      </w:pPr>
      <w:commentRangeStart w:id="587"/>
      <w:r w:rsidRPr="003452FF">
        <w:rPr>
          <w:lang w:val="en-NZ"/>
        </w:rPr>
        <w:t xml:space="preserve">As outlined in </w:t>
      </w:r>
      <w:r w:rsidR="00616AD1" w:rsidRPr="00A2431C">
        <w:rPr>
          <w:b/>
          <w:lang w:val="en-NZ"/>
        </w:rPr>
        <w:t xml:space="preserve">Section </w:t>
      </w:r>
      <w:r w:rsidR="00616AD1">
        <w:rPr>
          <w:b/>
          <w:lang w:val="en-NZ"/>
        </w:rPr>
        <w:fldChar w:fldCharType="begin"/>
      </w:r>
      <w:r w:rsidR="00616AD1">
        <w:rPr>
          <w:b/>
          <w:lang w:val="en-NZ"/>
        </w:rPr>
        <w:instrText xml:space="preserve"> REF _Ref471825174 \r \h </w:instrText>
      </w:r>
      <w:r w:rsidR="00616AD1">
        <w:rPr>
          <w:b/>
          <w:lang w:val="en-NZ"/>
        </w:rPr>
      </w:r>
      <w:r w:rsidR="00616AD1">
        <w:rPr>
          <w:b/>
          <w:lang w:val="en-NZ"/>
        </w:rPr>
        <w:fldChar w:fldCharType="separate"/>
      </w:r>
      <w:r w:rsidR="00CF03B0">
        <w:rPr>
          <w:b/>
          <w:lang w:val="en-NZ"/>
        </w:rPr>
        <w:t>8</w:t>
      </w:r>
      <w:r w:rsidR="00616AD1">
        <w:rPr>
          <w:b/>
          <w:lang w:val="en-NZ"/>
        </w:rPr>
        <w:fldChar w:fldCharType="end"/>
      </w:r>
      <w:r w:rsidRPr="00A2431C">
        <w:rPr>
          <w:b/>
          <w:lang w:val="en-NZ"/>
        </w:rPr>
        <w:t xml:space="preserve"> </w:t>
      </w:r>
      <w:r w:rsidRPr="003452FF">
        <w:rPr>
          <w:lang w:val="en-NZ"/>
        </w:rPr>
        <w:t xml:space="preserve"> of this report, </w:t>
      </w:r>
      <w:r>
        <w:rPr>
          <w:lang w:val="en-NZ"/>
        </w:rPr>
        <w:t>the proposed development results in a decrease to the total impervious areas. Thus, the post-developed flows are less than the pre-developed flows and consequently no stormwater detention measures have been proposed.</w:t>
      </w:r>
      <w:commentRangeEnd w:id="587"/>
      <w:r>
        <w:rPr>
          <w:rStyle w:val="CommentReference"/>
        </w:rPr>
        <w:commentReference w:id="587"/>
      </w:r>
    </w:p>
    <w:p w14:paraId="3F1E814D" w14:textId="669D7B77" w:rsidR="00B34EE2" w:rsidRDefault="00B34EE2" w:rsidP="002E29EC">
      <w:pPr>
        <w:pStyle w:val="BodyText"/>
        <w:rPr>
          <w:lang w:val="en-NZ"/>
        </w:rPr>
      </w:pPr>
      <w:commentRangeStart w:id="588"/>
      <w:r w:rsidRPr="004C0F7F">
        <w:rPr>
          <w:lang w:val="en-NZ"/>
        </w:rPr>
        <w:t>A</w:t>
      </w:r>
      <w:r w:rsidR="000C0D74">
        <w:rPr>
          <w:lang w:val="en-NZ"/>
        </w:rPr>
        <w:t xml:space="preserve">s outlined in </w:t>
      </w:r>
      <w:r w:rsidR="00616AD1" w:rsidRPr="00A2431C">
        <w:rPr>
          <w:b/>
          <w:lang w:val="en-NZ"/>
        </w:rPr>
        <w:t xml:space="preserve">Section </w:t>
      </w:r>
      <w:r w:rsidR="00616AD1">
        <w:rPr>
          <w:b/>
          <w:lang w:val="en-NZ"/>
        </w:rPr>
        <w:fldChar w:fldCharType="begin"/>
      </w:r>
      <w:r w:rsidR="00616AD1">
        <w:rPr>
          <w:b/>
          <w:lang w:val="en-NZ"/>
        </w:rPr>
        <w:instrText xml:space="preserve"> REF _Ref471825174 \r \h </w:instrText>
      </w:r>
      <w:r w:rsidR="00616AD1">
        <w:rPr>
          <w:b/>
          <w:lang w:val="en-NZ"/>
        </w:rPr>
      </w:r>
      <w:r w:rsidR="00616AD1">
        <w:rPr>
          <w:b/>
          <w:lang w:val="en-NZ"/>
        </w:rPr>
        <w:fldChar w:fldCharType="separate"/>
      </w:r>
      <w:r w:rsidR="00CF03B0">
        <w:rPr>
          <w:b/>
          <w:lang w:val="en-NZ"/>
        </w:rPr>
        <w:t>8</w:t>
      </w:r>
      <w:r w:rsidR="00616AD1">
        <w:rPr>
          <w:b/>
          <w:lang w:val="en-NZ"/>
        </w:rPr>
        <w:fldChar w:fldCharType="end"/>
      </w:r>
      <w:r w:rsidRPr="004C0F7F">
        <w:rPr>
          <w:lang w:val="en-NZ"/>
        </w:rPr>
        <w:t xml:space="preserve"> of this report, </w:t>
      </w:r>
      <w:r w:rsidR="0029589F">
        <w:rPr>
          <w:lang w:val="en-NZ"/>
        </w:rPr>
        <w:t xml:space="preserve">no detention for stormwater runoff is proposed, as runoff from the site </w:t>
      </w:r>
      <w:proofErr w:type="gramStart"/>
      <w:r w:rsidR="0029589F">
        <w:rPr>
          <w:lang w:val="en-NZ"/>
        </w:rPr>
        <w:t>is able to</w:t>
      </w:r>
      <w:proofErr w:type="gramEnd"/>
      <w:r w:rsidR="0029589F">
        <w:rPr>
          <w:lang w:val="en-NZ"/>
        </w:rPr>
        <w:t xml:space="preserve"> be immediately discharged to the Brisbane River. This is beneficial during any storm event, as </w:t>
      </w:r>
      <w:r w:rsidR="0029589F" w:rsidRPr="00E13584">
        <w:rPr>
          <w:lang w:val="en-NZ"/>
        </w:rPr>
        <w:t xml:space="preserve">the short time of concentration </w:t>
      </w:r>
      <w:r w:rsidR="0029589F">
        <w:rPr>
          <w:lang w:val="en-NZ"/>
        </w:rPr>
        <w:t>will allow the</w:t>
      </w:r>
      <w:r w:rsidR="0029589F" w:rsidRPr="00E13584">
        <w:rPr>
          <w:lang w:val="en-NZ"/>
        </w:rPr>
        <w:t xml:space="preserve"> </w:t>
      </w:r>
      <w:r w:rsidR="0029589F">
        <w:rPr>
          <w:lang w:val="en-NZ"/>
        </w:rPr>
        <w:t xml:space="preserve">runoff from the site to be quickly </w:t>
      </w:r>
      <w:r w:rsidR="0029589F" w:rsidRPr="00E13584">
        <w:rPr>
          <w:lang w:val="en-NZ"/>
        </w:rPr>
        <w:t xml:space="preserve">dissipated from the area before the </w:t>
      </w:r>
      <w:r w:rsidR="0029589F">
        <w:rPr>
          <w:lang w:val="en-NZ"/>
        </w:rPr>
        <w:t xml:space="preserve">onset of the </w:t>
      </w:r>
      <w:r w:rsidR="0029589F" w:rsidRPr="0067128E">
        <w:rPr>
          <w:lang w:val="en-NZ"/>
        </w:rPr>
        <w:t>peak Brisbane River flow</w:t>
      </w:r>
      <w:r w:rsidR="0029589F">
        <w:rPr>
          <w:lang w:val="en-NZ"/>
        </w:rPr>
        <w:t>.</w:t>
      </w:r>
      <w:commentRangeEnd w:id="588"/>
      <w:r w:rsidR="0029589F">
        <w:rPr>
          <w:rStyle w:val="CommentReference"/>
        </w:rPr>
        <w:commentReference w:id="588"/>
      </w:r>
    </w:p>
    <w:p w14:paraId="3DC90E01" w14:textId="5BE672FE" w:rsidR="000B59AE" w:rsidRDefault="000B59AE" w:rsidP="002E29EC">
      <w:pPr>
        <w:pStyle w:val="BodyText"/>
        <w:rPr>
          <w:lang w:val="en-NZ"/>
        </w:rPr>
      </w:pPr>
      <w:commentRangeStart w:id="589"/>
      <w:r w:rsidRPr="003452FF">
        <w:rPr>
          <w:lang w:val="en-NZ"/>
        </w:rPr>
        <w:t xml:space="preserve">As outlined in </w:t>
      </w:r>
      <w:r w:rsidR="00616AD1" w:rsidRPr="00A2431C">
        <w:rPr>
          <w:b/>
          <w:lang w:val="en-NZ"/>
        </w:rPr>
        <w:t xml:space="preserve">Section </w:t>
      </w:r>
      <w:r w:rsidR="00616AD1">
        <w:rPr>
          <w:b/>
          <w:lang w:val="en-NZ"/>
        </w:rPr>
        <w:fldChar w:fldCharType="begin"/>
      </w:r>
      <w:r w:rsidR="00616AD1">
        <w:rPr>
          <w:b/>
          <w:lang w:val="en-NZ"/>
        </w:rPr>
        <w:instrText xml:space="preserve"> REF _Ref471825174 \r \h </w:instrText>
      </w:r>
      <w:r w:rsidR="00616AD1">
        <w:rPr>
          <w:b/>
          <w:lang w:val="en-NZ"/>
        </w:rPr>
      </w:r>
      <w:r w:rsidR="00616AD1">
        <w:rPr>
          <w:b/>
          <w:lang w:val="en-NZ"/>
        </w:rPr>
        <w:fldChar w:fldCharType="separate"/>
      </w:r>
      <w:r w:rsidR="00CF03B0">
        <w:rPr>
          <w:b/>
          <w:lang w:val="en-NZ"/>
        </w:rPr>
        <w:t>8</w:t>
      </w:r>
      <w:r w:rsidR="00616AD1">
        <w:rPr>
          <w:b/>
          <w:lang w:val="en-NZ"/>
        </w:rPr>
        <w:fldChar w:fldCharType="end"/>
      </w:r>
      <w:r w:rsidRPr="003452FF">
        <w:rPr>
          <w:lang w:val="en-NZ"/>
        </w:rPr>
        <w:t xml:space="preserve"> of this report, </w:t>
      </w:r>
      <w:r>
        <w:t>no detention storage has been proposed as the site is located within the bottom third of the Breakfast Creek Catchment, drains minor flows to Council’s stormwater infrastructure, drains major flows to Council’s road reserve, and the existing road reserves have enough capacity to convey the increase in flows.</w:t>
      </w:r>
      <w:commentRangeEnd w:id="589"/>
      <w:r>
        <w:rPr>
          <w:rStyle w:val="CommentReference"/>
        </w:rPr>
        <w:commentReference w:id="589"/>
      </w:r>
    </w:p>
    <w:p w14:paraId="3EBBEBCC" w14:textId="43FFFA28" w:rsidR="00980BD2" w:rsidRDefault="00373C24" w:rsidP="002E29EC">
      <w:pPr>
        <w:pStyle w:val="BodyText"/>
        <w:rPr>
          <w:lang w:val="en-NZ"/>
        </w:rPr>
      </w:pPr>
      <w:commentRangeStart w:id="590"/>
      <w:r>
        <w:rPr>
          <w:lang w:val="en-NZ"/>
        </w:rPr>
        <w:t xml:space="preserve">In preparing this report, we have achieved </w:t>
      </w:r>
      <w:r>
        <w:rPr>
          <w:lang w:val="en-US"/>
        </w:rPr>
        <w:t xml:space="preserve">all requirements for Stormwater Management Plans as described in QUDM </w:t>
      </w:r>
      <w:r w:rsidR="00A82004">
        <w:rPr>
          <w:lang w:val="en-US"/>
        </w:rPr>
        <w:t xml:space="preserve">2013 </w:t>
      </w:r>
      <w:r>
        <w:rPr>
          <w:lang w:val="en-US"/>
        </w:rPr>
        <w:t>standards</w:t>
      </w:r>
      <w:r>
        <w:rPr>
          <w:lang w:val="en-NZ"/>
        </w:rPr>
        <w:t>, as well as a pollutant load reduction as required by the SPP</w:t>
      </w:r>
      <w:r w:rsidR="00A82004">
        <w:rPr>
          <w:lang w:val="en-NZ"/>
        </w:rPr>
        <w:t xml:space="preserve"> </w:t>
      </w:r>
      <w:r w:rsidR="0046575C">
        <w:rPr>
          <w:lang w:val="en-NZ"/>
        </w:rPr>
        <w:t>2016</w:t>
      </w:r>
      <w:r>
        <w:rPr>
          <w:lang w:val="en-NZ"/>
        </w:rPr>
        <w:t xml:space="preserve"> and </w:t>
      </w:r>
      <w:r w:rsidR="00060225">
        <w:fldChar w:fldCharType="begin"/>
      </w:r>
      <w:r w:rsidR="00060225">
        <w:instrText xml:space="preserve"> INCLUDETEXT  "01 Reference Doc - COMPLETE FIRST.docx" Council \\a </w:instrText>
      </w:r>
      <w:r w:rsidR="00060225">
        <w:fldChar w:fldCharType="separate"/>
      </w:r>
      <w:r w:rsidR="001B53F0">
        <w:t xml:space="preserve">Council </w:t>
      </w:r>
      <w:r w:rsidR="00060225">
        <w:fldChar w:fldCharType="end"/>
      </w:r>
      <w:r>
        <w:rPr>
          <w:lang w:val="en-NZ"/>
        </w:rPr>
        <w:t>standards.</w:t>
      </w:r>
      <w:commentRangeEnd w:id="590"/>
      <w:r>
        <w:commentReference w:id="590"/>
      </w:r>
      <w:r w:rsidR="00104166">
        <w:rPr>
          <w:lang w:val="en-NZ"/>
        </w:rPr>
        <w:t xml:space="preserve"> ADG recommends the use of the following treatment devices to meet the treatment targets specified by the relevant authorities:</w:t>
      </w:r>
      <w:r w:rsidR="00697D4A" w:rsidRPr="00697D4A">
        <w:rPr>
          <w:lang w:val="en-NZ"/>
        </w:rPr>
        <w:t xml:space="preserve"> </w:t>
      </w:r>
    </w:p>
    <w:p w14:paraId="10532D7C" w14:textId="693EDF38" w:rsidR="00697D4A" w:rsidRDefault="00697D4A" w:rsidP="002E29EC">
      <w:pPr>
        <w:pStyle w:val="BodyText"/>
        <w:rPr>
          <w:lang w:val="en-US"/>
        </w:rPr>
      </w:pPr>
      <w:commentRangeStart w:id="591"/>
      <w:r w:rsidRPr="006C41AD">
        <w:rPr>
          <w:lang w:val="en-NZ"/>
        </w:rPr>
        <w:t>Given the site is less than 2,500m</w:t>
      </w:r>
      <w:r w:rsidRPr="006C41AD">
        <w:rPr>
          <w:vertAlign w:val="superscript"/>
          <w:lang w:val="en-NZ"/>
        </w:rPr>
        <w:t>2</w:t>
      </w:r>
      <w:r>
        <w:rPr>
          <w:lang w:val="en-NZ"/>
        </w:rPr>
        <w:t xml:space="preserve">, the site does not trigger the </w:t>
      </w:r>
      <w:r w:rsidR="00A82004">
        <w:rPr>
          <w:lang w:val="en-NZ"/>
        </w:rPr>
        <w:t xml:space="preserve">SPP </w:t>
      </w:r>
      <w:r w:rsidR="0046575C">
        <w:rPr>
          <w:lang w:val="en-NZ"/>
        </w:rPr>
        <w:t>2016</w:t>
      </w:r>
      <w:r>
        <w:rPr>
          <w:lang w:val="en-NZ"/>
        </w:rPr>
        <w:t xml:space="preserve"> for stormwater quality</w:t>
      </w:r>
      <w:r w:rsidRPr="006C41AD">
        <w:rPr>
          <w:lang w:val="en-NZ"/>
        </w:rPr>
        <w:t xml:space="preserve">. </w:t>
      </w:r>
      <w:r>
        <w:rPr>
          <w:lang w:val="en-US"/>
        </w:rPr>
        <w:t xml:space="preserve">To achieve stormwater quality best management guidelines for this development, </w:t>
      </w:r>
      <w:r w:rsidRPr="008C7A75">
        <w:rPr>
          <w:lang w:val="en-US"/>
        </w:rPr>
        <w:t>ADG recommend</w:t>
      </w:r>
      <w:r>
        <w:rPr>
          <w:lang w:val="en-US"/>
        </w:rPr>
        <w:t>s</w:t>
      </w:r>
      <w:r w:rsidRPr="008C7A75">
        <w:rPr>
          <w:lang w:val="en-US"/>
        </w:rPr>
        <w:t xml:space="preserve"> the use </w:t>
      </w:r>
      <w:r>
        <w:rPr>
          <w:lang w:val="en-US"/>
        </w:rPr>
        <w:t xml:space="preserve">of </w:t>
      </w:r>
      <w:r w:rsidR="00104166">
        <w:rPr>
          <w:lang w:val="en-US"/>
        </w:rPr>
        <w:t>the following treatment devices:</w:t>
      </w:r>
      <w:r>
        <w:rPr>
          <w:lang w:val="en-US"/>
        </w:rPr>
        <w:t xml:space="preserve"> </w:t>
      </w:r>
      <w:commentRangeEnd w:id="591"/>
      <w:r>
        <w:commentReference w:id="591"/>
      </w:r>
    </w:p>
    <w:p w14:paraId="1E1EAA18" w14:textId="08A8E69C" w:rsidR="00104166" w:rsidRDefault="00104166" w:rsidP="002E29EC">
      <w:pPr>
        <w:pStyle w:val="BodyText"/>
        <w:rPr>
          <w:lang w:val="en-US"/>
        </w:rPr>
      </w:pPr>
      <w:commentRangeStart w:id="592"/>
      <w:r w:rsidRPr="006C41AD">
        <w:rPr>
          <w:lang w:val="en-NZ"/>
        </w:rPr>
        <w:t xml:space="preserve">Given the </w:t>
      </w:r>
      <w:r>
        <w:rPr>
          <w:lang w:val="en-NZ"/>
        </w:rPr>
        <w:t xml:space="preserve">development does not result in the creation of 6 or more lots, the proposed development does not trigger the </w:t>
      </w:r>
      <w:r w:rsidR="00A82004">
        <w:rPr>
          <w:lang w:val="en-NZ"/>
        </w:rPr>
        <w:t xml:space="preserve">SPP </w:t>
      </w:r>
      <w:r w:rsidR="0046575C">
        <w:rPr>
          <w:lang w:val="en-NZ"/>
        </w:rPr>
        <w:t>2016</w:t>
      </w:r>
      <w:r>
        <w:rPr>
          <w:lang w:val="en-NZ"/>
        </w:rPr>
        <w:t xml:space="preserve"> for stormwater quality</w:t>
      </w:r>
      <w:r w:rsidRPr="006C41AD">
        <w:rPr>
          <w:lang w:val="en-NZ"/>
        </w:rPr>
        <w:t xml:space="preserve">. </w:t>
      </w:r>
      <w:r>
        <w:rPr>
          <w:lang w:val="en-US"/>
        </w:rPr>
        <w:t xml:space="preserve">To achieve stormwater quality best management guidelines for this development, </w:t>
      </w:r>
      <w:r w:rsidRPr="008C7A75">
        <w:rPr>
          <w:lang w:val="en-US"/>
        </w:rPr>
        <w:t>ADG recommend</w:t>
      </w:r>
      <w:r>
        <w:rPr>
          <w:lang w:val="en-US"/>
        </w:rPr>
        <w:t>s</w:t>
      </w:r>
      <w:r w:rsidRPr="008C7A75">
        <w:rPr>
          <w:lang w:val="en-US"/>
        </w:rPr>
        <w:t xml:space="preserve"> the use </w:t>
      </w:r>
      <w:r>
        <w:rPr>
          <w:lang w:val="en-US"/>
        </w:rPr>
        <w:t xml:space="preserve">of the following treatment devices: </w:t>
      </w:r>
      <w:commentRangeEnd w:id="592"/>
      <w:r>
        <w:commentReference w:id="592"/>
      </w:r>
    </w:p>
    <w:p w14:paraId="4AE1DDEC" w14:textId="77777777" w:rsidR="00CF03B0" w:rsidRPr="00994858" w:rsidRDefault="00104166" w:rsidP="00CF03B0">
      <w:pPr>
        <w:pStyle w:val="ListBullet0"/>
        <w:numPr>
          <w:ilvl w:val="0"/>
          <w:numId w:val="9"/>
        </w:numPr>
        <w:ind w:left="1135" w:hanging="284"/>
      </w:pPr>
      <w:r w:rsidRPr="009E3D41">
        <w:fldChar w:fldCharType="begin"/>
      </w:r>
      <w:r w:rsidRPr="009E3D41">
        <w:instrText xml:space="preserve"> </w:instrText>
      </w:r>
      <w:r w:rsidR="00D06D81" w:rsidRPr="009E3D41">
        <w:instrText xml:space="preserve">INCLUDETEXT  "01 Reference Doc - COMPLETE FIRST.docx" </w:instrText>
      </w:r>
      <w:r w:rsidR="001A1C26" w:rsidRPr="009E3D41">
        <w:instrText xml:space="preserve"> </w:instrText>
      </w:r>
      <w:r w:rsidR="009E3D41" w:rsidRPr="009E3D41">
        <w:instrText>SQIDS</w:instrText>
      </w:r>
      <w:r w:rsidR="001A1C26" w:rsidRPr="009E3D41">
        <w:instrText xml:space="preserve"> </w:instrText>
      </w:r>
      <w:r w:rsidRPr="009E3D41">
        <w:instrText xml:space="preserve">\a \r </w:instrText>
      </w:r>
      <w:r w:rsidR="009E3D41">
        <w:instrText xml:space="preserve"> \* MERGEFORMAT </w:instrText>
      </w:r>
      <w:r w:rsidRPr="009E3D41">
        <w:fldChar w:fldCharType="separate"/>
      </w:r>
      <w:r w:rsidR="00CF03B0">
        <w:t>SQID 1 (</w:t>
      </w:r>
      <w:proofErr w:type="spellStart"/>
      <w:r w:rsidR="00CF03B0">
        <w:t>eg</w:t>
      </w:r>
      <w:proofErr w:type="spellEnd"/>
      <w:r w:rsidR="00CF03B0">
        <w:t xml:space="preserve"> X </w:t>
      </w:r>
      <w:r w:rsidR="00CF03B0" w:rsidRPr="00994858">
        <w:t>200</w:t>
      </w:r>
      <w:r w:rsidR="00CF03B0">
        <w:t>s</w:t>
      </w:r>
      <w:r w:rsidR="00CF03B0" w:rsidRPr="00994858">
        <w:t xml:space="preserve"> </w:t>
      </w:r>
      <w:proofErr w:type="spellStart"/>
      <w:r w:rsidR="00CF03B0" w:rsidRPr="00994858">
        <w:t>EnviroPod</w:t>
      </w:r>
      <w:proofErr w:type="spellEnd"/>
      <w:r w:rsidR="00CF03B0" w:rsidRPr="00994858">
        <w:t xml:space="preserve"> litter baskets placed within inlet pits</w:t>
      </w:r>
      <w:r w:rsidR="00CF03B0">
        <w:t>)</w:t>
      </w:r>
    </w:p>
    <w:p w14:paraId="521919D1" w14:textId="77777777" w:rsidR="00D06D81" w:rsidRPr="009E3D41" w:rsidRDefault="00CF03B0" w:rsidP="00E63718">
      <w:pPr>
        <w:pStyle w:val="ListBullet0"/>
        <w:numPr>
          <w:ilvl w:val="0"/>
          <w:numId w:val="9"/>
        </w:numPr>
        <w:ind w:left="1135" w:hanging="284"/>
      </w:pPr>
      <w:r>
        <w:t>SQID 2 (</w:t>
      </w:r>
      <w:proofErr w:type="spellStart"/>
      <w:r>
        <w:t>eg</w:t>
      </w:r>
      <w:proofErr w:type="spellEnd"/>
      <w:r>
        <w:t xml:space="preserve"> </w:t>
      </w:r>
      <w:r w:rsidRPr="00994858">
        <w:t xml:space="preserve">A XL/s Stormwater 360 ZPG </w:t>
      </w:r>
      <w:proofErr w:type="spellStart"/>
      <w:proofErr w:type="gramStart"/>
      <w:r w:rsidRPr="00994858">
        <w:t>Stormfilte</w:t>
      </w:r>
      <w:r>
        <w:t>r</w:t>
      </w:r>
      <w:proofErr w:type="spellEnd"/>
      <w:r>
        <w:t xml:space="preserve"> )</w:t>
      </w:r>
      <w:proofErr w:type="gramEnd"/>
      <w:r w:rsidR="00104166" w:rsidRPr="009E3D41">
        <w:fldChar w:fldCharType="end"/>
      </w:r>
    </w:p>
    <w:p w14:paraId="62049E99" w14:textId="280043C4" w:rsidR="00CA7DDC" w:rsidRDefault="00697D4A" w:rsidP="002E29EC">
      <w:pPr>
        <w:pStyle w:val="BodyText"/>
        <w:rPr>
          <w:lang w:val="en-NZ"/>
        </w:rPr>
      </w:pPr>
      <w:commentRangeStart w:id="593"/>
      <w:r>
        <w:rPr>
          <w:lang w:val="en-NZ"/>
        </w:rPr>
        <w:t>The subject site was identified to be at risk of flooding. Previous flood studies were used to determine the minimum residential floor level (</w:t>
      </w:r>
      <w:r w:rsidRPr="00677DBF">
        <w:rPr>
          <w:highlight w:val="yellow"/>
          <w:lang w:val="en-NZ"/>
        </w:rPr>
        <w:t>between 4.275m and 4.646m</w:t>
      </w:r>
      <w:r>
        <w:rPr>
          <w:lang w:val="en-NZ"/>
        </w:rPr>
        <w:t>), the minimum non-habitable floor level (</w:t>
      </w:r>
      <w:r w:rsidRPr="00677DBF">
        <w:rPr>
          <w:highlight w:val="yellow"/>
          <w:lang w:val="en-NZ"/>
        </w:rPr>
        <w:t>between 4.075 and 4.446m</w:t>
      </w:r>
      <w:r>
        <w:rPr>
          <w:lang w:val="en-NZ"/>
        </w:rPr>
        <w:t>), the minimum essential electrical services level (</w:t>
      </w:r>
      <w:r w:rsidRPr="00677DBF">
        <w:rPr>
          <w:highlight w:val="yellow"/>
          <w:lang w:val="en-NZ"/>
        </w:rPr>
        <w:t>between 4.275m and 4.646m)</w:t>
      </w:r>
      <w:r>
        <w:rPr>
          <w:lang w:val="en-NZ"/>
        </w:rPr>
        <w:t>, and the minimum basement entry level (</w:t>
      </w:r>
      <w:r w:rsidRPr="00677DBF">
        <w:rPr>
          <w:highlight w:val="yellow"/>
          <w:lang w:val="en-NZ"/>
        </w:rPr>
        <w:t>3.834m</w:t>
      </w:r>
      <w:r w:rsidR="00677DBF">
        <w:rPr>
          <w:lang w:val="en-NZ"/>
        </w:rPr>
        <w:t>)</w:t>
      </w:r>
      <w:r>
        <w:rPr>
          <w:lang w:val="en-NZ"/>
        </w:rPr>
        <w:t>.</w:t>
      </w:r>
      <w:commentRangeEnd w:id="593"/>
      <w:r>
        <w:commentReference w:id="593"/>
      </w:r>
    </w:p>
    <w:p w14:paraId="66454865" w14:textId="77777777" w:rsidR="0057665D" w:rsidRPr="00D26EF2" w:rsidRDefault="0057665D" w:rsidP="002E29EC">
      <w:pPr>
        <w:pStyle w:val="BodyText"/>
        <w:rPr>
          <w:lang w:val="en-US"/>
        </w:rPr>
      </w:pPr>
      <w:r w:rsidRPr="00D26EF2">
        <w:rPr>
          <w:lang w:val="en-US"/>
        </w:rPr>
        <w:t>Detailed engineering diagrams and management requirements for the proposed development are to be submitted to Council for approval prior to any works commencing on site with design certification prepared by a qualified stormwater engineer or scientist.</w:t>
      </w:r>
    </w:p>
    <w:p w14:paraId="0AF72B5A" w14:textId="77777777" w:rsidR="007A72CC" w:rsidRDefault="007A72CC" w:rsidP="007A72CC">
      <w:pPr>
        <w:pStyle w:val="BodyText"/>
      </w:pPr>
    </w:p>
    <w:p w14:paraId="4746DB4F" w14:textId="77777777" w:rsidR="00B34EE2" w:rsidRDefault="00B34EE2" w:rsidP="007A72CC">
      <w:pPr>
        <w:pStyle w:val="BodyText"/>
      </w:pPr>
    </w:p>
    <w:p w14:paraId="045847B6" w14:textId="77777777" w:rsidR="00D85058" w:rsidRDefault="00D85058">
      <w:pPr>
        <w:pStyle w:val="AppHOne"/>
        <w:sectPr w:rsidR="00D85058" w:rsidSect="00553EB9">
          <w:type w:val="continuous"/>
          <w:pgSz w:w="11907" w:h="16840" w:code="9"/>
          <w:pgMar w:top="1418" w:right="1134" w:bottom="1418" w:left="1134" w:header="567" w:footer="567" w:gutter="0"/>
          <w:pgNumType w:start="1"/>
          <w:cols w:space="720"/>
          <w:formProt w:val="0"/>
        </w:sectPr>
      </w:pPr>
    </w:p>
    <w:p w14:paraId="42F0F299" w14:textId="77777777" w:rsidR="00931502" w:rsidRDefault="00C3348B" w:rsidP="00C3348B">
      <w:pPr>
        <w:pStyle w:val="AppendixTitle"/>
        <w:sectPr w:rsidR="00931502" w:rsidSect="00CA1C6B">
          <w:headerReference w:type="default" r:id="rId34"/>
          <w:footerReference w:type="default" r:id="rId35"/>
          <w:pgSz w:w="11907" w:h="16840" w:code="9"/>
          <w:pgMar w:top="1418" w:right="1134" w:bottom="1418" w:left="1134" w:header="567" w:footer="567" w:gutter="0"/>
          <w:pgNumType w:start="1"/>
          <w:cols w:space="720"/>
          <w:formProt w:val="0"/>
        </w:sectPr>
      </w:pPr>
      <w:r>
        <w:lastRenderedPageBreak/>
        <w:br/>
      </w:r>
      <w:bookmarkStart w:id="594" w:name="_Ref439669721"/>
      <w:bookmarkStart w:id="595" w:name="_Ref439669725"/>
      <w:bookmarkStart w:id="596" w:name="_Ref439669732"/>
      <w:bookmarkStart w:id="597" w:name="_Ref439669736"/>
      <w:bookmarkStart w:id="598" w:name="_Ref439669740"/>
      <w:bookmarkStart w:id="599" w:name="_Toc439685481"/>
      <w:bookmarkStart w:id="600" w:name="_Toc471825785"/>
      <w:bookmarkStart w:id="601" w:name="_GoBack"/>
      <w:bookmarkEnd w:id="601"/>
      <w:r>
        <w:t>Site Survey Plan</w:t>
      </w:r>
      <w:bookmarkEnd w:id="594"/>
      <w:bookmarkEnd w:id="595"/>
      <w:bookmarkEnd w:id="596"/>
      <w:bookmarkEnd w:id="597"/>
      <w:bookmarkEnd w:id="598"/>
      <w:bookmarkEnd w:id="599"/>
      <w:bookmarkEnd w:id="600"/>
    </w:p>
    <w:p w14:paraId="06993EC7" w14:textId="72EEA8D6" w:rsidR="007A72CC" w:rsidRPr="007A72CC" w:rsidRDefault="00931502" w:rsidP="00667E7B">
      <w:pPr>
        <w:pStyle w:val="AppendixTitle"/>
        <w:numPr>
          <w:ilvl w:val="0"/>
          <w:numId w:val="0"/>
        </w:numPr>
        <w:jc w:val="center"/>
      </w:pPr>
      <w:r>
        <w:lastRenderedPageBreak/>
        <w:br/>
      </w:r>
    </w:p>
    <w:p w14:paraId="4009FFEE" w14:textId="77777777" w:rsidR="00F22C5F" w:rsidRDefault="00F22C5F" w:rsidP="007D6FBE">
      <w:pPr>
        <w:ind w:left="851"/>
      </w:pPr>
    </w:p>
    <w:tbl>
      <w:tblPr>
        <w:tblW w:w="6955" w:type="dxa"/>
        <w:tblInd w:w="3085" w:type="dxa"/>
        <w:tblLook w:val="00A0" w:firstRow="1" w:lastRow="0" w:firstColumn="1" w:lastColumn="0" w:noHBand="0" w:noVBand="0"/>
      </w:tblPr>
      <w:tblGrid>
        <w:gridCol w:w="3325"/>
        <w:gridCol w:w="284"/>
        <w:gridCol w:w="3346"/>
      </w:tblGrid>
      <w:tr w:rsidR="00C722F7" w:rsidRPr="00C722F7" w14:paraId="69FECC4D" w14:textId="77777777" w:rsidTr="00D469F3">
        <w:trPr>
          <w:trHeight w:val="1727"/>
        </w:trPr>
        <w:tc>
          <w:tcPr>
            <w:tcW w:w="3325" w:type="dxa"/>
            <w:tcBorders>
              <w:bottom w:val="single" w:sz="4" w:space="0" w:color="FFFFFF"/>
            </w:tcBorders>
            <w:shd w:val="clear" w:color="auto" w:fill="auto"/>
          </w:tcPr>
          <w:p w14:paraId="4808F322" w14:textId="77777777" w:rsidR="00C722F7" w:rsidRPr="00C722F7" w:rsidRDefault="00C722F7" w:rsidP="00C722F7">
            <w:pPr>
              <w:widowControl w:val="0"/>
              <w:tabs>
                <w:tab w:val="left" w:pos="828"/>
              </w:tabs>
              <w:spacing w:before="120" w:after="40" w:line="264" w:lineRule="auto"/>
              <w:ind w:left="-108"/>
              <w:rPr>
                <w:rFonts w:eastAsia="Times New Roman" w:cs="Times New Roman"/>
                <w:b/>
                <w:color w:val="FFFFFF"/>
                <w:szCs w:val="20"/>
                <w:lang w:eastAsia="en-AU"/>
              </w:rPr>
            </w:pPr>
          </w:p>
        </w:tc>
        <w:tc>
          <w:tcPr>
            <w:tcW w:w="284" w:type="dxa"/>
          </w:tcPr>
          <w:p w14:paraId="1A644BB3" w14:textId="77777777" w:rsidR="00C722F7" w:rsidRPr="00C722F7" w:rsidRDefault="00C722F7" w:rsidP="00C722F7">
            <w:pPr>
              <w:widowControl w:val="0"/>
              <w:tabs>
                <w:tab w:val="left" w:pos="828"/>
              </w:tabs>
              <w:rPr>
                <w:rFonts w:eastAsia="Times New Roman" w:cs="Times New Roman"/>
                <w:b/>
                <w:color w:val="FFFFFF"/>
                <w:szCs w:val="20"/>
                <w:lang w:eastAsia="en-AU"/>
              </w:rPr>
            </w:pPr>
          </w:p>
        </w:tc>
        <w:tc>
          <w:tcPr>
            <w:tcW w:w="3346" w:type="dxa"/>
          </w:tcPr>
          <w:p w14:paraId="14B8DE88" w14:textId="473FBEBA" w:rsidR="00C722F7" w:rsidRPr="00C722F7" w:rsidRDefault="00C722F7" w:rsidP="00C722F7">
            <w:pPr>
              <w:widowControl w:val="0"/>
              <w:tabs>
                <w:tab w:val="left" w:pos="828"/>
              </w:tabs>
              <w:spacing w:before="120" w:after="40" w:line="264" w:lineRule="auto"/>
              <w:ind w:left="-108"/>
              <w:rPr>
                <w:rFonts w:eastAsia="Times New Roman" w:cs="Times New Roman"/>
                <w:b/>
                <w:color w:val="FFFFFF"/>
                <w:szCs w:val="20"/>
                <w:lang w:eastAsia="en-AU"/>
              </w:rPr>
            </w:pPr>
            <w:r w:rsidRPr="00C722F7">
              <w:rPr>
                <w:rFonts w:eastAsia="Times New Roman" w:cs="Times New Roman"/>
                <w:b/>
                <w:color w:val="FFFFFF"/>
                <w:szCs w:val="20"/>
                <w:lang w:eastAsia="en-AU"/>
              </w:rPr>
              <w:t xml:space="preserve">Brisbane </w:t>
            </w:r>
          </w:p>
          <w:p w14:paraId="133DCC58" w14:textId="69981909" w:rsidR="00C722F7" w:rsidRPr="00C722F7" w:rsidRDefault="00667E7B" w:rsidP="00C722F7">
            <w:pPr>
              <w:widowControl w:val="0"/>
              <w:tabs>
                <w:tab w:val="left" w:pos="828"/>
              </w:tabs>
              <w:spacing w:before="40" w:after="40" w:line="264" w:lineRule="auto"/>
              <w:ind w:left="-108"/>
              <w:rPr>
                <w:rFonts w:eastAsia="Times New Roman" w:cs="Times New Roman"/>
                <w:color w:val="FFFFFF"/>
                <w:szCs w:val="20"/>
                <w:lang w:eastAsia="en-AU"/>
              </w:rPr>
            </w:pPr>
            <w:r>
              <w:rPr>
                <w:rFonts w:eastAsia="Times New Roman" w:cs="Times New Roman"/>
                <w:color w:val="FFFFFF"/>
                <w:szCs w:val="20"/>
                <w:lang w:eastAsia="en-AU"/>
              </w:rPr>
              <w:t>Address</w:t>
            </w:r>
          </w:p>
          <w:p w14:paraId="318ED42F" w14:textId="657842A9" w:rsidR="00C722F7" w:rsidRPr="00C722F7" w:rsidRDefault="00C722F7" w:rsidP="00C722F7">
            <w:pPr>
              <w:widowControl w:val="0"/>
              <w:tabs>
                <w:tab w:val="left" w:pos="828"/>
              </w:tabs>
              <w:spacing w:before="40" w:after="40" w:line="264" w:lineRule="auto"/>
              <w:ind w:left="-108"/>
              <w:rPr>
                <w:rFonts w:eastAsia="Times New Roman" w:cs="Times New Roman"/>
                <w:color w:val="FFFFFF"/>
                <w:szCs w:val="20"/>
                <w:lang w:eastAsia="en-AU"/>
              </w:rPr>
            </w:pPr>
            <w:r w:rsidRPr="00C722F7">
              <w:rPr>
                <w:rFonts w:eastAsia="Times New Roman" w:cs="Times New Roman"/>
                <w:b/>
                <w:color w:val="FFFFFF"/>
                <w:szCs w:val="20"/>
                <w:lang w:eastAsia="en-AU"/>
              </w:rPr>
              <w:t>Phone:</w:t>
            </w:r>
            <w:r w:rsidRPr="00C722F7">
              <w:rPr>
                <w:rFonts w:eastAsia="Times New Roman" w:cs="Times New Roman"/>
                <w:color w:val="FFFFFF"/>
                <w:szCs w:val="20"/>
                <w:lang w:eastAsia="en-AU"/>
              </w:rPr>
              <w:tab/>
            </w:r>
            <w:r w:rsidR="00667E7B">
              <w:rPr>
                <w:rFonts w:eastAsia="Times New Roman" w:cs="Times New Roman"/>
                <w:color w:val="FFFFFF"/>
                <w:szCs w:val="20"/>
                <w:lang w:eastAsia="en-AU"/>
              </w:rPr>
              <w:t>X</w:t>
            </w:r>
          </w:p>
          <w:p w14:paraId="4F6ED56E" w14:textId="4DBF7FF3" w:rsidR="00C722F7" w:rsidRPr="00C722F7" w:rsidRDefault="00C722F7" w:rsidP="00C722F7">
            <w:pPr>
              <w:widowControl w:val="0"/>
              <w:tabs>
                <w:tab w:val="left" w:pos="828"/>
              </w:tabs>
              <w:spacing w:before="40" w:after="240" w:line="264" w:lineRule="auto"/>
              <w:ind w:left="-108"/>
              <w:rPr>
                <w:rFonts w:eastAsia="Times New Roman" w:cs="Times New Roman"/>
                <w:b/>
                <w:color w:val="FFFFFF"/>
                <w:szCs w:val="20"/>
                <w:lang w:eastAsia="en-AU"/>
              </w:rPr>
            </w:pPr>
            <w:r w:rsidRPr="00C722F7">
              <w:rPr>
                <w:rFonts w:eastAsia="Times New Roman" w:cs="Times New Roman"/>
                <w:b/>
                <w:color w:val="FFFFFF"/>
                <w:szCs w:val="20"/>
                <w:lang w:eastAsia="en-AU"/>
              </w:rPr>
              <w:t>Email:</w:t>
            </w:r>
            <w:r w:rsidRPr="00C722F7">
              <w:rPr>
                <w:rFonts w:eastAsia="Times New Roman" w:cs="Times New Roman"/>
                <w:color w:val="FFFFFF"/>
                <w:szCs w:val="20"/>
                <w:lang w:eastAsia="en-AU"/>
              </w:rPr>
              <w:tab/>
              <w:t>info@</w:t>
            </w:r>
            <w:r w:rsidR="00667E7B">
              <w:rPr>
                <w:rFonts w:eastAsia="Times New Roman" w:cs="Times New Roman"/>
                <w:color w:val="FFFFFF"/>
                <w:szCs w:val="20"/>
                <w:lang w:eastAsia="en-AU"/>
              </w:rPr>
              <w:t>meliorac</w:t>
            </w:r>
            <w:r w:rsidRPr="00C722F7">
              <w:rPr>
                <w:rFonts w:eastAsia="Times New Roman" w:cs="Times New Roman"/>
                <w:color w:val="FFFFFF"/>
                <w:szCs w:val="20"/>
                <w:lang w:eastAsia="en-AU"/>
              </w:rPr>
              <w:t>e.com</w:t>
            </w:r>
          </w:p>
        </w:tc>
      </w:tr>
      <w:tr w:rsidR="00C722F7" w:rsidRPr="00C722F7" w14:paraId="15CD3337" w14:textId="77777777" w:rsidTr="00D469F3">
        <w:trPr>
          <w:trHeight w:val="910"/>
        </w:trPr>
        <w:tc>
          <w:tcPr>
            <w:tcW w:w="3325" w:type="dxa"/>
            <w:tcBorders>
              <w:top w:val="single" w:sz="4" w:space="0" w:color="FFFFFF"/>
              <w:bottom w:val="single" w:sz="4" w:space="0" w:color="FFFFFF"/>
            </w:tcBorders>
            <w:shd w:val="clear" w:color="auto" w:fill="auto"/>
          </w:tcPr>
          <w:p w14:paraId="0364BEF1" w14:textId="38ADDC22"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c>
          <w:tcPr>
            <w:tcW w:w="284" w:type="dxa"/>
          </w:tcPr>
          <w:p w14:paraId="08514C28" w14:textId="77777777" w:rsidR="00C722F7" w:rsidRPr="00C722F7" w:rsidRDefault="00C722F7" w:rsidP="00C722F7">
            <w:pPr>
              <w:widowControl w:val="0"/>
              <w:tabs>
                <w:tab w:val="left" w:pos="567"/>
                <w:tab w:val="right" w:pos="9639"/>
              </w:tabs>
              <w:spacing w:before="120" w:after="120"/>
              <w:ind w:left="567" w:hanging="567"/>
              <w:rPr>
                <w:rFonts w:eastAsia="Times New Roman" w:cs="Times New Roman"/>
                <w:b/>
                <w:caps/>
                <w:szCs w:val="20"/>
                <w:lang w:eastAsia="en-AU"/>
              </w:rPr>
            </w:pPr>
          </w:p>
        </w:tc>
        <w:tc>
          <w:tcPr>
            <w:tcW w:w="3346" w:type="dxa"/>
          </w:tcPr>
          <w:p w14:paraId="17258788" w14:textId="0620F043"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r>
      <w:tr w:rsidR="00C722F7" w:rsidRPr="00C722F7" w14:paraId="7495287E" w14:textId="77777777" w:rsidTr="00D469F3">
        <w:trPr>
          <w:trHeight w:val="950"/>
        </w:trPr>
        <w:tc>
          <w:tcPr>
            <w:tcW w:w="3325" w:type="dxa"/>
            <w:tcBorders>
              <w:top w:val="single" w:sz="4" w:space="0" w:color="FFFFFF"/>
              <w:bottom w:val="single" w:sz="4" w:space="0" w:color="FFFFFF"/>
            </w:tcBorders>
            <w:shd w:val="clear" w:color="auto" w:fill="auto"/>
          </w:tcPr>
          <w:p w14:paraId="4007A67A" w14:textId="19FCF4C7"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c>
          <w:tcPr>
            <w:tcW w:w="284" w:type="dxa"/>
          </w:tcPr>
          <w:p w14:paraId="008A5C4F" w14:textId="77777777" w:rsidR="00C722F7" w:rsidRPr="00C722F7" w:rsidRDefault="00C722F7" w:rsidP="00C722F7">
            <w:pPr>
              <w:widowControl w:val="0"/>
              <w:tabs>
                <w:tab w:val="left" w:pos="828"/>
              </w:tabs>
              <w:rPr>
                <w:rFonts w:eastAsia="Times New Roman" w:cs="Times New Roman"/>
                <w:b/>
                <w:color w:val="FFFFFF"/>
                <w:szCs w:val="20"/>
                <w:lang w:eastAsia="en-AU"/>
              </w:rPr>
            </w:pPr>
          </w:p>
        </w:tc>
        <w:tc>
          <w:tcPr>
            <w:tcW w:w="3346" w:type="dxa"/>
          </w:tcPr>
          <w:p w14:paraId="35EA3237" w14:textId="00E2DB1F"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r>
      <w:tr w:rsidR="00C722F7" w:rsidRPr="00C722F7" w14:paraId="456B5EED" w14:textId="77777777" w:rsidTr="00D469F3">
        <w:trPr>
          <w:trHeight w:val="85"/>
        </w:trPr>
        <w:tc>
          <w:tcPr>
            <w:tcW w:w="3325" w:type="dxa"/>
            <w:tcBorders>
              <w:top w:val="single" w:sz="4" w:space="0" w:color="FFFFFF"/>
              <w:bottom w:val="single" w:sz="4" w:space="0" w:color="FFFFFF"/>
            </w:tcBorders>
            <w:shd w:val="clear" w:color="auto" w:fill="auto"/>
          </w:tcPr>
          <w:p w14:paraId="58155B62" w14:textId="7F5C0DBE"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c>
          <w:tcPr>
            <w:tcW w:w="284" w:type="dxa"/>
          </w:tcPr>
          <w:p w14:paraId="465FABEC" w14:textId="77777777" w:rsidR="00C722F7" w:rsidRPr="00C722F7" w:rsidRDefault="00C722F7" w:rsidP="00C722F7">
            <w:pPr>
              <w:widowControl w:val="0"/>
              <w:tabs>
                <w:tab w:val="left" w:pos="828"/>
              </w:tabs>
              <w:rPr>
                <w:rFonts w:eastAsia="Times New Roman" w:cs="Times New Roman"/>
                <w:b/>
                <w:color w:val="FFFFFF"/>
                <w:szCs w:val="20"/>
                <w:lang w:eastAsia="en-AU"/>
              </w:rPr>
            </w:pPr>
          </w:p>
        </w:tc>
        <w:tc>
          <w:tcPr>
            <w:tcW w:w="3346" w:type="dxa"/>
          </w:tcPr>
          <w:p w14:paraId="2D3E2DAF" w14:textId="184738D5" w:rsidR="00C722F7" w:rsidRPr="00C722F7" w:rsidRDefault="00C722F7" w:rsidP="00C722F7">
            <w:pPr>
              <w:widowControl w:val="0"/>
              <w:tabs>
                <w:tab w:val="left" w:pos="828"/>
              </w:tabs>
              <w:spacing w:before="40" w:after="240" w:line="264" w:lineRule="auto"/>
              <w:ind w:left="-108"/>
              <w:rPr>
                <w:rFonts w:eastAsia="Times New Roman" w:cs="Times New Roman"/>
                <w:color w:val="FFFFFF"/>
                <w:szCs w:val="20"/>
                <w:lang w:eastAsia="en-AU"/>
              </w:rPr>
            </w:pPr>
          </w:p>
        </w:tc>
      </w:tr>
    </w:tbl>
    <w:p w14:paraId="5AAC2AAC" w14:textId="7B354FB5" w:rsidR="00F22C5F" w:rsidRDefault="00711A74" w:rsidP="002C3BD6">
      <w:pPr>
        <w:pStyle w:val="BodyText"/>
      </w:pPr>
      <w:r>
        <w:rPr>
          <w:noProof/>
        </w:rPr>
        <w:drawing>
          <wp:anchor distT="0" distB="0" distL="114300" distR="114300" simplePos="0" relativeHeight="251654144" behindDoc="1" locked="0" layoutInCell="0" allowOverlap="1" wp14:anchorId="19BED744" wp14:editId="453A41A1">
            <wp:simplePos x="0" y="0"/>
            <wp:positionH relativeFrom="page">
              <wp:align>center</wp:align>
            </wp:positionH>
            <wp:positionV relativeFrom="page">
              <wp:align>top</wp:align>
            </wp:positionV>
            <wp:extent cx="7560310" cy="10694670"/>
            <wp:effectExtent l="0" t="0" r="2540" b="0"/>
            <wp:wrapNone/>
            <wp:docPr id="208" name="Picture 208"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ack cov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anchor>
        </w:drawing>
      </w:r>
    </w:p>
    <w:p w14:paraId="19EDE0D4" w14:textId="77777777" w:rsidR="00F22C5F" w:rsidRDefault="00F22C5F" w:rsidP="002C3BD6">
      <w:pPr>
        <w:pStyle w:val="BodyText"/>
      </w:pPr>
    </w:p>
    <w:p w14:paraId="55D6DE69" w14:textId="77777777" w:rsidR="00F22C5F" w:rsidRDefault="00F22C5F" w:rsidP="002C3BD6">
      <w:pPr>
        <w:pStyle w:val="BodyText"/>
      </w:pPr>
    </w:p>
    <w:p w14:paraId="2F1F413B" w14:textId="77777777" w:rsidR="00F22C5F" w:rsidRDefault="00F22C5F" w:rsidP="002C3BD6">
      <w:pPr>
        <w:pStyle w:val="BodyText"/>
      </w:pPr>
    </w:p>
    <w:p w14:paraId="5D163B2A" w14:textId="77777777" w:rsidR="00F22C5F" w:rsidRDefault="00F22C5F" w:rsidP="002C3BD6">
      <w:pPr>
        <w:pStyle w:val="BodyText"/>
      </w:pPr>
    </w:p>
    <w:p w14:paraId="38E8A615" w14:textId="77777777" w:rsidR="00300628" w:rsidRDefault="00300628" w:rsidP="002C3BD6">
      <w:pPr>
        <w:pStyle w:val="BodyText"/>
      </w:pPr>
    </w:p>
    <w:p w14:paraId="3E00FBD1" w14:textId="77777777" w:rsidR="00F22C5F" w:rsidRDefault="00F22C5F" w:rsidP="002C3BD6">
      <w:pPr>
        <w:pStyle w:val="BodyText"/>
      </w:pPr>
    </w:p>
    <w:p w14:paraId="46C94F4D" w14:textId="77777777" w:rsidR="00F22C5F" w:rsidRDefault="00F22C5F" w:rsidP="002C3BD6">
      <w:pPr>
        <w:pStyle w:val="BodyText"/>
      </w:pPr>
    </w:p>
    <w:p w14:paraId="33F416AA" w14:textId="5C41F1B7" w:rsidR="00592848" w:rsidRDefault="00592848" w:rsidP="001317F9">
      <w:pPr>
        <w:pStyle w:val="BodyText"/>
      </w:pPr>
    </w:p>
    <w:sectPr w:rsidR="00592848" w:rsidSect="00B16AAC">
      <w:headerReference w:type="default" r:id="rId37"/>
      <w:pgSz w:w="11907" w:h="16840" w:code="9"/>
      <w:pgMar w:top="1418" w:right="1134" w:bottom="1418" w:left="1134" w:header="567" w:footer="567" w:gutter="0"/>
      <w:pgNumType w:start="1"/>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Sam Warner" w:date="2016-06-29T12:38:00Z" w:initials="SW">
    <w:p w14:paraId="0B4234BA" w14:textId="26757F06" w:rsidR="00CF03B0" w:rsidRDefault="00CF03B0">
      <w:pPr>
        <w:pStyle w:val="CommentText"/>
      </w:pPr>
      <w:r>
        <w:rPr>
          <w:rStyle w:val="CommentReference"/>
        </w:rPr>
        <w:annotationRef/>
      </w:r>
      <w:r>
        <w:t>Combined Engineering Report</w:t>
      </w:r>
    </w:p>
  </w:comment>
  <w:comment w:id="11" w:author="Sam Warner" w:date="2016-06-27T09:27:00Z" w:initials="SW">
    <w:p w14:paraId="4F16E542" w14:textId="77777777" w:rsidR="00CF03B0" w:rsidRDefault="00CF03B0" w:rsidP="00584F4E">
      <w:pPr>
        <w:pStyle w:val="CommentText"/>
      </w:pPr>
      <w:r>
        <w:rPr>
          <w:rStyle w:val="CommentReference"/>
        </w:rPr>
        <w:annotationRef/>
      </w:r>
      <w:r>
        <w:t>SMP Only</w:t>
      </w:r>
    </w:p>
  </w:comment>
  <w:comment w:id="12" w:author="Matthew Lewis" w:date="2014-10-08T11:16:00Z" w:initials="ML">
    <w:p w14:paraId="6070439E" w14:textId="77777777" w:rsidR="00CF03B0" w:rsidRDefault="00CF03B0">
      <w:pPr>
        <w:pStyle w:val="UrbisTableHeader"/>
      </w:pPr>
      <w:r>
        <w:annotationRef/>
      </w:r>
      <w:r>
        <w:t>Big change in impervious area</w:t>
      </w:r>
    </w:p>
  </w:comment>
  <w:comment w:id="13" w:author="Matthew Lewis" w:date="2014-10-08T11:16:00Z" w:initials="ML">
    <w:p w14:paraId="4DDEE6A1" w14:textId="0EF27F64" w:rsidR="00CF03B0" w:rsidRDefault="00CF03B0">
      <w:pPr>
        <w:pStyle w:val="UrbisTableHeader"/>
      </w:pPr>
      <w:r>
        <w:annotationRef/>
      </w:r>
      <w:r>
        <w:t>Development results in decreased impervious fraction</w:t>
      </w:r>
    </w:p>
  </w:comment>
  <w:comment w:id="14" w:author="Sam Warner" w:date="2016-06-02T11:03:00Z" w:initials="SW">
    <w:p w14:paraId="23730877" w14:textId="64722BC6" w:rsidR="00CF03B0" w:rsidRDefault="00CF03B0">
      <w:pPr>
        <w:pStyle w:val="CommentText"/>
      </w:pPr>
      <w:r>
        <w:rPr>
          <w:rStyle w:val="CommentReference"/>
        </w:rPr>
        <w:annotationRef/>
      </w:r>
      <w:r>
        <w:t>Alternative to detention – Development next to Brisbane River</w:t>
      </w:r>
    </w:p>
  </w:comment>
  <w:comment w:id="15" w:author="Matthew Lewis [2]" w:date="2016-01-04T10:17:00Z" w:initials="ML">
    <w:p w14:paraId="43356786" w14:textId="77777777" w:rsidR="00CF03B0" w:rsidRDefault="00CF03B0">
      <w:pPr>
        <w:pStyle w:val="UrbisTableHeader"/>
      </w:pPr>
      <w:r>
        <w:annotationRef/>
      </w:r>
      <w:r>
        <w:t>Above Ground Detention</w:t>
      </w:r>
    </w:p>
  </w:comment>
  <w:comment w:id="20" w:author="Sam Warner" w:date="2016-01-08T15:50:00Z" w:initials="SW">
    <w:p w14:paraId="323B12D0" w14:textId="498805EC" w:rsidR="00CF03B0" w:rsidRDefault="00CF03B0">
      <w:pPr>
        <w:pStyle w:val="CommentText"/>
      </w:pPr>
      <w:r>
        <w:rPr>
          <w:rStyle w:val="CommentReference"/>
        </w:rPr>
        <w:annotationRef/>
      </w:r>
      <w:r>
        <w:t>Below Ground Detention</w:t>
      </w:r>
    </w:p>
  </w:comment>
  <w:comment w:id="24" w:author="Sam Warner" w:date="2016-06-02T14:02:00Z" w:initials="SW">
    <w:p w14:paraId="225609BD" w14:textId="77E7DE03" w:rsidR="00CF03B0" w:rsidRDefault="00CF03B0">
      <w:pPr>
        <w:pStyle w:val="CommentText"/>
      </w:pPr>
      <w:r>
        <w:rPr>
          <w:rStyle w:val="CommentReference"/>
        </w:rPr>
        <w:annotationRef/>
      </w:r>
      <w:r>
        <w:t>No Detention – To BCC Code or Sufficient road capacity</w:t>
      </w:r>
    </w:p>
  </w:comment>
  <w:comment w:id="25" w:author="Matthew Lewis" w:date="2014-10-08T11:18:00Z" w:initials="ML">
    <w:p w14:paraId="72D15193" w14:textId="77777777" w:rsidR="00CF03B0" w:rsidRDefault="00CF03B0">
      <w:pPr>
        <w:pStyle w:val="UrbisTableHeader"/>
      </w:pPr>
      <w:r>
        <w:annotationRef/>
      </w:r>
      <w:r>
        <w:t>If quality needed. Based on area being above 2500m</w:t>
      </w:r>
      <w:r w:rsidRPr="00104166">
        <w:rPr>
          <w:vertAlign w:val="superscript"/>
        </w:rPr>
        <w:t>2</w:t>
      </w:r>
    </w:p>
  </w:comment>
  <w:comment w:id="26" w:author="Matthew Lewis" w:date="2014-12-16T15:46:00Z" w:initials="ML">
    <w:p w14:paraId="0F33398C" w14:textId="77777777" w:rsidR="00CF03B0" w:rsidRPr="00104166" w:rsidRDefault="00CF03B0" w:rsidP="00104166">
      <w:pPr>
        <w:pStyle w:val="UrbisTableHeader"/>
      </w:pPr>
      <w:r>
        <w:annotationRef/>
      </w:r>
      <w:r>
        <w:t>Quality to best practice – MCU and OPW under 2500m</w:t>
      </w:r>
      <w:r>
        <w:rPr>
          <w:vertAlign w:val="superscript"/>
        </w:rPr>
        <w:t>2</w:t>
      </w:r>
    </w:p>
    <w:p w14:paraId="3B336C54" w14:textId="77777777" w:rsidR="00CF03B0" w:rsidRDefault="00CF03B0" w:rsidP="00104166">
      <w:pPr>
        <w:pStyle w:val="UrbisTableHeader"/>
      </w:pPr>
    </w:p>
  </w:comment>
  <w:comment w:id="27" w:author="Matthew Lewis" w:date="2014-12-16T15:46:00Z" w:initials="ML">
    <w:p w14:paraId="3ECF9C65" w14:textId="77777777" w:rsidR="00CF03B0" w:rsidRPr="00104166" w:rsidRDefault="00CF03B0" w:rsidP="00104166">
      <w:pPr>
        <w:pStyle w:val="UrbisTableHeader"/>
      </w:pPr>
      <w:r>
        <w:annotationRef/>
      </w:r>
      <w:r>
        <w:t>Quality to best practice – subdivision &lt;6 lots</w:t>
      </w:r>
    </w:p>
    <w:p w14:paraId="3DAFAC47" w14:textId="77777777" w:rsidR="00CF03B0" w:rsidRDefault="00CF03B0" w:rsidP="00104166">
      <w:pPr>
        <w:pStyle w:val="UrbisTableHeader"/>
      </w:pPr>
    </w:p>
  </w:comment>
  <w:comment w:id="29" w:author="Sam Warner" w:date="2017-01-10T14:27:00Z" w:initials="SW">
    <w:p w14:paraId="269F83D7" w14:textId="53DCA94D" w:rsidR="00CF03B0" w:rsidRDefault="00CF03B0">
      <w:pPr>
        <w:pStyle w:val="CommentText"/>
      </w:pPr>
      <w:r>
        <w:rPr>
          <w:rStyle w:val="CommentReference"/>
        </w:rPr>
        <w:annotationRef/>
      </w:r>
      <w:r>
        <w:t>Delete if SMP only</w:t>
      </w:r>
    </w:p>
  </w:comment>
  <w:comment w:id="36" w:author="Sam Warner" w:date="2016-06-27T09:27:00Z" w:initials="SW">
    <w:p w14:paraId="777A8C57" w14:textId="0C2C57BA" w:rsidR="00CF03B0" w:rsidRDefault="00CF03B0">
      <w:pPr>
        <w:pStyle w:val="CommentText"/>
      </w:pPr>
      <w:r>
        <w:rPr>
          <w:rStyle w:val="CommentReference"/>
        </w:rPr>
        <w:annotationRef/>
      </w:r>
      <w:r>
        <w:t>Combined Engineering Report</w:t>
      </w:r>
    </w:p>
  </w:comment>
  <w:comment w:id="37" w:author="Sam Warner" w:date="2016-06-29T12:40:00Z" w:initials="SW">
    <w:p w14:paraId="5999C5FD" w14:textId="6006E370" w:rsidR="00CF03B0" w:rsidRDefault="00CF03B0">
      <w:pPr>
        <w:pStyle w:val="CommentText"/>
      </w:pPr>
      <w:r>
        <w:rPr>
          <w:rStyle w:val="CommentReference"/>
        </w:rPr>
        <w:annotationRef/>
      </w:r>
      <w:r>
        <w:t>SMP Only</w:t>
      </w:r>
    </w:p>
  </w:comment>
  <w:comment w:id="38" w:author="Sam Warner" w:date="2016-06-27T09:27:00Z" w:initials="SW">
    <w:p w14:paraId="46BA9207" w14:textId="26AA31FF" w:rsidR="00CF03B0" w:rsidRDefault="00CF03B0" w:rsidP="00902998">
      <w:pPr>
        <w:pStyle w:val="CommentText"/>
      </w:pPr>
      <w:r>
        <w:rPr>
          <w:rStyle w:val="CommentReference"/>
        </w:rPr>
        <w:annotationRef/>
      </w:r>
      <w:r>
        <w:t>ESR Only</w:t>
      </w:r>
    </w:p>
  </w:comment>
  <w:comment w:id="60" w:author="Sam Warner" w:date="2016-01-08T12:22:00Z" w:initials="SW">
    <w:p w14:paraId="1F792001" w14:textId="77777777" w:rsidR="00CF03B0" w:rsidRDefault="00CF03B0" w:rsidP="00405CE9">
      <w:pPr>
        <w:pStyle w:val="CommentText"/>
      </w:pPr>
      <w:r>
        <w:rPr>
          <w:rStyle w:val="CommentReference"/>
        </w:rPr>
        <w:annotationRef/>
      </w:r>
      <w:r>
        <w:t xml:space="preserve">From </w:t>
      </w:r>
      <w:hyperlink r:id="rId1" w:history="1">
        <w:r w:rsidRPr="00E163FE">
          <w:rPr>
            <w:rStyle w:val="Hyperlink"/>
          </w:rPr>
          <w:t>http://cityplan2014maps.brisbane.qld.gov.au/CityPlan/</w:t>
        </w:r>
      </w:hyperlink>
      <w:r>
        <w:t xml:space="preserve"> </w:t>
      </w:r>
    </w:p>
  </w:comment>
  <w:comment w:id="61" w:author="Sam Warner" w:date="2015-12-17T15:33:00Z" w:initials="SW">
    <w:p w14:paraId="04CD848F" w14:textId="77777777" w:rsidR="00CF03B0" w:rsidRDefault="00CF03B0" w:rsidP="00405CE9">
      <w:pPr>
        <w:pStyle w:val="UrbisTableHeader"/>
      </w:pPr>
      <w:r>
        <w:annotationRef/>
      </w:r>
      <w:r>
        <w:t>No Acid sulfate soils</w:t>
      </w:r>
    </w:p>
  </w:comment>
  <w:comment w:id="68" w:author="Sam Warner" w:date="2016-05-19T11:57:00Z" w:initials="SW">
    <w:p w14:paraId="046C5835" w14:textId="46363584" w:rsidR="00CF03B0" w:rsidRDefault="00CF03B0">
      <w:pPr>
        <w:pStyle w:val="CommentText"/>
      </w:pPr>
      <w:r>
        <w:rPr>
          <w:rStyle w:val="CommentReference"/>
        </w:rPr>
        <w:annotationRef/>
      </w:r>
      <w:r>
        <w:t>General - Basement</w:t>
      </w:r>
    </w:p>
  </w:comment>
  <w:comment w:id="70" w:author="Sam Warner" w:date="2016-05-19T11:57:00Z" w:initials="SW">
    <w:p w14:paraId="74A5AF53" w14:textId="28AFDA07" w:rsidR="00CF03B0" w:rsidRDefault="00CF03B0">
      <w:pPr>
        <w:pStyle w:val="CommentText"/>
      </w:pPr>
      <w:r>
        <w:rPr>
          <w:rStyle w:val="CommentReference"/>
        </w:rPr>
        <w:annotationRef/>
      </w:r>
      <w:r>
        <w:t>General - No Basement</w:t>
      </w:r>
    </w:p>
  </w:comment>
  <w:comment w:id="71" w:author="Sam Warner" w:date="2016-06-27T11:48:00Z" w:initials="SW">
    <w:p w14:paraId="166FC87F" w14:textId="13768E1A" w:rsidR="00CF03B0" w:rsidRDefault="00CF03B0">
      <w:pPr>
        <w:pStyle w:val="CommentText"/>
      </w:pPr>
      <w:r>
        <w:rPr>
          <w:rStyle w:val="CommentReference"/>
        </w:rPr>
        <w:annotationRef/>
      </w:r>
      <w:r>
        <w:t>Preliminary Earthworks Quantities Known</w:t>
      </w:r>
    </w:p>
  </w:comment>
  <w:comment w:id="72" w:author="Sam Warner" w:date="2016-06-27T11:48:00Z" w:initials="SW">
    <w:p w14:paraId="7D4C068C" w14:textId="7A3B99D7" w:rsidR="00CF03B0" w:rsidRDefault="00CF03B0">
      <w:pPr>
        <w:pStyle w:val="CommentText"/>
      </w:pPr>
      <w:r>
        <w:rPr>
          <w:rStyle w:val="CommentReference"/>
        </w:rPr>
        <w:annotationRef/>
      </w:r>
      <w:r>
        <w:t>Earthworks Strategy known</w:t>
      </w:r>
    </w:p>
  </w:comment>
  <w:comment w:id="73" w:author="Sam Warner" w:date="2016-06-27T11:36:00Z" w:initials="SW">
    <w:p w14:paraId="77FD0262" w14:textId="77777777" w:rsidR="00CF03B0" w:rsidRDefault="00CF03B0" w:rsidP="00766047">
      <w:pPr>
        <w:pStyle w:val="CommentText"/>
      </w:pPr>
      <w:r>
        <w:rPr>
          <w:rStyle w:val="CommentReference"/>
        </w:rPr>
        <w:annotationRef/>
      </w:r>
      <w:r>
        <w:t>Proposed fill within the flood zone</w:t>
      </w:r>
    </w:p>
  </w:comment>
  <w:comment w:id="84" w:author="Sam Warner" w:date="2016-01-08T11:28:00Z" w:initials="SW">
    <w:p w14:paraId="0D06FFDC" w14:textId="77777777" w:rsidR="00CF03B0" w:rsidRDefault="00CF03B0" w:rsidP="00995612">
      <w:pPr>
        <w:pStyle w:val="CommentText"/>
      </w:pPr>
      <w:r>
        <w:rPr>
          <w:rStyle w:val="CommentReference"/>
        </w:rPr>
        <w:annotationRef/>
      </w:r>
      <w:r>
        <w:t>Floodwise report gives no flags</w:t>
      </w:r>
    </w:p>
  </w:comment>
  <w:comment w:id="98" w:author="Matthew Lewis [2]" w:date="2016-10-04T09:59:00Z" w:initials="ML">
    <w:p w14:paraId="4F7087B0" w14:textId="7624C0A0" w:rsidR="00CF03B0" w:rsidRDefault="00CF03B0">
      <w:pPr>
        <w:pStyle w:val="CommentText"/>
      </w:pPr>
      <w:r>
        <w:rPr>
          <w:rStyle w:val="CommentReference"/>
        </w:rPr>
        <w:annotationRef/>
      </w:r>
      <w:r>
        <w:t>Try to obtain BCC flood reports. Council Flood Modelling.</w:t>
      </w:r>
    </w:p>
  </w:comment>
  <w:comment w:id="99" w:author="Matthew Lewis [2]" w:date="2016-10-04T10:43:00Z" w:initials="ML">
    <w:p w14:paraId="5CDE974A" w14:textId="49C6F892" w:rsidR="00CF03B0" w:rsidRDefault="00CF03B0">
      <w:pPr>
        <w:pStyle w:val="CommentText"/>
      </w:pPr>
      <w:r>
        <w:rPr>
          <w:rStyle w:val="CommentReference"/>
        </w:rPr>
        <w:annotationRef/>
      </w:r>
      <w:r>
        <w:t>BCC Flood Model</w:t>
      </w:r>
    </w:p>
  </w:comment>
  <w:comment w:id="100" w:author="Matthew Lewis [2]" w:date="2016-10-04T10:44:00Z" w:initials="ML">
    <w:p w14:paraId="30E533D9" w14:textId="3B683695" w:rsidR="00CF03B0" w:rsidRDefault="00CF03B0">
      <w:pPr>
        <w:pStyle w:val="CommentText"/>
      </w:pPr>
      <w:r>
        <w:rPr>
          <w:rStyle w:val="CommentReference"/>
        </w:rPr>
        <w:annotationRef/>
      </w:r>
      <w:r>
        <w:t>BCC Floodwise Levels</w:t>
      </w:r>
    </w:p>
  </w:comment>
  <w:comment w:id="116" w:author="Matthew Lewis [2]" w:date="2016-10-04T10:09:00Z" w:initials="ML">
    <w:p w14:paraId="1052D5E2" w14:textId="6420B202" w:rsidR="00CF03B0" w:rsidRDefault="00CF03B0">
      <w:pPr>
        <w:pStyle w:val="CommentText"/>
      </w:pPr>
      <w:r>
        <w:rPr>
          <w:rStyle w:val="CommentReference"/>
        </w:rPr>
        <w:annotationRef/>
      </w:r>
      <w:r>
        <w:t>Confirm flood categories, then update as required.</w:t>
      </w:r>
    </w:p>
  </w:comment>
  <w:comment w:id="117" w:author="Matthew Lewis [2]" w:date="2016-10-04T11:29:00Z" w:initials="ML">
    <w:p w14:paraId="77503277" w14:textId="395D332C" w:rsidR="00CF03B0" w:rsidRDefault="00CF03B0">
      <w:pPr>
        <w:pStyle w:val="CommentText"/>
      </w:pPr>
      <w:r>
        <w:rPr>
          <w:rStyle w:val="CommentReference"/>
        </w:rPr>
        <w:annotationRef/>
      </w:r>
      <w:r>
        <w:t>Only keep if referencing BCC model, otherwise delete.</w:t>
      </w:r>
    </w:p>
  </w:comment>
  <w:comment w:id="124" w:author="Matthew Lewis [2]" w:date="2016-10-04T11:10:00Z" w:initials="ML">
    <w:p w14:paraId="054360C1" w14:textId="748171FB" w:rsidR="00CF03B0" w:rsidRDefault="00CF03B0">
      <w:pPr>
        <w:pStyle w:val="CommentText"/>
      </w:pPr>
      <w:r>
        <w:rPr>
          <w:rStyle w:val="CommentReference"/>
        </w:rPr>
        <w:annotationRef/>
      </w:r>
      <w:r>
        <w:t>Crown below flood level.</w:t>
      </w:r>
    </w:p>
  </w:comment>
  <w:comment w:id="125" w:author="Matthew Lewis [2]" w:date="2016-10-04T11:10:00Z" w:initials="ML">
    <w:p w14:paraId="24FEADAF" w14:textId="688D7EA9" w:rsidR="00CF03B0" w:rsidRDefault="00CF03B0">
      <w:pPr>
        <w:pStyle w:val="CommentText"/>
      </w:pPr>
      <w:r>
        <w:rPr>
          <w:rStyle w:val="CommentReference"/>
        </w:rPr>
        <w:annotationRef/>
      </w:r>
      <w:r>
        <w:t>Crown above flood level.</w:t>
      </w:r>
    </w:p>
  </w:comment>
  <w:comment w:id="127" w:author="Matthew Lewis [2]" w:date="2016-10-04T11:11:00Z" w:initials="ML">
    <w:p w14:paraId="005BCEF3" w14:textId="0596BE89" w:rsidR="00CF03B0" w:rsidRDefault="00CF03B0">
      <w:pPr>
        <w:pStyle w:val="CommentText"/>
      </w:pPr>
      <w:r>
        <w:rPr>
          <w:rStyle w:val="CommentReference"/>
        </w:rPr>
        <w:annotationRef/>
      </w:r>
      <w:r>
        <w:t>Crown below flood level.</w:t>
      </w:r>
    </w:p>
  </w:comment>
  <w:comment w:id="128" w:author="Matthew Lewis [2]" w:date="2016-10-04T11:10:00Z" w:initials="ML">
    <w:p w14:paraId="5D4759BB" w14:textId="77777777" w:rsidR="00CF03B0" w:rsidRDefault="00CF03B0" w:rsidP="009E6DAB">
      <w:pPr>
        <w:pStyle w:val="CommentText"/>
      </w:pPr>
      <w:r>
        <w:rPr>
          <w:rStyle w:val="CommentReference"/>
        </w:rPr>
        <w:annotationRef/>
      </w:r>
      <w:r>
        <w:t>Crown above flood level.</w:t>
      </w:r>
    </w:p>
  </w:comment>
  <w:comment w:id="130" w:author="Matthew Lewis [2]" w:date="2016-10-04T11:11:00Z" w:initials="ML">
    <w:p w14:paraId="6015DC6E" w14:textId="77777777" w:rsidR="00CF03B0" w:rsidRDefault="00CF03B0" w:rsidP="004E76C0">
      <w:pPr>
        <w:pStyle w:val="CommentText"/>
      </w:pPr>
      <w:r>
        <w:rPr>
          <w:rStyle w:val="CommentReference"/>
        </w:rPr>
        <w:annotationRef/>
      </w:r>
      <w:r>
        <w:t>Crown below flood level.</w:t>
      </w:r>
    </w:p>
  </w:comment>
  <w:comment w:id="131" w:author="Matthew Lewis [2]" w:date="2016-10-04T11:10:00Z" w:initials="ML">
    <w:p w14:paraId="41B664B7" w14:textId="77777777" w:rsidR="00CF03B0" w:rsidRDefault="00CF03B0" w:rsidP="004E76C0">
      <w:pPr>
        <w:pStyle w:val="CommentText"/>
      </w:pPr>
      <w:r>
        <w:rPr>
          <w:rStyle w:val="CommentReference"/>
        </w:rPr>
        <w:annotationRef/>
      </w:r>
      <w:r>
        <w:t>Crown above flood level.</w:t>
      </w:r>
    </w:p>
  </w:comment>
  <w:comment w:id="142" w:author="Matthew Lewis" w:date="2014-10-08T11:22:00Z" w:initials="ML">
    <w:p w14:paraId="13EE751A" w14:textId="77777777" w:rsidR="00CF03B0" w:rsidRDefault="00CF03B0" w:rsidP="005C6B9A">
      <w:pPr>
        <w:pStyle w:val="UrbisTableHeader"/>
      </w:pPr>
      <w:r>
        <w:annotationRef/>
      </w:r>
      <w:r>
        <w:t>Existing pit/manhole</w:t>
      </w:r>
    </w:p>
  </w:comment>
  <w:comment w:id="143" w:author="Matthew Lewis" w:date="2014-10-08T11:22:00Z" w:initials="ML">
    <w:p w14:paraId="3E0F138D" w14:textId="77777777" w:rsidR="00CF03B0" w:rsidRDefault="00CF03B0" w:rsidP="005C6B9A">
      <w:pPr>
        <w:pStyle w:val="UrbisTableHeader"/>
      </w:pPr>
      <w:r>
        <w:annotationRef/>
      </w:r>
      <w:r>
        <w:t>Kerb and channel adaptors</w:t>
      </w:r>
    </w:p>
  </w:comment>
  <w:comment w:id="144" w:author="Matthew Lewis" w:date="2014-10-08T11:22:00Z" w:initials="ML">
    <w:p w14:paraId="636DEF66" w14:textId="77777777" w:rsidR="00CF03B0" w:rsidRDefault="00CF03B0" w:rsidP="005C6B9A">
      <w:pPr>
        <w:pStyle w:val="UrbisTableHeader"/>
      </w:pPr>
      <w:r>
        <w:annotationRef/>
      </w:r>
      <w:r>
        <w:t>Existing waterway/channel/river</w:t>
      </w:r>
    </w:p>
  </w:comment>
  <w:comment w:id="145" w:author="Matthew Lewis" w:date="2014-10-08T11:22:00Z" w:initials="ML">
    <w:p w14:paraId="0B85FA78" w14:textId="77777777" w:rsidR="00CF03B0" w:rsidRDefault="00CF03B0" w:rsidP="005C6B9A">
      <w:pPr>
        <w:pStyle w:val="UrbisTableHeader"/>
      </w:pPr>
      <w:r>
        <w:annotationRef/>
      </w:r>
      <w:r>
        <w:t>New LPD via construction of new infrastructure</w:t>
      </w:r>
    </w:p>
  </w:comment>
  <w:comment w:id="149" w:author="Sam Warner" w:date="2016-01-07T13:48:00Z" w:initials="SW">
    <w:p w14:paraId="5BA5C3C9" w14:textId="13231D25" w:rsidR="00CF03B0" w:rsidRDefault="00CF03B0">
      <w:pPr>
        <w:pStyle w:val="UrbisTableHeader"/>
      </w:pPr>
      <w:r>
        <w:annotationRef/>
      </w:r>
      <w:r>
        <w:t>ADG Hydrology Spreadsheet</w:t>
      </w:r>
      <w:r>
        <w:br/>
      </w:r>
      <w:hyperlink r:id="rId2" w:history="1">
        <w:r w:rsidRPr="003E6C0D">
          <w:rPr>
            <w:rStyle w:val="Hyperlink"/>
          </w:rPr>
          <w:t>T:\CIVILSTDS\04 DESN DOCS\04 SW QUANTITY</w:t>
        </w:r>
      </w:hyperlink>
    </w:p>
  </w:comment>
  <w:comment w:id="153" w:author="Matthew Lewis" w:date="2014-10-08T11:24:00Z" w:initials="ML">
    <w:p w14:paraId="75FE6C10" w14:textId="77777777" w:rsidR="00CF03B0" w:rsidRDefault="00CF03B0">
      <w:pPr>
        <w:pStyle w:val="UrbisTableHeader"/>
      </w:pPr>
      <w:r>
        <w:annotationRef/>
      </w:r>
      <w:r>
        <w:t>If detention needed</w:t>
      </w:r>
    </w:p>
  </w:comment>
  <w:comment w:id="154" w:author="Matthew Lewis" w:date="2014-10-08T11:24:00Z" w:initials="ML">
    <w:p w14:paraId="3C849C65" w14:textId="77777777" w:rsidR="00CF03B0" w:rsidRDefault="00CF03B0">
      <w:pPr>
        <w:pStyle w:val="UrbisTableHeader"/>
      </w:pPr>
      <w:r>
        <w:annotationRef/>
      </w:r>
      <w:r>
        <w:t>If no detention needed</w:t>
      </w:r>
    </w:p>
  </w:comment>
  <w:comment w:id="159" w:author="Sam Warner" w:date="2016-03-04T09:51:00Z" w:initials="SW">
    <w:p w14:paraId="71A041FD" w14:textId="111C3549" w:rsidR="00CF03B0" w:rsidRDefault="00CF03B0">
      <w:pPr>
        <w:pStyle w:val="CommentText"/>
      </w:pPr>
      <w:r>
        <w:rPr>
          <w:rStyle w:val="CommentReference"/>
        </w:rPr>
        <w:annotationRef/>
      </w:r>
      <w:r>
        <w:t>Building Based Projects</w:t>
      </w:r>
    </w:p>
    <w:p w14:paraId="248541B5" w14:textId="1281CEB2" w:rsidR="00CF03B0" w:rsidRDefault="00CF03B0">
      <w:pPr>
        <w:pStyle w:val="CommentText"/>
      </w:pPr>
      <w:r>
        <w:t>Update as Required</w:t>
      </w:r>
    </w:p>
  </w:comment>
  <w:comment w:id="160" w:author="Sam Warner" w:date="2016-03-04T09:51:00Z" w:initials="SW">
    <w:p w14:paraId="731D0FCB" w14:textId="507FEDA9" w:rsidR="00CF03B0" w:rsidRDefault="00CF03B0" w:rsidP="00594BAD">
      <w:pPr>
        <w:pStyle w:val="CommentText"/>
        <w:rPr>
          <w:rStyle w:val="CommentReference"/>
        </w:rPr>
      </w:pPr>
      <w:r>
        <w:rPr>
          <w:rStyle w:val="CommentReference"/>
        </w:rPr>
        <w:annotationRef/>
      </w:r>
      <w:r>
        <w:rPr>
          <w:rStyle w:val="CommentReference"/>
        </w:rPr>
        <w:t>Subdivisions</w:t>
      </w:r>
    </w:p>
    <w:p w14:paraId="18E32FD9" w14:textId="5EAF5F9D" w:rsidR="00CF03B0" w:rsidRDefault="00CF03B0" w:rsidP="00594BAD">
      <w:pPr>
        <w:pStyle w:val="CommentText"/>
      </w:pPr>
      <w:r>
        <w:rPr>
          <w:rStyle w:val="CommentReference"/>
        </w:rPr>
        <w:t>Update as Required</w:t>
      </w:r>
    </w:p>
  </w:comment>
  <w:comment w:id="165" w:author="Sam Warner" w:date="2016-05-19T11:49:00Z" w:initials="SW">
    <w:p w14:paraId="6409C3C1" w14:textId="6E10DD15" w:rsidR="00CF03B0" w:rsidRPr="00A16BDA" w:rsidRDefault="00CF03B0">
      <w:pPr>
        <w:pStyle w:val="CommentText"/>
      </w:pPr>
      <w:r>
        <w:rPr>
          <w:rStyle w:val="CommentReference"/>
        </w:rPr>
        <w:annotationRef/>
      </w:r>
      <w:r>
        <w:t xml:space="preserve">Enter Region and </w:t>
      </w:r>
      <w:r>
        <w:rPr>
          <w:vertAlign w:val="superscript"/>
        </w:rPr>
        <w:t>1</w:t>
      </w:r>
      <w:r>
        <w:t>I</w:t>
      </w:r>
      <w:r>
        <w:rPr>
          <w:vertAlign w:val="subscript"/>
        </w:rPr>
        <w:t>10</w:t>
      </w:r>
      <w:r>
        <w:t xml:space="preserve"> value from Hydrology Spreadsheet</w:t>
      </w:r>
    </w:p>
  </w:comment>
  <w:comment w:id="170" w:author="Sam Warner" w:date="2015-12-17T16:17:00Z" w:initials="SW">
    <w:p w14:paraId="6BEFB036" w14:textId="77777777" w:rsidR="00CF03B0" w:rsidRDefault="00CF03B0">
      <w:pPr>
        <w:pStyle w:val="UrbisTableHeader"/>
      </w:pPr>
      <w:r>
        <w:annotationRef/>
      </w:r>
      <w:r>
        <w:t>Delete section if there is no upstream catchment</w:t>
      </w:r>
    </w:p>
  </w:comment>
  <w:comment w:id="182" w:author="Sam Warner" w:date="2016-01-08T08:23:00Z" w:initials="SW">
    <w:p w14:paraId="6A59973D" w14:textId="048ABB6D" w:rsidR="00CF03B0" w:rsidRDefault="00CF03B0">
      <w:pPr>
        <w:pStyle w:val="CommentText"/>
      </w:pPr>
      <w:r>
        <w:rPr>
          <w:rStyle w:val="CommentReference"/>
        </w:rPr>
        <w:annotationRef/>
      </w:r>
      <w:r>
        <w:t>Single Catchment</w:t>
      </w:r>
    </w:p>
  </w:comment>
  <w:comment w:id="183" w:author="Sam Warner" w:date="2016-01-08T08:22:00Z" w:initials="SW">
    <w:p w14:paraId="12CB4C86" w14:textId="43DFBA3E" w:rsidR="00CF03B0" w:rsidRDefault="00CF03B0">
      <w:pPr>
        <w:pStyle w:val="CommentText"/>
      </w:pPr>
      <w:r>
        <w:rPr>
          <w:rStyle w:val="CommentReference"/>
        </w:rPr>
        <w:annotationRef/>
      </w:r>
      <w:r>
        <w:t>Multiple Catchments</w:t>
      </w:r>
    </w:p>
  </w:comment>
  <w:comment w:id="187" w:author="Sam Warner" w:date="2016-01-13T09:07:00Z" w:initials="SW">
    <w:p w14:paraId="275147AE" w14:textId="01F8C64A" w:rsidR="00CF03B0" w:rsidRDefault="00CF03B0">
      <w:pPr>
        <w:pStyle w:val="CommentText"/>
      </w:pPr>
      <w:r>
        <w:rPr>
          <w:rStyle w:val="CommentReference"/>
        </w:rPr>
        <w:annotationRef/>
      </w:r>
      <w:r>
        <w:rPr>
          <w:rStyle w:val="CommentReference"/>
        </w:rPr>
        <w:annotationRef/>
      </w:r>
      <w:r>
        <w:t>Adjust to align with Major and Minor storm events</w:t>
      </w:r>
    </w:p>
  </w:comment>
  <w:comment w:id="188" w:author="Sam Warner" w:date="2016-01-13T09:06:00Z" w:initials="SW">
    <w:p w14:paraId="7F0B4DCA" w14:textId="6DD534A3" w:rsidR="00CF03B0" w:rsidRDefault="00CF03B0">
      <w:pPr>
        <w:pStyle w:val="CommentText"/>
      </w:pPr>
      <w:r>
        <w:rPr>
          <w:rStyle w:val="CommentReference"/>
        </w:rPr>
        <w:annotationRef/>
      </w:r>
      <w:r>
        <w:t>Adjust to align with Major and Minor storm events</w:t>
      </w:r>
    </w:p>
  </w:comment>
  <w:comment w:id="196" w:author="Sam Warner" w:date="2016-01-13T09:07:00Z" w:initials="SW">
    <w:p w14:paraId="663964B9" w14:textId="77777777" w:rsidR="00CF03B0" w:rsidRDefault="00CF03B0" w:rsidP="00397DDC">
      <w:pPr>
        <w:pStyle w:val="CommentText"/>
      </w:pPr>
      <w:r>
        <w:rPr>
          <w:rStyle w:val="CommentReference"/>
        </w:rPr>
        <w:annotationRef/>
      </w:r>
      <w:r>
        <w:rPr>
          <w:rStyle w:val="CommentReference"/>
        </w:rPr>
        <w:annotationRef/>
      </w:r>
      <w:r>
        <w:t>Adjust to align with Major and Minor storm events</w:t>
      </w:r>
    </w:p>
  </w:comment>
  <w:comment w:id="197" w:author="Sam Warner" w:date="2016-01-13T09:06:00Z" w:initials="SW">
    <w:p w14:paraId="42D9FF9F" w14:textId="77777777" w:rsidR="00CF03B0" w:rsidRDefault="00CF03B0" w:rsidP="00397DDC">
      <w:pPr>
        <w:pStyle w:val="CommentText"/>
      </w:pPr>
      <w:r>
        <w:rPr>
          <w:rStyle w:val="CommentReference"/>
        </w:rPr>
        <w:annotationRef/>
      </w:r>
      <w:r>
        <w:t>Adjust to align with Major and Minor storm events</w:t>
      </w:r>
    </w:p>
  </w:comment>
  <w:comment w:id="201" w:author="Sam Warner" w:date="2015-12-17T16:03:00Z" w:initials="SW">
    <w:p w14:paraId="217A640F" w14:textId="77777777" w:rsidR="00CF03B0" w:rsidRDefault="00CF03B0">
      <w:pPr>
        <w:pStyle w:val="UrbisTableHeader"/>
      </w:pPr>
      <w:r>
        <w:annotationRef/>
      </w:r>
      <w:r>
        <w:t>If there is no upstream catchment DELETE this section</w:t>
      </w:r>
    </w:p>
  </w:comment>
  <w:comment w:id="209" w:author="Sam Warner" w:date="2016-01-13T14:56:00Z" w:initials="SW">
    <w:p w14:paraId="43F2E7D3" w14:textId="70DCEDC8" w:rsidR="00CF03B0" w:rsidRDefault="00CF03B0">
      <w:pPr>
        <w:pStyle w:val="CommentText"/>
      </w:pPr>
      <w:r>
        <w:rPr>
          <w:rStyle w:val="CommentReference"/>
        </w:rPr>
        <w:annotationRef/>
      </w:r>
      <w:r>
        <w:t>BCC – Deemed to Comply Solutions for sites &lt;2 Ha</w:t>
      </w:r>
    </w:p>
    <w:p w14:paraId="669B1574" w14:textId="00E94DBA" w:rsidR="00CF03B0" w:rsidRDefault="00060225">
      <w:pPr>
        <w:pStyle w:val="CommentText"/>
      </w:pPr>
      <w:hyperlink r:id="rId3" w:history="1">
        <w:r w:rsidR="00CF03B0" w:rsidRPr="00641E52">
          <w:rPr>
            <w:rStyle w:val="Hyperlink"/>
          </w:rPr>
          <w:t>http://eplan.brisbane.qld.gov.au/</w:t>
        </w:r>
      </w:hyperlink>
      <w:r w:rsidR="00CF03B0">
        <w:t xml:space="preserve"> </w:t>
      </w:r>
    </w:p>
    <w:p w14:paraId="11577EC9" w14:textId="33A89E77" w:rsidR="00CF03B0" w:rsidRDefault="00CF03B0">
      <w:pPr>
        <w:pStyle w:val="CommentText"/>
      </w:pPr>
      <w:r>
        <w:t>Schedule 6 – 7.5.5</w:t>
      </w:r>
    </w:p>
  </w:comment>
  <w:comment w:id="210" w:author="Sam Warner" w:date="2016-01-11T08:35:00Z" w:initials="SW">
    <w:p w14:paraId="2F0E78A2" w14:textId="21024AE0" w:rsidR="00CF03B0" w:rsidRDefault="00CF03B0">
      <w:pPr>
        <w:pStyle w:val="CommentText"/>
      </w:pPr>
      <w:r>
        <w:rPr>
          <w:rStyle w:val="CommentReference"/>
        </w:rPr>
        <w:annotationRef/>
      </w:r>
      <w:r>
        <w:t>Detention Required</w:t>
      </w:r>
    </w:p>
  </w:comment>
  <w:comment w:id="211" w:author="Sam Warner" w:date="2016-06-02T11:06:00Z" w:initials="SW">
    <w:p w14:paraId="0E2227E6" w14:textId="3212B326" w:rsidR="00CF03B0" w:rsidRDefault="00CF03B0" w:rsidP="0029589F">
      <w:pPr>
        <w:pStyle w:val="UrbisTableHeader"/>
      </w:pPr>
      <w:r>
        <w:rPr>
          <w:rStyle w:val="CommentReference"/>
        </w:rPr>
        <w:annotationRef/>
      </w:r>
      <w:r>
        <w:annotationRef/>
      </w:r>
      <w:r>
        <w:t>No detention required – Decrease in Site Discharge</w:t>
      </w:r>
    </w:p>
  </w:comment>
  <w:comment w:id="216" w:author="Sam Warner" w:date="2016-06-02T11:07:00Z" w:initials="SW">
    <w:p w14:paraId="61724D57" w14:textId="2AA399D0" w:rsidR="00CF03B0" w:rsidRDefault="00CF03B0">
      <w:pPr>
        <w:pStyle w:val="CommentText"/>
      </w:pPr>
      <w:r>
        <w:rPr>
          <w:rStyle w:val="CommentReference"/>
        </w:rPr>
        <w:annotationRef/>
      </w:r>
      <w:r>
        <w:t>No detention – Development next to Brisbane River</w:t>
      </w:r>
    </w:p>
  </w:comment>
  <w:comment w:id="222" w:author="Matthew Lewis [2]" w:date="2016-10-04T11:40:00Z" w:initials="ML">
    <w:p w14:paraId="4FAF2E45" w14:textId="1E11835E" w:rsidR="00CF03B0" w:rsidRDefault="00CF03B0">
      <w:pPr>
        <w:pStyle w:val="CommentText"/>
      </w:pPr>
      <w:r>
        <w:rPr>
          <w:rStyle w:val="CommentReference"/>
        </w:rPr>
        <w:annotationRef/>
      </w:r>
      <w:r>
        <w:t>Use this table when catchments have different outlet locations depending on the event.</w:t>
      </w:r>
    </w:p>
  </w:comment>
  <w:comment w:id="223" w:author="Sam Warner" w:date="2016-06-02T13:58:00Z" w:initials="SW">
    <w:p w14:paraId="485FBDC8" w14:textId="695A9922" w:rsidR="00CF03B0" w:rsidRDefault="00CF03B0">
      <w:pPr>
        <w:pStyle w:val="CommentText"/>
      </w:pPr>
      <w:r>
        <w:rPr>
          <w:rStyle w:val="CommentReference"/>
        </w:rPr>
        <w:annotationRef/>
      </w:r>
      <w:r>
        <w:t>No Detention – To BCC Code or Sufficient road capacity</w:t>
      </w:r>
    </w:p>
  </w:comment>
  <w:comment w:id="233" w:author="Matthew Lewis [2]" w:date="2016-10-04T13:30:00Z" w:initials="ML">
    <w:p w14:paraId="17DDC387" w14:textId="3A9C2CE9" w:rsidR="00CF03B0" w:rsidRDefault="00CF03B0">
      <w:pPr>
        <w:pStyle w:val="CommentText"/>
      </w:pPr>
      <w:r>
        <w:rPr>
          <w:rStyle w:val="CommentReference"/>
        </w:rPr>
        <w:annotationRef/>
      </w:r>
      <w:r>
        <w:t xml:space="preserve">Road Capacity </w:t>
      </w:r>
      <w:r>
        <w:t>Calcs</w:t>
      </w:r>
    </w:p>
  </w:comment>
  <w:comment w:id="263" w:author="Sam Warner" w:date="2016-01-11T08:17:00Z" w:initials="SW">
    <w:p w14:paraId="607B0CB3" w14:textId="5096482A" w:rsidR="00CF03B0" w:rsidRDefault="00CF03B0">
      <w:pPr>
        <w:pStyle w:val="CommentText"/>
      </w:pPr>
      <w:r>
        <w:rPr>
          <w:rStyle w:val="CommentReference"/>
        </w:rPr>
        <w:annotationRef/>
      </w:r>
      <w:r>
        <w:t>Example. Insert info from ADG Hydrology Spreadsheet.</w:t>
      </w:r>
      <w:r>
        <w:br/>
      </w:r>
      <w:hyperlink r:id="rId4" w:history="1">
        <w:r w:rsidRPr="005467E5">
          <w:rPr>
            <w:rStyle w:val="Hyperlink"/>
          </w:rPr>
          <w:t>T:\CIVILSTDS\04 DESN DOCS\04 SW QUANTITY</w:t>
        </w:r>
      </w:hyperlink>
      <w:r>
        <w:t xml:space="preserve"> </w:t>
      </w:r>
    </w:p>
  </w:comment>
  <w:comment w:id="293" w:author="Sam Warner" w:date="2016-06-27T11:57:00Z" w:initials="SW">
    <w:p w14:paraId="33125058" w14:textId="1E373995" w:rsidR="00CF03B0" w:rsidRDefault="00CF03B0">
      <w:pPr>
        <w:pStyle w:val="CommentText"/>
      </w:pPr>
      <w:r>
        <w:rPr>
          <w:rStyle w:val="CommentReference"/>
        </w:rPr>
        <w:annotationRef/>
      </w:r>
      <w:r>
        <w:t>No Bypass</w:t>
      </w:r>
    </w:p>
  </w:comment>
  <w:comment w:id="299" w:author="Matthew Lewis [2]" w:date="2016-10-25T14:12:00Z" w:initials="ML">
    <w:p w14:paraId="0CC50C6F" w14:textId="45CFC274" w:rsidR="00CF03B0" w:rsidRDefault="00CF03B0">
      <w:pPr>
        <w:pStyle w:val="CommentText"/>
      </w:pPr>
      <w:r>
        <w:rPr>
          <w:rStyle w:val="CommentReference"/>
        </w:rPr>
        <w:annotationRef/>
      </w:r>
      <w:r>
        <w:t>Configuration Subject to detailed design</w:t>
      </w:r>
    </w:p>
  </w:comment>
  <w:comment w:id="300" w:author="Matthew Lewis [2]" w:date="2016-10-25T14:13:00Z" w:initials="ML">
    <w:p w14:paraId="2EF60575" w14:textId="3379496B" w:rsidR="00CF03B0" w:rsidRDefault="00CF03B0">
      <w:pPr>
        <w:pStyle w:val="CommentText"/>
      </w:pPr>
      <w:r>
        <w:rPr>
          <w:rStyle w:val="CommentReference"/>
        </w:rPr>
        <w:annotationRef/>
      </w:r>
      <w:r>
        <w:t>Detailed design of configuration complete</w:t>
      </w:r>
    </w:p>
  </w:comment>
  <w:comment w:id="303" w:author="Sam Warner" w:date="2016-06-27T11:57:00Z" w:initials="SW">
    <w:p w14:paraId="29D79CAB" w14:textId="18669943" w:rsidR="00CF03B0" w:rsidRDefault="00CF03B0">
      <w:pPr>
        <w:pStyle w:val="CommentText"/>
      </w:pPr>
      <w:r>
        <w:rPr>
          <w:rStyle w:val="CommentReference"/>
        </w:rPr>
        <w:annotationRef/>
      </w:r>
      <w:r>
        <w:t xml:space="preserve">Bypass </w:t>
      </w:r>
    </w:p>
  </w:comment>
  <w:comment w:id="312" w:author="Sam Warner" w:date="2016-07-04T14:50:00Z" w:initials="SW">
    <w:p w14:paraId="799D6EA0" w14:textId="3CAF4143" w:rsidR="00CF03B0" w:rsidRDefault="00CF03B0">
      <w:pPr>
        <w:pStyle w:val="CommentText"/>
      </w:pPr>
      <w:r>
        <w:rPr>
          <w:rStyle w:val="CommentReference"/>
        </w:rPr>
        <w:annotationRef/>
      </w:r>
      <w:r>
        <w:t>Delete if not part of scope</w:t>
      </w:r>
    </w:p>
  </w:comment>
  <w:comment w:id="318" w:author="Sam Warner" w:date="2016-06-27T11:00:00Z" w:initials="SW">
    <w:p w14:paraId="64CDE626" w14:textId="75BC0C6F" w:rsidR="00CF03B0" w:rsidRDefault="00CF03B0">
      <w:pPr>
        <w:pStyle w:val="CommentText"/>
      </w:pPr>
      <w:r>
        <w:rPr>
          <w:rStyle w:val="CommentReference"/>
        </w:rPr>
        <w:annotationRef/>
      </w:r>
      <w:r>
        <w:t>Treatment to SPP targets</w:t>
      </w:r>
    </w:p>
  </w:comment>
  <w:comment w:id="320" w:author="Sam Warner" w:date="2016-01-07T13:45:00Z" w:initials="SW">
    <w:p w14:paraId="0C61628C" w14:textId="10532579" w:rsidR="00CF03B0" w:rsidRDefault="00CF03B0">
      <w:pPr>
        <w:pStyle w:val="UrbisTableHeader"/>
      </w:pPr>
      <w:r>
        <w:annotationRef/>
      </w:r>
      <w:r>
        <w:t>MCU</w:t>
      </w:r>
    </w:p>
  </w:comment>
  <w:comment w:id="321" w:author="Sam Warner" w:date="2016-01-07T13:45:00Z" w:initials="SW">
    <w:p w14:paraId="60D14382" w14:textId="463BAB4A" w:rsidR="00CF03B0" w:rsidRDefault="00CF03B0">
      <w:pPr>
        <w:pStyle w:val="UrbisTableHeader"/>
      </w:pPr>
      <w:r>
        <w:annotationRef/>
      </w:r>
      <w:r>
        <w:t>ROL</w:t>
      </w:r>
    </w:p>
  </w:comment>
  <w:comment w:id="322" w:author="Sam Warner" w:date="2016-01-07T13:45:00Z" w:initials="SW">
    <w:p w14:paraId="7A271BDB" w14:textId="35B17C6B" w:rsidR="00CF03B0" w:rsidRDefault="00CF03B0">
      <w:pPr>
        <w:pStyle w:val="UrbisTableHeader"/>
      </w:pPr>
      <w:r>
        <w:annotationRef/>
      </w:r>
      <w:r>
        <w:t>OPW</w:t>
      </w:r>
    </w:p>
  </w:comment>
  <w:comment w:id="339" w:author="Sam Warner" w:date="2017-01-10T15:10:00Z" w:initials="SW">
    <w:p w14:paraId="7C0576B8" w14:textId="702B34EF" w:rsidR="00CF03B0" w:rsidRDefault="00CF03B0">
      <w:pPr>
        <w:pStyle w:val="CommentText"/>
      </w:pPr>
      <w:r>
        <w:rPr>
          <w:rStyle w:val="CommentReference"/>
        </w:rPr>
        <w:annotationRef/>
      </w:r>
      <w:r>
        <w:t>Brisbane</w:t>
      </w:r>
    </w:p>
  </w:comment>
  <w:comment w:id="341" w:author="Sam Warner" w:date="2017-01-10T15:10:00Z" w:initials="SW">
    <w:p w14:paraId="26541005" w14:textId="063961C9" w:rsidR="00CF03B0" w:rsidRDefault="00CF03B0">
      <w:pPr>
        <w:pStyle w:val="CommentText"/>
      </w:pPr>
      <w:r>
        <w:rPr>
          <w:rStyle w:val="CommentReference"/>
        </w:rPr>
        <w:annotationRef/>
      </w:r>
      <w:r>
        <w:t>Gold Coast</w:t>
      </w:r>
    </w:p>
  </w:comment>
  <w:comment w:id="351" w:author="Sam Warner" w:date="2017-01-10T14:53:00Z" w:initials="SW">
    <w:p w14:paraId="392C0B4C" w14:textId="36CC27E5" w:rsidR="00CF03B0" w:rsidRDefault="00CF03B0">
      <w:pPr>
        <w:pStyle w:val="CommentText"/>
      </w:pPr>
      <w:r>
        <w:t xml:space="preserve">Staged </w:t>
      </w:r>
      <w:r>
        <w:rPr>
          <w:rStyle w:val="CommentReference"/>
        </w:rPr>
        <w:annotationRef/>
      </w:r>
      <w:r>
        <w:t xml:space="preserve">Construction </w:t>
      </w:r>
    </w:p>
  </w:comment>
  <w:comment w:id="354" w:author="Sam Warner" w:date="2017-01-10T14:55:00Z" w:initials="SW">
    <w:p w14:paraId="027F82C4" w14:textId="4C4A0261" w:rsidR="00CF03B0" w:rsidRDefault="00CF03B0">
      <w:pPr>
        <w:pStyle w:val="CommentText"/>
      </w:pPr>
      <w:r>
        <w:rPr>
          <w:rStyle w:val="CommentReference"/>
        </w:rPr>
        <w:annotationRef/>
      </w:r>
      <w:r>
        <w:t>Staged Construction</w:t>
      </w:r>
    </w:p>
  </w:comment>
  <w:comment w:id="371" w:author="Sam Warner" w:date="2016-01-13T09:17:00Z" w:initials="SW">
    <w:p w14:paraId="52DC312B" w14:textId="7D40CDCD" w:rsidR="00CF03B0" w:rsidRDefault="00CF03B0">
      <w:pPr>
        <w:pStyle w:val="CommentText"/>
      </w:pPr>
      <w:r>
        <w:rPr>
          <w:rStyle w:val="CommentReference"/>
        </w:rPr>
        <w:annotationRef/>
      </w:r>
      <w:r>
        <w:t>Insert version of MUSIC used</w:t>
      </w:r>
    </w:p>
  </w:comment>
  <w:comment w:id="392" w:author="Sam Warner" w:date="2016-06-27T11:32:00Z" w:initials="SW">
    <w:p w14:paraId="1FB72F90" w14:textId="4298CA17" w:rsidR="00CF03B0" w:rsidRDefault="00CF03B0">
      <w:pPr>
        <w:pStyle w:val="CommentText"/>
      </w:pPr>
      <w:r>
        <w:rPr>
          <w:rStyle w:val="CommentReference"/>
        </w:rPr>
        <w:annotationRef/>
      </w:r>
      <w:r>
        <w:t>Subdivisions / ROL</w:t>
      </w:r>
    </w:p>
  </w:comment>
  <w:comment w:id="394" w:author="Sam Warner" w:date="2016-06-27T11:33:00Z" w:initials="SW">
    <w:p w14:paraId="7A8DA859" w14:textId="0086F8AA" w:rsidR="00CF03B0" w:rsidRDefault="00CF03B0">
      <w:pPr>
        <w:pStyle w:val="CommentText"/>
      </w:pPr>
      <w:r>
        <w:rPr>
          <w:rStyle w:val="CommentReference"/>
        </w:rPr>
        <w:annotationRef/>
      </w:r>
      <w:r>
        <w:t>Building Based / Private Quality Devices</w:t>
      </w:r>
    </w:p>
  </w:comment>
  <w:comment w:id="422" w:author="Sam Warner" w:date="2016-06-27T10:48:00Z" w:initials="SW">
    <w:p w14:paraId="51728E59" w14:textId="3461416B" w:rsidR="00CF03B0" w:rsidRDefault="00CF03B0">
      <w:pPr>
        <w:pStyle w:val="CommentText"/>
      </w:pPr>
      <w:r>
        <w:rPr>
          <w:rStyle w:val="CommentReference"/>
        </w:rPr>
        <w:annotationRef/>
      </w:r>
      <w:r>
        <w:t>Best Practice – Short version</w:t>
      </w:r>
    </w:p>
    <w:p w14:paraId="3751F163" w14:textId="07C8AF13" w:rsidR="00CF03B0" w:rsidRDefault="00CF03B0">
      <w:pPr>
        <w:pStyle w:val="CommentText"/>
      </w:pPr>
      <w:r>
        <w:t>Low Risk sites with no specific pollutants to be treated</w:t>
      </w:r>
    </w:p>
  </w:comment>
  <w:comment w:id="429" w:author="Sam Warner" w:date="2016-06-27T10:51:00Z" w:initials="SW">
    <w:p w14:paraId="38F12227" w14:textId="4DDD1AFD" w:rsidR="00CF03B0" w:rsidRDefault="00CF03B0">
      <w:pPr>
        <w:pStyle w:val="CommentText"/>
      </w:pPr>
      <w:r>
        <w:rPr>
          <w:rStyle w:val="CommentReference"/>
        </w:rPr>
        <w:annotationRef/>
      </w:r>
      <w:r>
        <w:t>Building based</w:t>
      </w:r>
    </w:p>
  </w:comment>
  <w:comment w:id="430" w:author="Sam Warner" w:date="2016-06-27T10:51:00Z" w:initials="SW">
    <w:p w14:paraId="366137FF" w14:textId="1356E959" w:rsidR="00CF03B0" w:rsidRDefault="00CF03B0">
      <w:pPr>
        <w:pStyle w:val="CommentText"/>
      </w:pPr>
      <w:r>
        <w:rPr>
          <w:rStyle w:val="CommentReference"/>
        </w:rPr>
        <w:annotationRef/>
      </w:r>
      <w:r>
        <w:t>ROL</w:t>
      </w:r>
    </w:p>
  </w:comment>
  <w:comment w:id="431" w:author="Sam Warner" w:date="2016-06-27T10:52:00Z" w:initials="SW">
    <w:p w14:paraId="0842AE70" w14:textId="5D4F8EF2" w:rsidR="00CF03B0" w:rsidRDefault="00CF03B0">
      <w:pPr>
        <w:pStyle w:val="CommentText"/>
      </w:pPr>
      <w:r>
        <w:rPr>
          <w:rStyle w:val="CommentReference"/>
        </w:rPr>
        <w:annotationRef/>
      </w:r>
      <w:r>
        <w:t>Operations works</w:t>
      </w:r>
    </w:p>
  </w:comment>
  <w:comment w:id="434" w:author="Sam Warner" w:date="2017-01-10T15:10:00Z" w:initials="SW">
    <w:p w14:paraId="338010B1" w14:textId="77777777" w:rsidR="00CF03B0" w:rsidRDefault="00CF03B0" w:rsidP="007071E1">
      <w:pPr>
        <w:pStyle w:val="CommentText"/>
      </w:pPr>
      <w:r>
        <w:rPr>
          <w:rStyle w:val="CommentReference"/>
        </w:rPr>
        <w:annotationRef/>
      </w:r>
      <w:r>
        <w:t>Brisbane</w:t>
      </w:r>
    </w:p>
  </w:comment>
  <w:comment w:id="435" w:author="Sam Warner" w:date="2017-01-10T15:10:00Z" w:initials="SW">
    <w:p w14:paraId="530D170A" w14:textId="77777777" w:rsidR="00CF03B0" w:rsidRDefault="00CF03B0" w:rsidP="007071E1">
      <w:pPr>
        <w:pStyle w:val="CommentText"/>
      </w:pPr>
      <w:r>
        <w:rPr>
          <w:rStyle w:val="CommentReference"/>
        </w:rPr>
        <w:annotationRef/>
      </w:r>
      <w:r>
        <w:t>Gold Coast</w:t>
      </w:r>
    </w:p>
  </w:comment>
  <w:comment w:id="439" w:author="Sam Warner" w:date="2017-01-10T14:53:00Z" w:initials="SW">
    <w:p w14:paraId="3839B213" w14:textId="77777777" w:rsidR="00CF03B0" w:rsidRDefault="00CF03B0" w:rsidP="007071E1">
      <w:pPr>
        <w:pStyle w:val="CommentText"/>
      </w:pPr>
      <w:r>
        <w:t xml:space="preserve">Staged </w:t>
      </w:r>
      <w:r>
        <w:rPr>
          <w:rStyle w:val="CommentReference"/>
        </w:rPr>
        <w:annotationRef/>
      </w:r>
      <w:r>
        <w:t xml:space="preserve">Construction </w:t>
      </w:r>
    </w:p>
  </w:comment>
  <w:comment w:id="441" w:author="Sam Warner" w:date="2017-01-10T14:55:00Z" w:initials="SW">
    <w:p w14:paraId="18715BC5" w14:textId="77777777" w:rsidR="00CF03B0" w:rsidRDefault="00CF03B0" w:rsidP="007071E1">
      <w:pPr>
        <w:pStyle w:val="CommentText"/>
      </w:pPr>
      <w:r>
        <w:rPr>
          <w:rStyle w:val="CommentReference"/>
        </w:rPr>
        <w:annotationRef/>
      </w:r>
      <w:r>
        <w:t>Staged Construction</w:t>
      </w:r>
    </w:p>
  </w:comment>
  <w:comment w:id="445" w:author="Sam Warner" w:date="2016-06-27T10:50:00Z" w:initials="SW">
    <w:p w14:paraId="2F05445C" w14:textId="6240C1F7" w:rsidR="00CF03B0" w:rsidRDefault="00CF03B0">
      <w:pPr>
        <w:pStyle w:val="CommentText"/>
      </w:pPr>
      <w:r>
        <w:rPr>
          <w:rStyle w:val="CommentReference"/>
        </w:rPr>
        <w:annotationRef/>
      </w:r>
      <w:r>
        <w:t>Best Practice – Long version</w:t>
      </w:r>
    </w:p>
    <w:p w14:paraId="07BC6A25" w14:textId="4FE4DA3E" w:rsidR="00CF03B0" w:rsidRDefault="00CF03B0">
      <w:pPr>
        <w:pStyle w:val="CommentText"/>
      </w:pPr>
      <w:r>
        <w:t>Low risk sites with specific pollutants to be treated</w:t>
      </w:r>
    </w:p>
    <w:p w14:paraId="19955EFB" w14:textId="077F9ABD" w:rsidR="00CF03B0" w:rsidRDefault="00CF03B0">
      <w:pPr>
        <w:pStyle w:val="CommentText"/>
      </w:pPr>
      <w:r>
        <w:t>e.g. carparks</w:t>
      </w:r>
    </w:p>
  </w:comment>
  <w:comment w:id="447" w:author="Sam Warner" w:date="2016-06-27T10:53:00Z" w:initials="SW">
    <w:p w14:paraId="455FFB22" w14:textId="347DC2FB" w:rsidR="00CF03B0" w:rsidRDefault="00CF03B0">
      <w:pPr>
        <w:pStyle w:val="CommentText"/>
      </w:pPr>
      <w:r>
        <w:rPr>
          <w:rStyle w:val="CommentReference"/>
        </w:rPr>
        <w:annotationRef/>
      </w:r>
      <w:r>
        <w:t>Building based</w:t>
      </w:r>
    </w:p>
  </w:comment>
  <w:comment w:id="448" w:author="Sam Warner" w:date="2016-06-27T10:53:00Z" w:initials="SW">
    <w:p w14:paraId="57ADF465" w14:textId="6C32D5AA" w:rsidR="00CF03B0" w:rsidRDefault="00CF03B0">
      <w:pPr>
        <w:pStyle w:val="CommentText"/>
      </w:pPr>
      <w:r>
        <w:rPr>
          <w:rStyle w:val="CommentReference"/>
        </w:rPr>
        <w:annotationRef/>
      </w:r>
      <w:r>
        <w:t>ROL</w:t>
      </w:r>
    </w:p>
  </w:comment>
  <w:comment w:id="449" w:author="Sam Warner" w:date="2016-06-27T10:54:00Z" w:initials="SW">
    <w:p w14:paraId="753BB9D7" w14:textId="5875224B" w:rsidR="00CF03B0" w:rsidRDefault="00CF03B0">
      <w:pPr>
        <w:pStyle w:val="CommentText"/>
      </w:pPr>
      <w:r>
        <w:rPr>
          <w:rStyle w:val="CommentReference"/>
        </w:rPr>
        <w:annotationRef/>
      </w:r>
      <w:r>
        <w:t>Operational Works</w:t>
      </w:r>
    </w:p>
  </w:comment>
  <w:comment w:id="452" w:author="Sam Warner" w:date="2017-01-10T15:10:00Z" w:initials="SW">
    <w:p w14:paraId="080CF338" w14:textId="77777777" w:rsidR="00CF03B0" w:rsidRDefault="00CF03B0" w:rsidP="007071E1">
      <w:pPr>
        <w:pStyle w:val="CommentText"/>
      </w:pPr>
      <w:r>
        <w:rPr>
          <w:rStyle w:val="CommentReference"/>
        </w:rPr>
        <w:annotationRef/>
      </w:r>
      <w:r>
        <w:t>Brisbane</w:t>
      </w:r>
    </w:p>
  </w:comment>
  <w:comment w:id="453" w:author="Sam Warner" w:date="2017-01-10T15:10:00Z" w:initials="SW">
    <w:p w14:paraId="73DB6BA1" w14:textId="77777777" w:rsidR="00CF03B0" w:rsidRDefault="00CF03B0" w:rsidP="007071E1">
      <w:pPr>
        <w:pStyle w:val="CommentText"/>
      </w:pPr>
      <w:r>
        <w:rPr>
          <w:rStyle w:val="CommentReference"/>
        </w:rPr>
        <w:annotationRef/>
      </w:r>
      <w:r>
        <w:t>Gold Coast</w:t>
      </w:r>
    </w:p>
  </w:comment>
  <w:comment w:id="457" w:author="Sam Warner" w:date="2017-01-10T14:53:00Z" w:initials="SW">
    <w:p w14:paraId="43BCF9D9" w14:textId="77777777" w:rsidR="00CF03B0" w:rsidRDefault="00CF03B0" w:rsidP="007071E1">
      <w:pPr>
        <w:pStyle w:val="CommentText"/>
      </w:pPr>
      <w:r>
        <w:t xml:space="preserve">Staged </w:t>
      </w:r>
      <w:r>
        <w:rPr>
          <w:rStyle w:val="CommentReference"/>
        </w:rPr>
        <w:annotationRef/>
      </w:r>
      <w:r>
        <w:t xml:space="preserve">Construction </w:t>
      </w:r>
    </w:p>
  </w:comment>
  <w:comment w:id="459" w:author="Sam Warner" w:date="2017-01-10T14:55:00Z" w:initials="SW">
    <w:p w14:paraId="43C9C523" w14:textId="77777777" w:rsidR="00CF03B0" w:rsidRDefault="00CF03B0" w:rsidP="007071E1">
      <w:pPr>
        <w:pStyle w:val="CommentText"/>
      </w:pPr>
      <w:r>
        <w:rPr>
          <w:rStyle w:val="CommentReference"/>
        </w:rPr>
        <w:annotationRef/>
      </w:r>
      <w:r>
        <w:t>Staged Construction</w:t>
      </w:r>
    </w:p>
  </w:comment>
  <w:comment w:id="469" w:author="Sam Warner" w:date="2016-06-27T10:54:00Z" w:initials="SW">
    <w:p w14:paraId="54E9EC88" w14:textId="5794A046" w:rsidR="00CF03B0" w:rsidRDefault="00CF03B0">
      <w:pPr>
        <w:pStyle w:val="CommentText"/>
      </w:pPr>
      <w:r>
        <w:rPr>
          <w:rStyle w:val="CommentReference"/>
        </w:rPr>
        <w:annotationRef/>
      </w:r>
      <w:r>
        <w:t>No treatment proposed</w:t>
      </w:r>
    </w:p>
  </w:comment>
  <w:comment w:id="471" w:author="Sam Warner" w:date="2016-01-13T17:24:00Z" w:initials="SW">
    <w:p w14:paraId="1BD270F0" w14:textId="545B814C" w:rsidR="00CF03B0" w:rsidRDefault="00CF03B0">
      <w:pPr>
        <w:pStyle w:val="CommentText"/>
      </w:pPr>
      <w:r>
        <w:rPr>
          <w:rStyle w:val="CommentReference"/>
        </w:rPr>
        <w:annotationRef/>
      </w:r>
      <w:r>
        <w:t xml:space="preserve">Building based </w:t>
      </w:r>
      <w:r>
        <w:br/>
        <w:t>Explain why no treatment is proposed</w:t>
      </w:r>
    </w:p>
  </w:comment>
  <w:comment w:id="472" w:author="Sam Warner" w:date="2016-01-13T17:24:00Z" w:initials="SW">
    <w:p w14:paraId="557C1AE6" w14:textId="77777777" w:rsidR="00CF03B0" w:rsidRDefault="00CF03B0" w:rsidP="00C073A3">
      <w:pPr>
        <w:pStyle w:val="CommentText"/>
      </w:pPr>
      <w:r>
        <w:rPr>
          <w:rStyle w:val="CommentReference"/>
        </w:rPr>
        <w:annotationRef/>
      </w:r>
      <w:r>
        <w:t>ROL</w:t>
      </w:r>
    </w:p>
    <w:p w14:paraId="01124655" w14:textId="1520BEAD" w:rsidR="00CF03B0" w:rsidRDefault="00CF03B0" w:rsidP="00C073A3">
      <w:pPr>
        <w:pStyle w:val="CommentText"/>
      </w:pPr>
      <w:r>
        <w:t>Explain why no treatment is proposed</w:t>
      </w:r>
    </w:p>
  </w:comment>
  <w:comment w:id="473" w:author="Sam Warner" w:date="2016-01-13T17:24:00Z" w:initials="SW">
    <w:p w14:paraId="243FB383" w14:textId="77777777" w:rsidR="00CF03B0" w:rsidRDefault="00CF03B0" w:rsidP="00C073A3">
      <w:pPr>
        <w:pStyle w:val="CommentText"/>
      </w:pPr>
      <w:r>
        <w:rPr>
          <w:rStyle w:val="CommentReference"/>
        </w:rPr>
        <w:annotationRef/>
      </w:r>
      <w:r>
        <w:t>Operational Works</w:t>
      </w:r>
    </w:p>
    <w:p w14:paraId="0DA32BFB" w14:textId="3AD67910" w:rsidR="00CF03B0" w:rsidRDefault="00CF03B0" w:rsidP="00C073A3">
      <w:pPr>
        <w:pStyle w:val="CommentText"/>
      </w:pPr>
      <w:r>
        <w:t>Explain why no treatment is proposed</w:t>
      </w:r>
    </w:p>
  </w:comment>
  <w:comment w:id="476" w:author="Sam Warner" w:date="2017-01-10T15:10:00Z" w:initials="SW">
    <w:p w14:paraId="3F49BBA9" w14:textId="77777777" w:rsidR="00CF03B0" w:rsidRDefault="00CF03B0" w:rsidP="007071E1">
      <w:pPr>
        <w:pStyle w:val="CommentText"/>
      </w:pPr>
      <w:r>
        <w:rPr>
          <w:rStyle w:val="CommentReference"/>
        </w:rPr>
        <w:annotationRef/>
      </w:r>
      <w:r>
        <w:t>Brisbane</w:t>
      </w:r>
    </w:p>
  </w:comment>
  <w:comment w:id="477" w:author="Sam Warner" w:date="2017-01-10T15:10:00Z" w:initials="SW">
    <w:p w14:paraId="0AB11784" w14:textId="77777777" w:rsidR="00CF03B0" w:rsidRDefault="00CF03B0" w:rsidP="007071E1">
      <w:pPr>
        <w:pStyle w:val="CommentText"/>
      </w:pPr>
      <w:r>
        <w:rPr>
          <w:rStyle w:val="CommentReference"/>
        </w:rPr>
        <w:annotationRef/>
      </w:r>
      <w:r>
        <w:t>Gold Coast</w:t>
      </w:r>
    </w:p>
  </w:comment>
  <w:comment w:id="481" w:author="Sam Warner" w:date="2017-01-10T14:53:00Z" w:initials="SW">
    <w:p w14:paraId="46DFE39E" w14:textId="77777777" w:rsidR="00CF03B0" w:rsidRDefault="00CF03B0" w:rsidP="007071E1">
      <w:pPr>
        <w:pStyle w:val="CommentText"/>
      </w:pPr>
      <w:r>
        <w:t xml:space="preserve">Staged </w:t>
      </w:r>
      <w:r>
        <w:rPr>
          <w:rStyle w:val="CommentReference"/>
        </w:rPr>
        <w:annotationRef/>
      </w:r>
      <w:r>
        <w:t xml:space="preserve">Construction </w:t>
      </w:r>
    </w:p>
  </w:comment>
  <w:comment w:id="483" w:author="Sam Warner" w:date="2017-01-10T14:55:00Z" w:initials="SW">
    <w:p w14:paraId="162BF4E0" w14:textId="77777777" w:rsidR="00CF03B0" w:rsidRDefault="00CF03B0" w:rsidP="007071E1">
      <w:pPr>
        <w:pStyle w:val="CommentText"/>
      </w:pPr>
      <w:r>
        <w:rPr>
          <w:rStyle w:val="CommentReference"/>
        </w:rPr>
        <w:annotationRef/>
      </w:r>
      <w:r>
        <w:t>Staged Construction</w:t>
      </w:r>
    </w:p>
  </w:comment>
  <w:comment w:id="495" w:author="Sam Warner" w:date="2016-01-13T09:25:00Z" w:initials="SW">
    <w:p w14:paraId="57FE94BA" w14:textId="28E78B5A" w:rsidR="00CF03B0" w:rsidRDefault="00CF03B0">
      <w:pPr>
        <w:pStyle w:val="CommentText"/>
      </w:pPr>
      <w:r>
        <w:rPr>
          <w:rStyle w:val="CommentReference"/>
        </w:rPr>
        <w:annotationRef/>
      </w:r>
      <w:r>
        <w:t>Gold Coast – Table A1 and A2</w:t>
      </w:r>
    </w:p>
    <w:p w14:paraId="1E5AC84E" w14:textId="7B2BE9F1" w:rsidR="00CF03B0" w:rsidRDefault="00CF03B0">
      <w:pPr>
        <w:pStyle w:val="CommentText"/>
      </w:pPr>
      <w:r>
        <w:t>Logan – Table A3</w:t>
      </w:r>
    </w:p>
    <w:p w14:paraId="0BF96F35" w14:textId="740670B4" w:rsidR="00CF03B0" w:rsidRDefault="00CF03B0">
      <w:pPr>
        <w:pStyle w:val="CommentText"/>
      </w:pPr>
      <w:r>
        <w:t>Redlands – Table A4 and A5</w:t>
      </w:r>
    </w:p>
    <w:p w14:paraId="3AE4BBD3" w14:textId="1B01BB3D" w:rsidR="00CF03B0" w:rsidRDefault="00CF03B0">
      <w:pPr>
        <w:pStyle w:val="CommentText"/>
      </w:pPr>
      <w:r>
        <w:t>Brisbane – Table A6</w:t>
      </w:r>
    </w:p>
    <w:p w14:paraId="55B7D340" w14:textId="5EEB79B2" w:rsidR="00CF03B0" w:rsidRDefault="00CF03B0">
      <w:pPr>
        <w:pStyle w:val="CommentText"/>
      </w:pPr>
      <w:r>
        <w:t>Ipswich – Table A7</w:t>
      </w:r>
    </w:p>
    <w:p w14:paraId="0AA87E81" w14:textId="66FAC573" w:rsidR="00CF03B0" w:rsidRDefault="00CF03B0">
      <w:pPr>
        <w:pStyle w:val="CommentText"/>
      </w:pPr>
      <w:r>
        <w:t>Lockyer Valley – Table A8</w:t>
      </w:r>
    </w:p>
    <w:p w14:paraId="6F5690B8" w14:textId="1ABBBB13" w:rsidR="00CF03B0" w:rsidRDefault="00CF03B0">
      <w:pPr>
        <w:pStyle w:val="CommentText"/>
      </w:pPr>
      <w:r>
        <w:t>Scenic Rim – Table A9</w:t>
      </w:r>
    </w:p>
    <w:p w14:paraId="2F04777C" w14:textId="2C9550B4" w:rsidR="00CF03B0" w:rsidRDefault="00CF03B0">
      <w:pPr>
        <w:pStyle w:val="CommentText"/>
      </w:pPr>
      <w:r>
        <w:t>Somerset – Table A10</w:t>
      </w:r>
    </w:p>
    <w:p w14:paraId="036A23A5" w14:textId="17BB37E8" w:rsidR="00CF03B0" w:rsidRDefault="00CF03B0">
      <w:pPr>
        <w:pStyle w:val="CommentText"/>
      </w:pPr>
      <w:r>
        <w:t>Moreton Bay – Tables A11-A16</w:t>
      </w:r>
    </w:p>
    <w:p w14:paraId="7745D2AB" w14:textId="2E6F6B0A" w:rsidR="00CF03B0" w:rsidRDefault="00CF03B0">
      <w:pPr>
        <w:pStyle w:val="CommentText"/>
      </w:pPr>
      <w:r>
        <w:t>Sunshine Coast – Table A17</w:t>
      </w:r>
    </w:p>
  </w:comment>
  <w:comment w:id="496" w:author="Sam Warner" w:date="2016-01-13T09:22:00Z" w:initials="SW">
    <w:p w14:paraId="369937DB" w14:textId="66241D4B" w:rsidR="00CF03B0" w:rsidRDefault="00CF03B0">
      <w:pPr>
        <w:pStyle w:val="CommentText"/>
      </w:pPr>
      <w:r>
        <w:rPr>
          <w:rStyle w:val="CommentReference"/>
        </w:rPr>
        <w:annotationRef/>
      </w:r>
      <w:r>
        <w:t>Update as necessary</w:t>
      </w:r>
      <w:r>
        <w:br/>
      </w:r>
      <w:hyperlink r:id="rId5" w:history="1">
        <w:r w:rsidRPr="00641E52">
          <w:rPr>
            <w:rStyle w:val="Hyperlink"/>
          </w:rPr>
          <w:t>http://static1.1.sqspcdn.com/static/f/1424737/23020657/1372648233587/2013-07-01+-+SEQ+WSS+DC+Code+Design+Criteria.pdf?token=62PWLvA%2B%2BGkYLRwrG5cIm1BGxv8%3D</w:t>
        </w:r>
      </w:hyperlink>
      <w:r>
        <w:t xml:space="preserve"> </w:t>
      </w:r>
    </w:p>
  </w:comment>
  <w:comment w:id="497" w:author="Matthew Lewis [2]" w:date="2016-01-04T11:04:00Z" w:initials="ML">
    <w:p w14:paraId="6240C9A4" w14:textId="77777777" w:rsidR="00CF03B0" w:rsidRDefault="00CF03B0">
      <w:pPr>
        <w:pStyle w:val="UrbisTableHeader"/>
      </w:pPr>
      <w:r>
        <w:annotationRef/>
      </w:r>
      <w:r>
        <w:t>Delete One</w:t>
      </w:r>
    </w:p>
  </w:comment>
  <w:comment w:id="501" w:author="Sam Warner" w:date="2015-12-17T16:08:00Z" w:initials="SW">
    <w:p w14:paraId="6A848872" w14:textId="77777777" w:rsidR="00CF03B0" w:rsidRDefault="00CF03B0">
      <w:pPr>
        <w:pStyle w:val="UrbisTableHeader"/>
      </w:pPr>
      <w:r>
        <w:annotationRef/>
      </w:r>
      <w:r>
        <w:t>Simple</w:t>
      </w:r>
    </w:p>
  </w:comment>
  <w:comment w:id="506" w:author="Sam Warner" w:date="2015-12-17T16:08:00Z" w:initials="SW">
    <w:p w14:paraId="79735E85" w14:textId="77777777" w:rsidR="00CF03B0" w:rsidRDefault="00CF03B0">
      <w:pPr>
        <w:pStyle w:val="UrbisTableHeader"/>
      </w:pPr>
      <w:r>
        <w:annotationRef/>
      </w:r>
      <w:r>
        <w:t>Complex</w:t>
      </w:r>
    </w:p>
  </w:comment>
  <w:comment w:id="490" w:author="Sam Warner" w:date="2016-06-02T11:22:00Z" w:initials="SW">
    <w:p w14:paraId="0D28F5D4" w14:textId="7093CEC8" w:rsidR="00CF03B0" w:rsidRDefault="00CF03B0">
      <w:pPr>
        <w:pStyle w:val="CommentText"/>
      </w:pPr>
      <w:r>
        <w:rPr>
          <w:rStyle w:val="CommentReference"/>
        </w:rPr>
        <w:annotationRef/>
      </w:r>
      <w:r>
        <w:t>Non QUU Jobs</w:t>
      </w:r>
    </w:p>
  </w:comment>
  <w:comment w:id="507" w:author="Sam Warner" w:date="2016-06-02T11:22:00Z" w:initials="SW">
    <w:p w14:paraId="4E89111C" w14:textId="7170B23C" w:rsidR="00CF03B0" w:rsidRDefault="00CF03B0">
      <w:pPr>
        <w:pStyle w:val="CommentText"/>
      </w:pPr>
      <w:r>
        <w:rPr>
          <w:rStyle w:val="CommentReference"/>
        </w:rPr>
        <w:annotationRef/>
      </w:r>
      <w:r>
        <w:t>QUU Jobs</w:t>
      </w:r>
    </w:p>
  </w:comment>
  <w:comment w:id="511" w:author="Matthew Lewis [2]" w:date="2016-01-04T16:16:00Z" w:initials="ML">
    <w:p w14:paraId="59FDFDBD" w14:textId="77777777" w:rsidR="00CF03B0" w:rsidRDefault="00CF03B0">
      <w:pPr>
        <w:pStyle w:val="UrbisTableHeader"/>
      </w:pPr>
      <w:r>
        <w:annotationRef/>
      </w:r>
      <w:hyperlink r:id="rId6" w:history="1">
        <w:r w:rsidRPr="00696681">
          <w:rPr>
            <w:rStyle w:val="Hyperlink"/>
          </w:rPr>
          <w:t>T:\CIVILSTDS\04 DESN DOCS\07 WATER &amp; SEWER\Water and Sewerage Calculation Sheet Rev 2.xltx</w:t>
        </w:r>
      </w:hyperlink>
      <w:r>
        <w:t xml:space="preserve"> – For calculating water and sewer flow rates</w:t>
      </w:r>
    </w:p>
  </w:comment>
  <w:comment w:id="521" w:author="Sam Warner" w:date="2016-01-08T08:43:00Z" w:initials="SW">
    <w:p w14:paraId="74C2A7DA" w14:textId="13BFFD61" w:rsidR="00CF03B0" w:rsidRDefault="00CF03B0">
      <w:pPr>
        <w:pStyle w:val="CommentText"/>
      </w:pPr>
      <w:r>
        <w:rPr>
          <w:rStyle w:val="CommentReference"/>
        </w:rPr>
        <w:annotationRef/>
      </w:r>
      <w:r>
        <w:t xml:space="preserve"> Update as required</w:t>
      </w:r>
    </w:p>
  </w:comment>
  <w:comment w:id="516" w:author="Sam Warner" w:date="2016-01-07T13:47:00Z" w:initials="SW">
    <w:p w14:paraId="5EBF3B0D" w14:textId="3CA0D0E7" w:rsidR="00CF03B0" w:rsidRDefault="00CF03B0">
      <w:pPr>
        <w:pStyle w:val="UrbisTableHeader"/>
      </w:pPr>
      <w:r>
        <w:annotationRef/>
      </w:r>
      <w:r>
        <w:t>Delete if QUU Job</w:t>
      </w:r>
    </w:p>
  </w:comment>
  <w:comment w:id="543" w:author="Sam Warner" w:date="2016-01-11T07:47:00Z" w:initials="SW">
    <w:p w14:paraId="0B08E45F" w14:textId="4868C23B" w:rsidR="00CF03B0" w:rsidRDefault="00CF03B0">
      <w:pPr>
        <w:pStyle w:val="CommentText"/>
      </w:pPr>
      <w:r>
        <w:rPr>
          <w:rStyle w:val="CommentReference"/>
        </w:rPr>
        <w:annotationRef/>
      </w:r>
      <w:hyperlink r:id="rId7" w:history="1">
        <w:r w:rsidRPr="00696681">
          <w:rPr>
            <w:rStyle w:val="Hyperlink"/>
          </w:rPr>
          <w:t>T:\CIVILSTDS\04 DESN DOCS\07 WATER &amp; SEWER\Water and Sewerage Calculation Sheet Rev 2.xltx</w:t>
        </w:r>
      </w:hyperlink>
      <w:r>
        <w:t xml:space="preserve"> – For calculating water and sewer flow rates</w:t>
      </w:r>
    </w:p>
  </w:comment>
  <w:comment w:id="549" w:author="Sam Warner" w:date="2016-01-08T08:44:00Z" w:initials="SW">
    <w:p w14:paraId="446177EB" w14:textId="0AA0DA3E" w:rsidR="00CF03B0" w:rsidRDefault="00CF03B0">
      <w:pPr>
        <w:pStyle w:val="CommentText"/>
      </w:pPr>
      <w:r>
        <w:rPr>
          <w:rStyle w:val="CommentReference"/>
        </w:rPr>
        <w:annotationRef/>
      </w:r>
      <w:r>
        <w:t>Set for QUU, Change as required</w:t>
      </w:r>
    </w:p>
  </w:comment>
  <w:comment w:id="542" w:author="Sam Warner" w:date="2016-01-07T13:47:00Z" w:initials="SW">
    <w:p w14:paraId="007B0870" w14:textId="7F5F9735" w:rsidR="00CF03B0" w:rsidRDefault="00CF03B0">
      <w:pPr>
        <w:pStyle w:val="UrbisTableHeader"/>
      </w:pPr>
      <w:r>
        <w:annotationRef/>
      </w:r>
      <w:r>
        <w:t>Delete if QUU Job</w:t>
      </w:r>
    </w:p>
  </w:comment>
  <w:comment w:id="560" w:author="Matthew Lewis" w:date="2016-07-08T10:07:00Z" w:initials="ML">
    <w:p w14:paraId="20FD2468" w14:textId="043299E5" w:rsidR="00CF03B0" w:rsidRDefault="00CF03B0">
      <w:pPr>
        <w:pStyle w:val="CommentText"/>
      </w:pPr>
      <w:r>
        <w:rPr>
          <w:rStyle w:val="CommentReference"/>
        </w:rPr>
        <w:annotationRef/>
      </w:r>
      <w:r>
        <w:t>Rising Main Required</w:t>
      </w:r>
    </w:p>
  </w:comment>
  <w:comment w:id="561" w:author="Matthew Lewis" w:date="2016-07-08T10:07:00Z" w:initials="ML">
    <w:p w14:paraId="24468EA8" w14:textId="1F4EC188" w:rsidR="00CF03B0" w:rsidRDefault="00CF03B0">
      <w:pPr>
        <w:pStyle w:val="CommentText"/>
      </w:pPr>
      <w:r>
        <w:rPr>
          <w:rStyle w:val="CommentReference"/>
        </w:rPr>
        <w:annotationRef/>
      </w:r>
      <w:r>
        <w:t>Gravity</w:t>
      </w:r>
    </w:p>
  </w:comment>
  <w:comment w:id="568" w:author="Matthew Lewis [2]" w:date="2016-10-25T16:43:00Z" w:initials="ML">
    <w:p w14:paraId="6565C514" w14:textId="5B29FBDE" w:rsidR="00CF03B0" w:rsidRDefault="00CF03B0">
      <w:pPr>
        <w:pStyle w:val="CommentText"/>
      </w:pPr>
      <w:r>
        <w:rPr>
          <w:rStyle w:val="CommentReference"/>
        </w:rPr>
        <w:annotationRef/>
      </w:r>
      <w:r>
        <w:t>Above Ground Electrical</w:t>
      </w:r>
    </w:p>
  </w:comment>
  <w:comment w:id="569" w:author="Matthew Lewis [2]" w:date="2016-10-25T16:43:00Z" w:initials="ML">
    <w:p w14:paraId="7A722BF2" w14:textId="6062A282" w:rsidR="00CF03B0" w:rsidRDefault="00CF03B0">
      <w:pPr>
        <w:pStyle w:val="CommentText"/>
      </w:pPr>
      <w:r>
        <w:rPr>
          <w:rStyle w:val="CommentReference"/>
        </w:rPr>
        <w:annotationRef/>
      </w:r>
      <w:r>
        <w:t>Below Ground Electrical</w:t>
      </w:r>
    </w:p>
  </w:comment>
  <w:comment w:id="582" w:author="Sam Warner" w:date="2015-12-17T15:45:00Z" w:initials="SW">
    <w:p w14:paraId="12CE548E" w14:textId="77777777" w:rsidR="00CF03B0" w:rsidRDefault="00CF03B0" w:rsidP="00430F45">
      <w:pPr>
        <w:pStyle w:val="UrbisTableHeader"/>
      </w:pPr>
      <w:r>
        <w:annotationRef/>
      </w:r>
      <w:r>
        <w:t xml:space="preserve">Upgrades - </w:t>
      </w:r>
      <w:hyperlink r:id="rId8" w:history="1">
        <w:r w:rsidRPr="00E163FE">
          <w:rPr>
            <w:rStyle w:val="Hyperlink"/>
          </w:rPr>
          <w:t>http://cityplan2014maps.brisbane.qld.gov.au/CityPlan/</w:t>
        </w:r>
      </w:hyperlink>
      <w:r>
        <w:t xml:space="preserve"> </w:t>
      </w:r>
    </w:p>
  </w:comment>
  <w:comment w:id="583" w:author="Sam Warner" w:date="2015-12-17T15:44:00Z" w:initials="SW">
    <w:p w14:paraId="108E94A5" w14:textId="77777777" w:rsidR="00CF03B0" w:rsidRDefault="00CF03B0" w:rsidP="00430F45">
      <w:pPr>
        <w:pStyle w:val="UrbisTableHeader"/>
      </w:pPr>
      <w:r>
        <w:annotationRef/>
      </w:r>
      <w:r>
        <w:t>No upgrades</w:t>
      </w:r>
    </w:p>
  </w:comment>
  <w:comment w:id="586" w:author="Sam Warner" w:date="2016-01-08T11:31:00Z" w:initials="SW">
    <w:p w14:paraId="37BA58E5" w14:textId="74B4DFC9" w:rsidR="00CF03B0" w:rsidRDefault="00CF03B0">
      <w:pPr>
        <w:pStyle w:val="CommentText"/>
      </w:pPr>
      <w:r>
        <w:rPr>
          <w:rStyle w:val="CommentReference"/>
        </w:rPr>
        <w:annotationRef/>
      </w:r>
      <w:r>
        <w:t>Detention</w:t>
      </w:r>
    </w:p>
  </w:comment>
  <w:comment w:id="587" w:author="Sam Warner" w:date="2016-01-08T11:31:00Z" w:initials="SW">
    <w:p w14:paraId="3F25A7AD" w14:textId="61BFEAC7" w:rsidR="00CF03B0" w:rsidRDefault="00CF03B0" w:rsidP="0029589F">
      <w:pPr>
        <w:pStyle w:val="CommentText"/>
      </w:pPr>
      <w:r>
        <w:rPr>
          <w:rStyle w:val="CommentReference"/>
        </w:rPr>
        <w:annotationRef/>
      </w:r>
      <w:r>
        <w:t>No detention – Decreased impervious area</w:t>
      </w:r>
    </w:p>
  </w:comment>
  <w:comment w:id="588" w:author="Sam Warner" w:date="2016-06-02T11:08:00Z" w:initials="SW">
    <w:p w14:paraId="1253BC72" w14:textId="4B9448B9" w:rsidR="00CF03B0" w:rsidRDefault="00CF03B0">
      <w:pPr>
        <w:pStyle w:val="CommentText"/>
      </w:pPr>
      <w:r>
        <w:rPr>
          <w:rStyle w:val="CommentReference"/>
        </w:rPr>
        <w:annotationRef/>
      </w:r>
      <w:r>
        <w:t>No Detention – Development next to Brisbane River</w:t>
      </w:r>
    </w:p>
  </w:comment>
  <w:comment w:id="589" w:author="Sam Warner" w:date="2016-01-08T11:31:00Z" w:initials="SW">
    <w:p w14:paraId="652B124E" w14:textId="4929FC81" w:rsidR="00CF03B0" w:rsidRDefault="00CF03B0" w:rsidP="000B59AE">
      <w:pPr>
        <w:pStyle w:val="CommentText"/>
      </w:pPr>
      <w:r>
        <w:rPr>
          <w:rStyle w:val="CommentReference"/>
        </w:rPr>
        <w:annotationRef/>
      </w:r>
      <w:r>
        <w:t>No detention – To BCC Code or Sufficient Road Capacity</w:t>
      </w:r>
    </w:p>
  </w:comment>
  <w:comment w:id="590" w:author="Matthew Lewis" w:date="2014-10-08T11:38:00Z" w:initials="ML">
    <w:p w14:paraId="4171B699" w14:textId="63C63555" w:rsidR="00CF03B0" w:rsidRDefault="00CF03B0">
      <w:pPr>
        <w:pStyle w:val="UrbisTableHeader"/>
      </w:pPr>
      <w:r>
        <w:annotationRef/>
      </w:r>
      <w:r>
        <w:t>Quality to SPP</w:t>
      </w:r>
    </w:p>
  </w:comment>
  <w:comment w:id="591" w:author="Matthew Lewis" w:date="2014-12-16T15:46:00Z" w:initials="ML">
    <w:p w14:paraId="65CAD7B9" w14:textId="0C7A600F" w:rsidR="00CF03B0" w:rsidRPr="00104166" w:rsidRDefault="00CF03B0">
      <w:pPr>
        <w:pStyle w:val="UrbisTableHeader"/>
      </w:pPr>
      <w:r>
        <w:annotationRef/>
      </w:r>
      <w:r>
        <w:t>Quality to best practice – MCU and OPW under 2500m</w:t>
      </w:r>
      <w:r>
        <w:rPr>
          <w:vertAlign w:val="superscript"/>
        </w:rPr>
        <w:t>2</w:t>
      </w:r>
    </w:p>
    <w:p w14:paraId="31C2CD98" w14:textId="77777777" w:rsidR="00CF03B0" w:rsidRDefault="00CF03B0">
      <w:pPr>
        <w:pStyle w:val="UrbisTableHeader"/>
      </w:pPr>
    </w:p>
  </w:comment>
  <w:comment w:id="592" w:author="Matthew Lewis" w:date="2014-12-16T15:46:00Z" w:initials="ML">
    <w:p w14:paraId="7EAEB9DD" w14:textId="7DEB9BC3" w:rsidR="00CF03B0" w:rsidRPr="00104166" w:rsidRDefault="00CF03B0" w:rsidP="00104166">
      <w:pPr>
        <w:pStyle w:val="UrbisTableHeader"/>
      </w:pPr>
      <w:r>
        <w:annotationRef/>
      </w:r>
      <w:r>
        <w:t>Quality to best practice – subdivision &lt;6 lots</w:t>
      </w:r>
    </w:p>
    <w:p w14:paraId="101D3EF6" w14:textId="77777777" w:rsidR="00CF03B0" w:rsidRDefault="00CF03B0" w:rsidP="00104166">
      <w:pPr>
        <w:pStyle w:val="UrbisTableHeader"/>
      </w:pPr>
    </w:p>
  </w:comment>
  <w:comment w:id="593" w:author="Matthew Lewis" w:date="2014-12-16T15:46:00Z" w:initials="ML">
    <w:p w14:paraId="1955FD96" w14:textId="77777777" w:rsidR="00CF03B0" w:rsidRDefault="00CF03B0">
      <w:pPr>
        <w:pStyle w:val="UrbisTableHeader"/>
      </w:pPr>
      <w:r>
        <w:annotationRef/>
      </w:r>
      <w:r>
        <w:t>Flooding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4234BA" w15:done="0"/>
  <w15:commentEx w15:paraId="4F16E542" w15:done="0"/>
  <w15:commentEx w15:paraId="6070439E" w15:done="0"/>
  <w15:commentEx w15:paraId="4DDEE6A1" w15:done="0"/>
  <w15:commentEx w15:paraId="23730877" w15:done="0"/>
  <w15:commentEx w15:paraId="43356786" w15:done="0"/>
  <w15:commentEx w15:paraId="323B12D0" w15:done="0"/>
  <w15:commentEx w15:paraId="225609BD" w15:done="0"/>
  <w15:commentEx w15:paraId="72D15193" w15:done="0"/>
  <w15:commentEx w15:paraId="3B336C54" w15:done="0"/>
  <w15:commentEx w15:paraId="3DAFAC47" w15:done="0"/>
  <w15:commentEx w15:paraId="269F83D7" w15:done="0"/>
  <w15:commentEx w15:paraId="777A8C57" w15:done="0"/>
  <w15:commentEx w15:paraId="5999C5FD" w15:done="0"/>
  <w15:commentEx w15:paraId="46BA9207" w15:done="0"/>
  <w15:commentEx w15:paraId="1F792001" w15:done="0"/>
  <w15:commentEx w15:paraId="04CD848F" w15:done="0"/>
  <w15:commentEx w15:paraId="046C5835" w15:done="0"/>
  <w15:commentEx w15:paraId="74A5AF53" w15:done="0"/>
  <w15:commentEx w15:paraId="166FC87F" w15:done="0"/>
  <w15:commentEx w15:paraId="7D4C068C" w15:done="0"/>
  <w15:commentEx w15:paraId="77FD0262" w15:done="0"/>
  <w15:commentEx w15:paraId="0D06FFDC" w15:done="0"/>
  <w15:commentEx w15:paraId="4F7087B0" w15:done="0"/>
  <w15:commentEx w15:paraId="5CDE974A" w15:done="0"/>
  <w15:commentEx w15:paraId="30E533D9" w15:done="0"/>
  <w15:commentEx w15:paraId="1052D5E2" w15:done="0"/>
  <w15:commentEx w15:paraId="77503277" w15:done="0"/>
  <w15:commentEx w15:paraId="054360C1" w15:done="0"/>
  <w15:commentEx w15:paraId="24FEADAF" w15:done="0"/>
  <w15:commentEx w15:paraId="005BCEF3" w15:done="0"/>
  <w15:commentEx w15:paraId="5D4759BB" w15:done="0"/>
  <w15:commentEx w15:paraId="6015DC6E" w15:done="0"/>
  <w15:commentEx w15:paraId="41B664B7" w15:done="0"/>
  <w15:commentEx w15:paraId="13EE751A" w15:done="0"/>
  <w15:commentEx w15:paraId="3E0F138D" w15:done="0"/>
  <w15:commentEx w15:paraId="636DEF66" w15:done="0"/>
  <w15:commentEx w15:paraId="0B85FA78" w15:done="0"/>
  <w15:commentEx w15:paraId="5BA5C3C9" w15:done="0"/>
  <w15:commentEx w15:paraId="75FE6C10" w15:done="0"/>
  <w15:commentEx w15:paraId="3C849C65" w15:done="0"/>
  <w15:commentEx w15:paraId="248541B5" w15:done="0"/>
  <w15:commentEx w15:paraId="18E32FD9" w15:done="0"/>
  <w15:commentEx w15:paraId="6409C3C1" w15:done="0"/>
  <w15:commentEx w15:paraId="6BEFB036" w15:done="0"/>
  <w15:commentEx w15:paraId="6A59973D" w15:done="0"/>
  <w15:commentEx w15:paraId="12CB4C86" w15:done="0"/>
  <w15:commentEx w15:paraId="275147AE" w15:done="0"/>
  <w15:commentEx w15:paraId="7F0B4DCA" w15:done="0"/>
  <w15:commentEx w15:paraId="663964B9" w15:done="0"/>
  <w15:commentEx w15:paraId="42D9FF9F" w15:done="0"/>
  <w15:commentEx w15:paraId="217A640F" w15:done="0"/>
  <w15:commentEx w15:paraId="11577EC9" w15:done="0"/>
  <w15:commentEx w15:paraId="2F0E78A2" w15:done="0"/>
  <w15:commentEx w15:paraId="0E2227E6" w15:done="0"/>
  <w15:commentEx w15:paraId="61724D57" w15:done="0"/>
  <w15:commentEx w15:paraId="4FAF2E45" w15:done="0"/>
  <w15:commentEx w15:paraId="485FBDC8" w15:done="0"/>
  <w15:commentEx w15:paraId="17DDC387" w15:done="0"/>
  <w15:commentEx w15:paraId="607B0CB3" w15:done="0"/>
  <w15:commentEx w15:paraId="33125058" w15:done="0"/>
  <w15:commentEx w15:paraId="0CC50C6F" w15:done="0"/>
  <w15:commentEx w15:paraId="2EF60575" w15:done="0"/>
  <w15:commentEx w15:paraId="29D79CAB" w15:done="0"/>
  <w15:commentEx w15:paraId="799D6EA0" w15:done="0"/>
  <w15:commentEx w15:paraId="64CDE626" w15:done="0"/>
  <w15:commentEx w15:paraId="0C61628C" w15:done="0"/>
  <w15:commentEx w15:paraId="60D14382" w15:done="0"/>
  <w15:commentEx w15:paraId="7A271BDB" w15:done="0"/>
  <w15:commentEx w15:paraId="7C0576B8" w15:done="0"/>
  <w15:commentEx w15:paraId="26541005" w15:done="0"/>
  <w15:commentEx w15:paraId="392C0B4C" w15:done="0"/>
  <w15:commentEx w15:paraId="027F82C4" w15:done="0"/>
  <w15:commentEx w15:paraId="52DC312B" w15:done="0"/>
  <w15:commentEx w15:paraId="1FB72F90" w15:done="0"/>
  <w15:commentEx w15:paraId="7A8DA859" w15:done="0"/>
  <w15:commentEx w15:paraId="3751F163" w15:done="0"/>
  <w15:commentEx w15:paraId="38F12227" w15:done="0"/>
  <w15:commentEx w15:paraId="366137FF" w15:done="0"/>
  <w15:commentEx w15:paraId="0842AE70" w15:done="0"/>
  <w15:commentEx w15:paraId="338010B1" w15:done="0"/>
  <w15:commentEx w15:paraId="530D170A" w15:done="0"/>
  <w15:commentEx w15:paraId="3839B213" w15:done="0"/>
  <w15:commentEx w15:paraId="18715BC5" w15:done="0"/>
  <w15:commentEx w15:paraId="19955EFB" w15:done="0"/>
  <w15:commentEx w15:paraId="455FFB22" w15:done="0"/>
  <w15:commentEx w15:paraId="57ADF465" w15:done="0"/>
  <w15:commentEx w15:paraId="753BB9D7" w15:done="0"/>
  <w15:commentEx w15:paraId="080CF338" w15:done="0"/>
  <w15:commentEx w15:paraId="73DB6BA1" w15:done="0"/>
  <w15:commentEx w15:paraId="43BCF9D9" w15:done="0"/>
  <w15:commentEx w15:paraId="43C9C523" w15:done="0"/>
  <w15:commentEx w15:paraId="54E9EC88" w15:done="0"/>
  <w15:commentEx w15:paraId="1BD270F0" w15:done="0"/>
  <w15:commentEx w15:paraId="01124655" w15:done="0"/>
  <w15:commentEx w15:paraId="0DA32BFB" w15:done="0"/>
  <w15:commentEx w15:paraId="3F49BBA9" w15:done="0"/>
  <w15:commentEx w15:paraId="0AB11784" w15:done="0"/>
  <w15:commentEx w15:paraId="46DFE39E" w15:done="0"/>
  <w15:commentEx w15:paraId="162BF4E0" w15:done="0"/>
  <w15:commentEx w15:paraId="7745D2AB" w15:done="0"/>
  <w15:commentEx w15:paraId="369937DB" w15:done="0"/>
  <w15:commentEx w15:paraId="6240C9A4" w15:done="0"/>
  <w15:commentEx w15:paraId="6A848872" w15:done="0"/>
  <w15:commentEx w15:paraId="79735E85" w15:done="0"/>
  <w15:commentEx w15:paraId="0D28F5D4" w15:done="0"/>
  <w15:commentEx w15:paraId="4E89111C" w15:done="0"/>
  <w15:commentEx w15:paraId="59FDFDBD" w15:done="0"/>
  <w15:commentEx w15:paraId="74C2A7DA" w15:done="0"/>
  <w15:commentEx w15:paraId="5EBF3B0D" w15:done="0"/>
  <w15:commentEx w15:paraId="0B08E45F" w15:done="0"/>
  <w15:commentEx w15:paraId="446177EB" w15:done="0"/>
  <w15:commentEx w15:paraId="007B0870" w15:done="0"/>
  <w15:commentEx w15:paraId="20FD2468" w15:done="0"/>
  <w15:commentEx w15:paraId="24468EA8" w15:done="0"/>
  <w15:commentEx w15:paraId="6565C514" w15:done="0"/>
  <w15:commentEx w15:paraId="7A722BF2" w15:done="0"/>
  <w15:commentEx w15:paraId="12CE548E" w15:done="0"/>
  <w15:commentEx w15:paraId="108E94A5" w15:done="0"/>
  <w15:commentEx w15:paraId="37BA58E5" w15:done="0"/>
  <w15:commentEx w15:paraId="3F25A7AD" w15:done="0"/>
  <w15:commentEx w15:paraId="1253BC72" w15:done="0"/>
  <w15:commentEx w15:paraId="652B124E" w15:done="0"/>
  <w15:commentEx w15:paraId="4171B699" w15:done="0"/>
  <w15:commentEx w15:paraId="31C2CD98" w15:done="0"/>
  <w15:commentEx w15:paraId="101D3EF6" w15:done="0"/>
  <w15:commentEx w15:paraId="1955FD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4234BA" w16cid:durableId="1EDFEE3D"/>
  <w16cid:commentId w16cid:paraId="4F16E542" w16cid:durableId="1EDFEE3E"/>
  <w16cid:commentId w16cid:paraId="6070439E" w16cid:durableId="1EDFEE3F"/>
  <w16cid:commentId w16cid:paraId="4DDEE6A1" w16cid:durableId="1EDFEE40"/>
  <w16cid:commentId w16cid:paraId="23730877" w16cid:durableId="1EDFEE41"/>
  <w16cid:commentId w16cid:paraId="43356786" w16cid:durableId="1EDFEE42"/>
  <w16cid:commentId w16cid:paraId="323B12D0" w16cid:durableId="1EDFEE43"/>
  <w16cid:commentId w16cid:paraId="225609BD" w16cid:durableId="1EDFEE44"/>
  <w16cid:commentId w16cid:paraId="72D15193" w16cid:durableId="1EDFEE45"/>
  <w16cid:commentId w16cid:paraId="3B336C54" w16cid:durableId="1EDFEE46"/>
  <w16cid:commentId w16cid:paraId="3DAFAC47" w16cid:durableId="1EDFEE47"/>
  <w16cid:commentId w16cid:paraId="269F83D7" w16cid:durableId="1EDFEE48"/>
  <w16cid:commentId w16cid:paraId="777A8C57" w16cid:durableId="1EDFEE49"/>
  <w16cid:commentId w16cid:paraId="5999C5FD" w16cid:durableId="1EDFEE4A"/>
  <w16cid:commentId w16cid:paraId="46BA9207" w16cid:durableId="1EDFEE4B"/>
  <w16cid:commentId w16cid:paraId="1F792001" w16cid:durableId="1EDFEE4C"/>
  <w16cid:commentId w16cid:paraId="04CD848F" w16cid:durableId="1EDFEE4D"/>
  <w16cid:commentId w16cid:paraId="046C5835" w16cid:durableId="1EDFEE4E"/>
  <w16cid:commentId w16cid:paraId="74A5AF53" w16cid:durableId="1EDFEE4F"/>
  <w16cid:commentId w16cid:paraId="166FC87F" w16cid:durableId="1EDFEE50"/>
  <w16cid:commentId w16cid:paraId="7D4C068C" w16cid:durableId="1EDFEE51"/>
  <w16cid:commentId w16cid:paraId="77FD0262" w16cid:durableId="1EDFEE52"/>
  <w16cid:commentId w16cid:paraId="0D06FFDC" w16cid:durableId="1EDFEE53"/>
  <w16cid:commentId w16cid:paraId="4F7087B0" w16cid:durableId="1EDFEE54"/>
  <w16cid:commentId w16cid:paraId="5CDE974A" w16cid:durableId="1EDFEE55"/>
  <w16cid:commentId w16cid:paraId="30E533D9" w16cid:durableId="1EDFEE56"/>
  <w16cid:commentId w16cid:paraId="1052D5E2" w16cid:durableId="1EDFEE57"/>
  <w16cid:commentId w16cid:paraId="77503277" w16cid:durableId="1EDFEE58"/>
  <w16cid:commentId w16cid:paraId="054360C1" w16cid:durableId="1EDFEE59"/>
  <w16cid:commentId w16cid:paraId="24FEADAF" w16cid:durableId="1EDFEE5A"/>
  <w16cid:commentId w16cid:paraId="005BCEF3" w16cid:durableId="1EDFEE5B"/>
  <w16cid:commentId w16cid:paraId="5D4759BB" w16cid:durableId="1EDFEE5C"/>
  <w16cid:commentId w16cid:paraId="6015DC6E" w16cid:durableId="1EDFEE5D"/>
  <w16cid:commentId w16cid:paraId="41B664B7" w16cid:durableId="1EDFEE5E"/>
  <w16cid:commentId w16cid:paraId="13EE751A" w16cid:durableId="1EDFEE5F"/>
  <w16cid:commentId w16cid:paraId="3E0F138D" w16cid:durableId="1EDFEE60"/>
  <w16cid:commentId w16cid:paraId="636DEF66" w16cid:durableId="1EDFEE61"/>
  <w16cid:commentId w16cid:paraId="0B85FA78" w16cid:durableId="1EDFEE62"/>
  <w16cid:commentId w16cid:paraId="5BA5C3C9" w16cid:durableId="1EDFEE63"/>
  <w16cid:commentId w16cid:paraId="75FE6C10" w16cid:durableId="1EDFEE64"/>
  <w16cid:commentId w16cid:paraId="3C849C65" w16cid:durableId="1EDFEE65"/>
  <w16cid:commentId w16cid:paraId="248541B5" w16cid:durableId="1EDFEE66"/>
  <w16cid:commentId w16cid:paraId="18E32FD9" w16cid:durableId="1EDFEE67"/>
  <w16cid:commentId w16cid:paraId="6409C3C1" w16cid:durableId="1EDFEE68"/>
  <w16cid:commentId w16cid:paraId="6BEFB036" w16cid:durableId="1EDFEE69"/>
  <w16cid:commentId w16cid:paraId="6A59973D" w16cid:durableId="1EDFEE6A"/>
  <w16cid:commentId w16cid:paraId="12CB4C86" w16cid:durableId="1EDFEE6B"/>
  <w16cid:commentId w16cid:paraId="275147AE" w16cid:durableId="1EDFEE6C"/>
  <w16cid:commentId w16cid:paraId="7F0B4DCA" w16cid:durableId="1EDFEE6D"/>
  <w16cid:commentId w16cid:paraId="663964B9" w16cid:durableId="1EDFEE6E"/>
  <w16cid:commentId w16cid:paraId="42D9FF9F" w16cid:durableId="1EDFEE6F"/>
  <w16cid:commentId w16cid:paraId="217A640F" w16cid:durableId="1EDFEE70"/>
  <w16cid:commentId w16cid:paraId="11577EC9" w16cid:durableId="1EDFEE71"/>
  <w16cid:commentId w16cid:paraId="2F0E78A2" w16cid:durableId="1EDFEE72"/>
  <w16cid:commentId w16cid:paraId="0E2227E6" w16cid:durableId="1EDFEE73"/>
  <w16cid:commentId w16cid:paraId="61724D57" w16cid:durableId="1EDFEE74"/>
  <w16cid:commentId w16cid:paraId="4FAF2E45" w16cid:durableId="1EDFEE75"/>
  <w16cid:commentId w16cid:paraId="485FBDC8" w16cid:durableId="1EDFEE76"/>
  <w16cid:commentId w16cid:paraId="17DDC387" w16cid:durableId="1EDFEE77"/>
  <w16cid:commentId w16cid:paraId="607B0CB3" w16cid:durableId="1EDFEE78"/>
  <w16cid:commentId w16cid:paraId="33125058" w16cid:durableId="1EDFEE79"/>
  <w16cid:commentId w16cid:paraId="0CC50C6F" w16cid:durableId="1EDFEE7A"/>
  <w16cid:commentId w16cid:paraId="2EF60575" w16cid:durableId="1EDFEE7B"/>
  <w16cid:commentId w16cid:paraId="29D79CAB" w16cid:durableId="1EDFEE7C"/>
  <w16cid:commentId w16cid:paraId="799D6EA0" w16cid:durableId="1EDFEE7D"/>
  <w16cid:commentId w16cid:paraId="64CDE626" w16cid:durableId="1EDFEE7E"/>
  <w16cid:commentId w16cid:paraId="0C61628C" w16cid:durableId="1EDFEE7F"/>
  <w16cid:commentId w16cid:paraId="60D14382" w16cid:durableId="1EDFEE80"/>
  <w16cid:commentId w16cid:paraId="7A271BDB" w16cid:durableId="1EDFEE81"/>
  <w16cid:commentId w16cid:paraId="7C0576B8" w16cid:durableId="1EDFEE82"/>
  <w16cid:commentId w16cid:paraId="26541005" w16cid:durableId="1EDFEE83"/>
  <w16cid:commentId w16cid:paraId="392C0B4C" w16cid:durableId="1EDFEE84"/>
  <w16cid:commentId w16cid:paraId="027F82C4" w16cid:durableId="1EDFEE85"/>
  <w16cid:commentId w16cid:paraId="52DC312B" w16cid:durableId="1EDFEE86"/>
  <w16cid:commentId w16cid:paraId="1FB72F90" w16cid:durableId="1EDFEE87"/>
  <w16cid:commentId w16cid:paraId="7A8DA859" w16cid:durableId="1EDFEE88"/>
  <w16cid:commentId w16cid:paraId="3751F163" w16cid:durableId="1EDFEE89"/>
  <w16cid:commentId w16cid:paraId="38F12227" w16cid:durableId="1EDFEE8A"/>
  <w16cid:commentId w16cid:paraId="366137FF" w16cid:durableId="1EDFEE8B"/>
  <w16cid:commentId w16cid:paraId="0842AE70" w16cid:durableId="1EDFEE8C"/>
  <w16cid:commentId w16cid:paraId="338010B1" w16cid:durableId="1EDFEE8D"/>
  <w16cid:commentId w16cid:paraId="530D170A" w16cid:durableId="1EDFEE8E"/>
  <w16cid:commentId w16cid:paraId="3839B213" w16cid:durableId="1EDFEE8F"/>
  <w16cid:commentId w16cid:paraId="18715BC5" w16cid:durableId="1EDFEE90"/>
  <w16cid:commentId w16cid:paraId="19955EFB" w16cid:durableId="1EDFEE91"/>
  <w16cid:commentId w16cid:paraId="455FFB22" w16cid:durableId="1EDFEE92"/>
  <w16cid:commentId w16cid:paraId="57ADF465" w16cid:durableId="1EDFEE93"/>
  <w16cid:commentId w16cid:paraId="753BB9D7" w16cid:durableId="1EDFEE94"/>
  <w16cid:commentId w16cid:paraId="080CF338" w16cid:durableId="1EDFEE95"/>
  <w16cid:commentId w16cid:paraId="73DB6BA1" w16cid:durableId="1EDFEE96"/>
  <w16cid:commentId w16cid:paraId="43BCF9D9" w16cid:durableId="1EDFEE97"/>
  <w16cid:commentId w16cid:paraId="43C9C523" w16cid:durableId="1EDFEE98"/>
  <w16cid:commentId w16cid:paraId="54E9EC88" w16cid:durableId="1EDFEE99"/>
  <w16cid:commentId w16cid:paraId="1BD270F0" w16cid:durableId="1EDFEE9A"/>
  <w16cid:commentId w16cid:paraId="01124655" w16cid:durableId="1EDFEE9B"/>
  <w16cid:commentId w16cid:paraId="0DA32BFB" w16cid:durableId="1EDFEE9C"/>
  <w16cid:commentId w16cid:paraId="3F49BBA9" w16cid:durableId="1EDFEE9D"/>
  <w16cid:commentId w16cid:paraId="0AB11784" w16cid:durableId="1EDFEE9E"/>
  <w16cid:commentId w16cid:paraId="46DFE39E" w16cid:durableId="1EDFEE9F"/>
  <w16cid:commentId w16cid:paraId="162BF4E0" w16cid:durableId="1EDFEEA0"/>
  <w16cid:commentId w16cid:paraId="7745D2AB" w16cid:durableId="1EDFEEA1"/>
  <w16cid:commentId w16cid:paraId="369937DB" w16cid:durableId="1EDFEEA2"/>
  <w16cid:commentId w16cid:paraId="6240C9A4" w16cid:durableId="1EDFEEA3"/>
  <w16cid:commentId w16cid:paraId="6A848872" w16cid:durableId="1EDFEEA4"/>
  <w16cid:commentId w16cid:paraId="79735E85" w16cid:durableId="1EDFEEA5"/>
  <w16cid:commentId w16cid:paraId="0D28F5D4" w16cid:durableId="1EDFEEA6"/>
  <w16cid:commentId w16cid:paraId="4E89111C" w16cid:durableId="1EDFEEA7"/>
  <w16cid:commentId w16cid:paraId="59FDFDBD" w16cid:durableId="1EDFEEA8"/>
  <w16cid:commentId w16cid:paraId="74C2A7DA" w16cid:durableId="1EDFEEA9"/>
  <w16cid:commentId w16cid:paraId="5EBF3B0D" w16cid:durableId="1EDFEEAA"/>
  <w16cid:commentId w16cid:paraId="0B08E45F" w16cid:durableId="1EDFEEAB"/>
  <w16cid:commentId w16cid:paraId="446177EB" w16cid:durableId="1EDFEEAC"/>
  <w16cid:commentId w16cid:paraId="007B0870" w16cid:durableId="1EDFEEAD"/>
  <w16cid:commentId w16cid:paraId="20FD2468" w16cid:durableId="1EDFEEAE"/>
  <w16cid:commentId w16cid:paraId="24468EA8" w16cid:durableId="1EDFEEAF"/>
  <w16cid:commentId w16cid:paraId="6565C514" w16cid:durableId="1EDFEEB0"/>
  <w16cid:commentId w16cid:paraId="7A722BF2" w16cid:durableId="1EDFEEB1"/>
  <w16cid:commentId w16cid:paraId="12CE548E" w16cid:durableId="1EDFEEB2"/>
  <w16cid:commentId w16cid:paraId="108E94A5" w16cid:durableId="1EDFEEB3"/>
  <w16cid:commentId w16cid:paraId="37BA58E5" w16cid:durableId="1EDFEEB4"/>
  <w16cid:commentId w16cid:paraId="3F25A7AD" w16cid:durableId="1EDFEEB5"/>
  <w16cid:commentId w16cid:paraId="1253BC72" w16cid:durableId="1EDFEEB6"/>
  <w16cid:commentId w16cid:paraId="652B124E" w16cid:durableId="1EDFEEB7"/>
  <w16cid:commentId w16cid:paraId="4171B699" w16cid:durableId="1EDFEEB8"/>
  <w16cid:commentId w16cid:paraId="31C2CD98" w16cid:durableId="1EDFEEB9"/>
  <w16cid:commentId w16cid:paraId="101D3EF6" w16cid:durableId="1EDFEEBA"/>
  <w16cid:commentId w16cid:paraId="1955FD96" w16cid:durableId="1EDFEE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C0AD4" w14:textId="77777777" w:rsidR="00060225" w:rsidRDefault="00060225" w:rsidP="002C39DD">
      <w:r>
        <w:separator/>
      </w:r>
    </w:p>
    <w:p w14:paraId="5C683BC2" w14:textId="77777777" w:rsidR="00060225" w:rsidRDefault="00060225" w:rsidP="002C39DD"/>
    <w:p w14:paraId="25C96C07" w14:textId="77777777" w:rsidR="00060225" w:rsidRDefault="00060225" w:rsidP="002C39DD"/>
    <w:p w14:paraId="3B420742" w14:textId="77777777" w:rsidR="00060225" w:rsidRDefault="00060225" w:rsidP="002C39DD"/>
    <w:p w14:paraId="6F1D4A16" w14:textId="77777777" w:rsidR="00060225" w:rsidRDefault="00060225"/>
    <w:p w14:paraId="51B02966" w14:textId="77777777" w:rsidR="00060225" w:rsidRDefault="00060225"/>
    <w:p w14:paraId="6E310E2F" w14:textId="77777777" w:rsidR="00060225" w:rsidRDefault="00060225"/>
  </w:endnote>
  <w:endnote w:type="continuationSeparator" w:id="0">
    <w:p w14:paraId="191D8FA5" w14:textId="77777777" w:rsidR="00060225" w:rsidRDefault="00060225" w:rsidP="002C39DD">
      <w:r>
        <w:continuationSeparator/>
      </w:r>
    </w:p>
    <w:p w14:paraId="1E1C5BED" w14:textId="77777777" w:rsidR="00060225" w:rsidRDefault="00060225" w:rsidP="002C39DD"/>
    <w:p w14:paraId="40FF424E" w14:textId="77777777" w:rsidR="00060225" w:rsidRDefault="00060225" w:rsidP="002C39DD"/>
    <w:p w14:paraId="1B9F6E73" w14:textId="77777777" w:rsidR="00060225" w:rsidRDefault="00060225" w:rsidP="002C39DD"/>
    <w:p w14:paraId="4E5CE986" w14:textId="77777777" w:rsidR="00060225" w:rsidRDefault="00060225"/>
    <w:p w14:paraId="5D7798E9" w14:textId="77777777" w:rsidR="00060225" w:rsidRDefault="00060225"/>
    <w:p w14:paraId="50321DAD" w14:textId="77777777" w:rsidR="00060225" w:rsidRDefault="00060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Light">
    <w:altName w:val="Arial"/>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4575" w14:textId="77777777" w:rsidR="00CF03B0" w:rsidRPr="008B6C75" w:rsidRDefault="00CF03B0" w:rsidP="00F56E12">
    <w:pPr>
      <w:pStyle w:val="Footer"/>
    </w:pPr>
    <w:r w:rsidRPr="008B6C75">
      <w:rPr>
        <w:rStyle w:val="FooterChar"/>
      </w:rPr>
      <w:t>AUSTRALASIA</w:t>
    </w:r>
    <w:r w:rsidRPr="008B6C75">
      <w:t xml:space="preserve">   /   ASIA   /   EUROPE   /   MIDDLE EAST</w:t>
    </w:r>
    <w:r>
      <w:tab/>
      <w:t xml:space="preserve">Page </w:t>
    </w:r>
    <w:r>
      <w:fldChar w:fldCharType="begin"/>
    </w:r>
    <w:r>
      <w:instrText xml:space="preserve"> PAGE  \* Arabic  \* MERGEFORMAT </w:instrText>
    </w:r>
    <w:r>
      <w:fldChar w:fldCharType="separate"/>
    </w:r>
    <w:r w:rsidR="004C0F0B">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47E0" w14:textId="6270CB35" w:rsidR="00CF03B0" w:rsidRPr="008B6C75" w:rsidRDefault="00C722F7" w:rsidP="00F56E12">
    <w:pPr>
      <w:pStyle w:val="Footer"/>
    </w:pPr>
    <w:r>
      <w:rPr>
        <w:rStyle w:val="FooterChar"/>
      </w:rPr>
      <w:t>BRISBANE / SYDNEY / MELBOURNE / GOLD COAST / SUNSHINE COAST / DARWIN / PERTH</w:t>
    </w:r>
    <w:r w:rsidR="00CF03B0">
      <w:tab/>
      <w:t xml:space="preserve">Page </w:t>
    </w:r>
    <w:r w:rsidR="00CF03B0">
      <w:fldChar w:fldCharType="begin"/>
    </w:r>
    <w:r w:rsidR="00CF03B0">
      <w:instrText xml:space="preserve"> PAGE   \* MERGEFORMAT </w:instrText>
    </w:r>
    <w:r w:rsidR="00CF03B0">
      <w:fldChar w:fldCharType="separate"/>
    </w:r>
    <w:r w:rsidR="004C0F0B">
      <w:rPr>
        <w:noProof/>
      </w:rPr>
      <w:t>55</w:t>
    </w:r>
    <w:r w:rsidR="00CF03B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34C1" w14:textId="3FE0E3BC" w:rsidR="00CF03B0" w:rsidRPr="008B6C75" w:rsidRDefault="00C722F7" w:rsidP="00F56E12">
    <w:pPr>
      <w:pStyle w:val="Footer"/>
    </w:pPr>
    <w:r>
      <w:rPr>
        <w:rStyle w:val="FooterChar"/>
      </w:rPr>
      <w:t>BRISBANE / SYDNEY / MELBOURNE / GOLD COAST / SUNSHINE COAST / DARWIN / PERTH</w:t>
    </w:r>
    <w:r w:rsidR="00CF03B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FACC8" w14:textId="77777777" w:rsidR="00060225" w:rsidRDefault="00060225" w:rsidP="002C39DD">
      <w:r>
        <w:separator/>
      </w:r>
    </w:p>
    <w:p w14:paraId="6AE46486" w14:textId="77777777" w:rsidR="00060225" w:rsidRDefault="00060225" w:rsidP="002C39DD"/>
    <w:p w14:paraId="56F160CA" w14:textId="77777777" w:rsidR="00060225" w:rsidRDefault="00060225" w:rsidP="002C39DD"/>
    <w:p w14:paraId="051B05D2" w14:textId="77777777" w:rsidR="00060225" w:rsidRDefault="00060225" w:rsidP="002C39DD"/>
    <w:p w14:paraId="78BAF3FF" w14:textId="77777777" w:rsidR="00060225" w:rsidRDefault="00060225"/>
    <w:p w14:paraId="372F6C02" w14:textId="77777777" w:rsidR="00060225" w:rsidRDefault="00060225"/>
    <w:p w14:paraId="314F51A2" w14:textId="77777777" w:rsidR="00060225" w:rsidRDefault="00060225"/>
  </w:footnote>
  <w:footnote w:type="continuationSeparator" w:id="0">
    <w:p w14:paraId="2DF3826F" w14:textId="77777777" w:rsidR="00060225" w:rsidRDefault="00060225" w:rsidP="002C39DD">
      <w:r>
        <w:continuationSeparator/>
      </w:r>
    </w:p>
    <w:p w14:paraId="71DFA29B" w14:textId="77777777" w:rsidR="00060225" w:rsidRDefault="00060225" w:rsidP="002C39DD"/>
    <w:p w14:paraId="2B6DFCAF" w14:textId="77777777" w:rsidR="00060225" w:rsidRDefault="00060225" w:rsidP="002C39DD"/>
    <w:p w14:paraId="3583A077" w14:textId="77777777" w:rsidR="00060225" w:rsidRDefault="00060225" w:rsidP="002C39DD"/>
    <w:p w14:paraId="15AFB55F" w14:textId="77777777" w:rsidR="00060225" w:rsidRDefault="00060225"/>
    <w:p w14:paraId="10CDC393" w14:textId="77777777" w:rsidR="00060225" w:rsidRDefault="00060225"/>
    <w:p w14:paraId="40D48B82" w14:textId="77777777" w:rsidR="00060225" w:rsidRDefault="000602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3F252" w14:textId="3B29D723" w:rsidR="00CF03B0" w:rsidRDefault="00060225" w:rsidP="00544E76">
    <w:pPr>
      <w:pStyle w:val="Header"/>
      <w:widowControl w:val="0"/>
      <w:pBdr>
        <w:bottom w:val="none" w:sz="0" w:space="0" w:color="auto"/>
      </w:pBdr>
      <w:spacing w:before="0" w:after="0"/>
    </w:pPr>
    <w:sdt>
      <w:sdtPr>
        <w:id w:val="-875922374"/>
        <w:docPartObj>
          <w:docPartGallery w:val="Watermarks"/>
          <w:docPartUnique/>
        </w:docPartObj>
      </w:sdtPr>
      <w:sdtEndPr/>
      <w:sdtContent>
        <w:r>
          <w:rPr>
            <w:noProof/>
            <w:lang w:val="en-US"/>
          </w:rPr>
          <w:pict w14:anchorId="57F9E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03B0">
      <w:fldChar w:fldCharType="begin"/>
    </w:r>
    <w:r w:rsidR="00CF03B0">
      <w:instrText xml:space="preserve"> </w:instrText>
    </w:r>
    <w:r w:rsidR="00CF03B0">
      <w:rPr>
        <w:rStyle w:val="NonBold"/>
      </w:rPr>
      <w:instrText xml:space="preserve">INCLUDETEXT  "01 Reference Doc - COMPLETE FIRST.docx" </w:instrText>
    </w:r>
    <w:r w:rsidR="00CF03B0">
      <w:instrText xml:space="preserve"> Address \a </w:instrText>
    </w:r>
    <w:r w:rsidR="00CF03B0">
      <w:fldChar w:fldCharType="separate"/>
    </w:r>
    <w:r w:rsidR="00CF03B0">
      <w:t xml:space="preserve">Address  </w:t>
    </w:r>
    <w:r w:rsidR="00CF03B0">
      <w:fldChar w:fldCharType="end"/>
    </w:r>
    <w:r w:rsidR="00CF03B0">
      <w:rPr>
        <w:noProof/>
        <w:lang w:eastAsia="en-AU"/>
      </w:rPr>
      <w:drawing>
        <wp:anchor distT="0" distB="0" distL="114300" distR="114300" simplePos="0" relativeHeight="251656192" behindDoc="0" locked="0" layoutInCell="1" allowOverlap="1" wp14:anchorId="10FFCAFB" wp14:editId="401AAD44">
          <wp:simplePos x="0" y="0"/>
          <wp:positionH relativeFrom="column">
            <wp:posOffset>0</wp:posOffset>
          </wp:positionH>
          <wp:positionV relativeFrom="paragraph">
            <wp:posOffset>-71755</wp:posOffset>
          </wp:positionV>
          <wp:extent cx="986155" cy="424180"/>
          <wp:effectExtent l="0" t="0" r="4445" b="0"/>
          <wp:wrapNone/>
          <wp:docPr id="4" name="Picture 4" descr="AD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424180"/>
                  </a:xfrm>
                  <a:prstGeom prst="rect">
                    <a:avLst/>
                  </a:prstGeom>
                  <a:noFill/>
                  <a:ln>
                    <a:noFill/>
                  </a:ln>
                </pic:spPr>
              </pic:pic>
            </a:graphicData>
          </a:graphic>
        </wp:anchor>
      </w:drawing>
    </w:r>
  </w:p>
  <w:p w14:paraId="59C95678" w14:textId="246D4707" w:rsidR="00CF03B0" w:rsidRPr="00D13E89" w:rsidRDefault="00060225" w:rsidP="00544E76">
    <w:pPr>
      <w:pStyle w:val="Header"/>
      <w:pBdr>
        <w:bottom w:val="none" w:sz="0" w:space="0" w:color="auto"/>
      </w:pBdr>
    </w:pPr>
    <w:r>
      <w:rPr>
        <w:noProof/>
      </w:rPr>
      <w:fldChar w:fldCharType="begin"/>
    </w:r>
    <w:r>
      <w:rPr>
        <w:noProof/>
      </w:rPr>
      <w:instrText xml:space="preserve"> FILENAME   \* MERGEFORMAT </w:instrText>
    </w:r>
    <w:r>
      <w:rPr>
        <w:noProof/>
      </w:rPr>
      <w:fldChar w:fldCharType="separate"/>
    </w:r>
    <w:r w:rsidR="00CF03B0">
      <w:rPr>
        <w:noProof/>
      </w:rPr>
      <w:t>Job No. - Engineering Report R00X Rev00 (Date)</w:t>
    </w:r>
    <w:r>
      <w:rPr>
        <w:noProof/>
      </w:rPr>
      <w:fldChar w:fldCharType="end"/>
    </w:r>
  </w:p>
  <w:p w14:paraId="1C0725A5" w14:textId="2CE0F6ED" w:rsidR="00CF03B0" w:rsidRPr="006739E6" w:rsidRDefault="00CF03B0" w:rsidP="00EF6D67">
    <w:pPr>
      <w:pStyle w:val="Header"/>
    </w:pPr>
    <w:r>
      <w:fldChar w:fldCharType="begin"/>
    </w:r>
    <w:r>
      <w:instrText xml:space="preserve"> </w:instrText>
    </w:r>
    <w:r>
      <w:rPr>
        <w:rStyle w:val="NonBold"/>
      </w:rPr>
      <w:instrText xml:space="preserve">INCLUDETEXT  "01 Reference Doc - COMPLETE FIRST.docx" </w:instrText>
    </w:r>
    <w:r>
      <w:instrText xml:space="preserve"> Date \a   \* MERGEFORMAT </w:instrText>
    </w:r>
    <w:r>
      <w:fldChar w:fldCharType="separate"/>
    </w:r>
    <w:r>
      <w:t xml:space="preserve">Month Year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152D" w14:textId="680952FD" w:rsidR="00CF03B0" w:rsidRDefault="00060225" w:rsidP="00167EC8">
    <w:pPr>
      <w:pStyle w:val="Header"/>
      <w:widowControl w:val="0"/>
      <w:pBdr>
        <w:bottom w:val="none" w:sz="0" w:space="0" w:color="auto"/>
      </w:pBdr>
      <w:spacing w:before="0" w:after="0"/>
    </w:pPr>
    <w:sdt>
      <w:sdtPr>
        <w:id w:val="-268701675"/>
        <w:docPartObj>
          <w:docPartGallery w:val="Watermarks"/>
          <w:docPartUnique/>
        </w:docPartObj>
      </w:sdtPr>
      <w:sdtEndPr/>
      <w:sdtContent>
        <w:r>
          <w:rPr>
            <w:noProof/>
            <w:lang w:val="en-US"/>
          </w:rPr>
          <w:pict w14:anchorId="178F8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03B0">
      <w:rPr>
        <w:noProof/>
        <w:lang w:eastAsia="en-AU"/>
      </w:rPr>
      <w:drawing>
        <wp:anchor distT="0" distB="0" distL="114300" distR="114300" simplePos="0" relativeHeight="251664384" behindDoc="0" locked="0" layoutInCell="1" allowOverlap="1" wp14:anchorId="5FE9065C" wp14:editId="09A5D4C9">
          <wp:simplePos x="0" y="0"/>
          <wp:positionH relativeFrom="column">
            <wp:posOffset>0</wp:posOffset>
          </wp:positionH>
          <wp:positionV relativeFrom="paragraph">
            <wp:posOffset>-71755</wp:posOffset>
          </wp:positionV>
          <wp:extent cx="986155" cy="424180"/>
          <wp:effectExtent l="0" t="0" r="4445" b="0"/>
          <wp:wrapNone/>
          <wp:docPr id="12" name="Picture 12" descr="AD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424180"/>
                  </a:xfrm>
                  <a:prstGeom prst="rect">
                    <a:avLst/>
                  </a:prstGeom>
                  <a:noFill/>
                  <a:ln>
                    <a:noFill/>
                  </a:ln>
                </pic:spPr>
              </pic:pic>
            </a:graphicData>
          </a:graphic>
        </wp:anchor>
      </w:drawing>
    </w:r>
  </w:p>
  <w:p w14:paraId="1CD15AE8" w14:textId="1ADC2CA3" w:rsidR="00CF03B0" w:rsidRPr="00D13E89" w:rsidRDefault="00CF03B0" w:rsidP="00167EC8">
    <w:pPr>
      <w:pStyle w:val="Header"/>
      <w:pBdr>
        <w:bottom w:val="none" w:sz="0" w:space="0" w:color="auto"/>
      </w:pBdr>
    </w:pPr>
  </w:p>
  <w:p w14:paraId="5FA1D3D4" w14:textId="014DA5BE" w:rsidR="00CF03B0" w:rsidRDefault="00CF03B0" w:rsidP="00167E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099B" w14:textId="10720E52" w:rsidR="00CF03B0" w:rsidRDefault="00CF03B0" w:rsidP="006F321F">
    <w:pPr>
      <w:pStyle w:val="Header"/>
      <w:widowControl w:val="0"/>
      <w:spacing w:before="0" w:after="0"/>
    </w:pPr>
    <w:r>
      <w:rPr>
        <w:noProof/>
        <w:lang w:eastAsia="en-AU"/>
      </w:rPr>
      <w:drawing>
        <wp:anchor distT="0" distB="0" distL="114300" distR="114300" simplePos="0" relativeHeight="251658240" behindDoc="0" locked="0" layoutInCell="1" allowOverlap="1" wp14:anchorId="19E28BAA" wp14:editId="2314AFFB">
          <wp:simplePos x="0" y="0"/>
          <wp:positionH relativeFrom="column">
            <wp:posOffset>0</wp:posOffset>
          </wp:positionH>
          <wp:positionV relativeFrom="paragraph">
            <wp:posOffset>-71755</wp:posOffset>
          </wp:positionV>
          <wp:extent cx="986155" cy="424180"/>
          <wp:effectExtent l="0" t="0" r="4445" b="0"/>
          <wp:wrapNone/>
          <wp:docPr id="9" name="Picture 9" descr="AD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424180"/>
                  </a:xfrm>
                  <a:prstGeom prst="rect">
                    <a:avLst/>
                  </a:prstGeom>
                  <a:noFill/>
                  <a:ln>
                    <a:noFill/>
                  </a:ln>
                </pic:spPr>
              </pic:pic>
            </a:graphicData>
          </a:graphic>
        </wp:anchor>
      </w:drawing>
    </w:r>
  </w:p>
  <w:p w14:paraId="203D733A" w14:textId="733697FF" w:rsidR="00CF03B0" w:rsidRPr="00D13E89" w:rsidRDefault="00CF03B0" w:rsidP="006F321F">
    <w:pPr>
      <w:pStyle w:val="Header"/>
    </w:pPr>
  </w:p>
  <w:p w14:paraId="1754C732" w14:textId="5A4DBC1D" w:rsidR="00CF03B0" w:rsidRPr="006F321F" w:rsidRDefault="00CF03B0" w:rsidP="006F3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5pt;height:8.25pt" o:bullet="t">
        <v:imagedata r:id="rId1" o:title="green chevron"/>
      </v:shape>
    </w:pict>
  </w:numPicBullet>
  <w:numPicBullet w:numPicBulletId="1">
    <w:pict>
      <v:shape id="_x0000_i1035" type="#_x0000_t75" style="width:24.75pt;height:39.75pt" o:bullet="t">
        <v:imagedata r:id="rId2" o:title="Grey bullet-01"/>
      </v:shape>
    </w:pict>
  </w:numPicBullet>
  <w:abstractNum w:abstractNumId="0" w15:restartNumberingAfterBreak="0">
    <w:nsid w:val="01886D59"/>
    <w:multiLevelType w:val="multilevel"/>
    <w:tmpl w:val="93129708"/>
    <w:lvl w:ilvl="0">
      <w:start w:val="1"/>
      <w:numFmt w:val="bullet"/>
      <w:lvlText w:val=""/>
      <w:lvlPicBulletId w:val="0"/>
      <w:lvlJc w:val="left"/>
      <w:pPr>
        <w:tabs>
          <w:tab w:val="num" w:pos="1134"/>
        </w:tabs>
        <w:ind w:left="1134" w:hanging="283"/>
      </w:pPr>
      <w:rPr>
        <w:rFonts w:ascii="Symbol" w:hAnsi="Symbol" w:hint="default"/>
        <w:b w:val="0"/>
        <w:i w:val="0"/>
        <w:color w:val="auto"/>
        <w:sz w:val="20"/>
      </w:rPr>
    </w:lvl>
    <w:lvl w:ilvl="1">
      <w:start w:val="1"/>
      <w:numFmt w:val="bullet"/>
      <w:lvlText w:val=""/>
      <w:lvlJc w:val="left"/>
      <w:pPr>
        <w:tabs>
          <w:tab w:val="num" w:pos="1418"/>
        </w:tabs>
        <w:ind w:left="1418" w:hanging="284"/>
      </w:pPr>
      <w:rPr>
        <w:rFonts w:ascii="Symbol" w:hAnsi="Symbol" w:hint="default"/>
        <w:b/>
        <w:i w:val="0"/>
        <w:color w:val="CCDC00"/>
        <w:sz w:val="20"/>
      </w:rPr>
    </w:lvl>
    <w:lvl w:ilvl="2">
      <w:start w:val="1"/>
      <w:numFmt w:val="bullet"/>
      <w:lvlText w:val="○"/>
      <w:lvlJc w:val="left"/>
      <w:pPr>
        <w:tabs>
          <w:tab w:val="num" w:pos="1701"/>
        </w:tabs>
        <w:ind w:left="1701" w:hanging="283"/>
      </w:pPr>
      <w:rPr>
        <w:rFonts w:ascii="Arial" w:hAnsi="Arial" w:hint="default"/>
        <w:color w:val="414141"/>
        <w:sz w:val="20"/>
        <w:szCs w:val="20"/>
      </w:rPr>
    </w:lvl>
    <w:lvl w:ilvl="3">
      <w:start w:val="1"/>
      <w:numFmt w:val="bullet"/>
      <w:lvlText w:val="–"/>
      <w:lvlJc w:val="left"/>
      <w:pPr>
        <w:tabs>
          <w:tab w:val="num" w:pos="1985"/>
        </w:tabs>
        <w:ind w:left="1985" w:hanging="284"/>
      </w:pPr>
      <w:rPr>
        <w:rFonts w:ascii="Times" w:hAnsi="Times" w:hint="default"/>
        <w:b/>
        <w:i w:val="0"/>
        <w:color w:val="414141"/>
      </w:rPr>
    </w:lvl>
    <w:lvl w:ilvl="4">
      <w:start w:val="1"/>
      <w:numFmt w:val="none"/>
      <w:suff w:val="nothing"/>
      <w:lvlText w:val=""/>
      <w:lvlJc w:val="left"/>
      <w:pPr>
        <w:ind w:left="851" w:firstLine="0"/>
      </w:pPr>
      <w:rPr>
        <w:rFonts w:hint="default"/>
        <w:color w:val="5793C9"/>
      </w:rPr>
    </w:lvl>
    <w:lvl w:ilvl="5">
      <w:start w:val="1"/>
      <w:numFmt w:val="none"/>
      <w:suff w:val="nothing"/>
      <w:lvlText w:val=""/>
      <w:lvlJc w:val="left"/>
      <w:pPr>
        <w:ind w:left="851" w:firstLine="0"/>
      </w:pPr>
      <w:rPr>
        <w:rFonts w:hint="default"/>
        <w:color w:val="auto"/>
      </w:rPr>
    </w:lvl>
    <w:lvl w:ilvl="6">
      <w:start w:val="1"/>
      <w:numFmt w:val="none"/>
      <w:suff w:val="nothing"/>
      <w:lvlText w:val=""/>
      <w:lvlJc w:val="left"/>
      <w:pPr>
        <w:ind w:left="851" w:firstLine="0"/>
      </w:pPr>
      <w:rPr>
        <w:rFonts w:hint="default"/>
        <w:color w:val="auto"/>
      </w:rPr>
    </w:lvl>
    <w:lvl w:ilvl="7">
      <w:start w:val="1"/>
      <w:numFmt w:val="none"/>
      <w:suff w:val="nothing"/>
      <w:lvlText w:val=""/>
      <w:lvlJc w:val="left"/>
      <w:pPr>
        <w:ind w:left="851" w:firstLine="0"/>
      </w:pPr>
      <w:rPr>
        <w:rFonts w:hint="default"/>
        <w:color w:val="003366"/>
        <w:sz w:val="20"/>
      </w:rPr>
    </w:lvl>
    <w:lvl w:ilvl="8">
      <w:start w:val="1"/>
      <w:numFmt w:val="none"/>
      <w:suff w:val="nothing"/>
      <w:lvlText w:val=""/>
      <w:lvlJc w:val="left"/>
      <w:pPr>
        <w:ind w:left="851" w:firstLine="0"/>
      </w:pPr>
      <w:rPr>
        <w:rFonts w:hint="default"/>
        <w:color w:val="ED7F00"/>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7284AE9"/>
    <w:multiLevelType w:val="multilevel"/>
    <w:tmpl w:val="B7C231DC"/>
    <w:styleLink w:val="ListAlpha"/>
    <w:lvl w:ilvl="0">
      <w:start w:val="1"/>
      <w:numFmt w:val="lowerLetter"/>
      <w:pStyle w:val="ListAlpha0"/>
      <w:lvlText w:val="%1."/>
      <w:lvlJc w:val="left"/>
      <w:pPr>
        <w:tabs>
          <w:tab w:val="num" w:pos="1418"/>
        </w:tabs>
        <w:ind w:left="1418" w:hanging="567"/>
      </w:pPr>
      <w:rPr>
        <w:rFonts w:asciiTheme="minorHAnsi" w:hAnsiTheme="minorHAnsi" w:hint="default"/>
        <w:color w:val="1F497D" w:themeColor="text2"/>
      </w:rPr>
    </w:lvl>
    <w:lvl w:ilvl="1">
      <w:start w:val="1"/>
      <w:numFmt w:val="lowerRoman"/>
      <w:lvlText w:val="%2."/>
      <w:lvlJc w:val="left"/>
      <w:pPr>
        <w:tabs>
          <w:tab w:val="num" w:pos="1985"/>
        </w:tabs>
        <w:ind w:left="1985" w:hanging="567"/>
      </w:pPr>
      <w:rPr>
        <w:rFonts w:asciiTheme="minorHAnsi" w:hAnsiTheme="minorHAnsi" w:hint="default"/>
        <w:color w:val="1F497D" w:themeColor="text2"/>
      </w:rPr>
    </w:lvl>
    <w:lvl w:ilvl="2">
      <w:start w:val="1"/>
      <w:numFmt w:val="decimal"/>
      <w:lvlText w:val="%3."/>
      <w:lvlJc w:val="left"/>
      <w:pPr>
        <w:tabs>
          <w:tab w:val="num" w:pos="2552"/>
        </w:tabs>
        <w:ind w:left="2552" w:hanging="567"/>
      </w:pPr>
      <w:rPr>
        <w:rFonts w:asciiTheme="minorHAnsi" w:hAnsiTheme="minorHAnsi" w:hint="default"/>
        <w:color w:val="1F497D" w:themeColor="text2"/>
      </w:rPr>
    </w:lvl>
    <w:lvl w:ilvl="3">
      <w:start w:val="1"/>
      <w:numFmt w:val="upperLetter"/>
      <w:lvlText w:val="%4."/>
      <w:lvlJc w:val="left"/>
      <w:pPr>
        <w:tabs>
          <w:tab w:val="num" w:pos="3119"/>
        </w:tabs>
        <w:ind w:left="3119" w:hanging="567"/>
      </w:pPr>
      <w:rPr>
        <w:rFonts w:asciiTheme="minorHAnsi" w:hAnsiTheme="minorHAnsi" w:hint="default"/>
        <w:color w:val="1F497D" w:themeColor="text2"/>
      </w:rPr>
    </w:lvl>
    <w:lvl w:ilvl="4">
      <w:start w:val="1"/>
      <w:numFmt w:val="upperRoman"/>
      <w:lvlText w:val="%5."/>
      <w:lvlJc w:val="left"/>
      <w:pPr>
        <w:tabs>
          <w:tab w:val="num" w:pos="3686"/>
        </w:tabs>
        <w:ind w:left="3686" w:hanging="567"/>
      </w:pPr>
      <w:rPr>
        <w:rFonts w:asciiTheme="minorHAnsi" w:hAnsiTheme="minorHAnsi" w:hint="default"/>
        <w:color w:val="1F497D" w:themeColor="text2"/>
      </w:rPr>
    </w:lvl>
    <w:lvl w:ilvl="5">
      <w:start w:val="1"/>
      <w:numFmt w:val="decimal"/>
      <w:lvlText w:val="%6."/>
      <w:lvlJc w:val="left"/>
      <w:pPr>
        <w:tabs>
          <w:tab w:val="num" w:pos="4253"/>
        </w:tabs>
        <w:ind w:left="4253" w:hanging="567"/>
      </w:pPr>
      <w:rPr>
        <w:rFonts w:asciiTheme="minorHAnsi" w:hAnsiTheme="minorHAnsi" w:hint="default"/>
        <w:color w:val="1F497D" w:themeColor="text2"/>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3" w15:restartNumberingAfterBreak="0">
    <w:nsid w:val="0CCD4DAA"/>
    <w:multiLevelType w:val="multilevel"/>
    <w:tmpl w:val="A2460428"/>
    <w:styleLink w:val="ListTableBullet"/>
    <w:lvl w:ilvl="0">
      <w:start w:val="1"/>
      <w:numFmt w:val="bullet"/>
      <w:pStyle w:val="TableBullet"/>
      <w:lvlText w:val=""/>
      <w:lvlJc w:val="left"/>
      <w:pPr>
        <w:tabs>
          <w:tab w:val="num" w:pos="284"/>
        </w:tabs>
        <w:ind w:left="284" w:hanging="284"/>
      </w:pPr>
      <w:rPr>
        <w:rFonts w:ascii="Symbol" w:hAnsi="Symbol" w:hint="default"/>
        <w:color w:val="1F497D" w:themeColor="text2"/>
        <w:sz w:val="18"/>
      </w:rPr>
    </w:lvl>
    <w:lvl w:ilvl="1">
      <w:start w:val="1"/>
      <w:numFmt w:val="bullet"/>
      <w:pStyle w:val="TableBullet2"/>
      <w:lvlText w:val="–"/>
      <w:lvlJc w:val="left"/>
      <w:pPr>
        <w:tabs>
          <w:tab w:val="num" w:pos="567"/>
        </w:tabs>
        <w:ind w:left="567" w:hanging="283"/>
      </w:pPr>
      <w:rPr>
        <w:rFonts w:ascii="Calibri" w:hAnsi="Calibri" w:hint="default"/>
        <w:color w:val="1F497D" w:themeColor="text2"/>
      </w:rPr>
    </w:lvl>
    <w:lvl w:ilvl="2">
      <w:start w:val="1"/>
      <w:numFmt w:val="none"/>
      <w:lvlText w:val=""/>
      <w:lvlJc w:val="left"/>
      <w:pPr>
        <w:tabs>
          <w:tab w:val="num" w:pos="-31396"/>
        </w:tabs>
        <w:ind w:left="-32483" w:firstLine="0"/>
      </w:pPr>
      <w:rPr>
        <w:rFonts w:hint="default"/>
        <w:color w:val="000000"/>
      </w:rPr>
    </w:lvl>
    <w:lvl w:ilvl="3">
      <w:start w:val="1"/>
      <w:numFmt w:val="none"/>
      <w:lvlText w:val="%4"/>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color w:val="000000"/>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color w:val="000000"/>
      </w:rPr>
    </w:lvl>
    <w:lvl w:ilvl="7">
      <w:start w:val="1"/>
      <w:numFmt w:val="none"/>
      <w:lvlText w:val="%8"/>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color w:val="000000"/>
      </w:rPr>
    </w:lvl>
  </w:abstractNum>
  <w:abstractNum w:abstractNumId="4" w15:restartNumberingAfterBreak="0">
    <w:nsid w:val="0E6B4E4D"/>
    <w:multiLevelType w:val="hybridMultilevel"/>
    <w:tmpl w:val="6B2AC6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BC9208E"/>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092EB5"/>
    <w:multiLevelType w:val="multilevel"/>
    <w:tmpl w:val="34400066"/>
    <w:lvl w:ilvl="0">
      <w:start w:val="1"/>
      <w:numFmt w:val="decimal"/>
      <w:lvlText w:val="%1."/>
      <w:lvlJc w:val="left"/>
      <w:pPr>
        <w:tabs>
          <w:tab w:val="num" w:pos="1134"/>
        </w:tabs>
        <w:ind w:left="1134" w:hanging="283"/>
      </w:pPr>
      <w:rPr>
        <w:rFonts w:hint="default"/>
        <w:b w:val="0"/>
        <w:i w:val="0"/>
        <w:color w:val="auto"/>
        <w:sz w:val="20"/>
      </w:rPr>
    </w:lvl>
    <w:lvl w:ilvl="1">
      <w:start w:val="1"/>
      <w:numFmt w:val="bullet"/>
      <w:lvlText w:val=""/>
      <w:lvlJc w:val="left"/>
      <w:pPr>
        <w:tabs>
          <w:tab w:val="num" w:pos="1418"/>
        </w:tabs>
        <w:ind w:left="1418" w:hanging="284"/>
      </w:pPr>
      <w:rPr>
        <w:rFonts w:ascii="Wingdings" w:hAnsi="Wingdings" w:hint="default"/>
        <w:b/>
        <w:i w:val="0"/>
        <w:color w:val="414141"/>
        <w:sz w:val="20"/>
      </w:rPr>
    </w:lvl>
    <w:lvl w:ilvl="2">
      <w:start w:val="1"/>
      <w:numFmt w:val="bullet"/>
      <w:lvlText w:val="○"/>
      <w:lvlJc w:val="left"/>
      <w:pPr>
        <w:tabs>
          <w:tab w:val="num" w:pos="1701"/>
        </w:tabs>
        <w:ind w:left="1701" w:hanging="283"/>
      </w:pPr>
      <w:rPr>
        <w:rFonts w:ascii="Arial" w:hAnsi="Arial" w:hint="default"/>
        <w:color w:val="414141"/>
        <w:sz w:val="20"/>
        <w:szCs w:val="20"/>
      </w:rPr>
    </w:lvl>
    <w:lvl w:ilvl="3">
      <w:start w:val="1"/>
      <w:numFmt w:val="bullet"/>
      <w:lvlText w:val="–"/>
      <w:lvlJc w:val="left"/>
      <w:pPr>
        <w:tabs>
          <w:tab w:val="num" w:pos="1985"/>
        </w:tabs>
        <w:ind w:left="1985" w:hanging="284"/>
      </w:pPr>
      <w:rPr>
        <w:rFonts w:ascii="Times" w:hAnsi="Times" w:hint="default"/>
        <w:b/>
        <w:i w:val="0"/>
        <w:color w:val="414141"/>
      </w:rPr>
    </w:lvl>
    <w:lvl w:ilvl="4">
      <w:start w:val="1"/>
      <w:numFmt w:val="none"/>
      <w:suff w:val="nothing"/>
      <w:lvlText w:val=""/>
      <w:lvlJc w:val="left"/>
      <w:pPr>
        <w:ind w:left="851" w:firstLine="0"/>
      </w:pPr>
      <w:rPr>
        <w:rFonts w:hint="default"/>
        <w:color w:val="5793C9"/>
      </w:rPr>
    </w:lvl>
    <w:lvl w:ilvl="5">
      <w:start w:val="1"/>
      <w:numFmt w:val="none"/>
      <w:suff w:val="nothing"/>
      <w:lvlText w:val=""/>
      <w:lvlJc w:val="left"/>
      <w:pPr>
        <w:ind w:left="851" w:firstLine="0"/>
      </w:pPr>
      <w:rPr>
        <w:rFonts w:hint="default"/>
        <w:color w:val="auto"/>
      </w:rPr>
    </w:lvl>
    <w:lvl w:ilvl="6">
      <w:start w:val="1"/>
      <w:numFmt w:val="none"/>
      <w:suff w:val="nothing"/>
      <w:lvlText w:val=""/>
      <w:lvlJc w:val="left"/>
      <w:pPr>
        <w:ind w:left="851" w:firstLine="0"/>
      </w:pPr>
      <w:rPr>
        <w:rFonts w:hint="default"/>
        <w:color w:val="auto"/>
      </w:rPr>
    </w:lvl>
    <w:lvl w:ilvl="7">
      <w:start w:val="1"/>
      <w:numFmt w:val="none"/>
      <w:suff w:val="nothing"/>
      <w:lvlText w:val=""/>
      <w:lvlJc w:val="left"/>
      <w:pPr>
        <w:ind w:left="851" w:firstLine="0"/>
      </w:pPr>
      <w:rPr>
        <w:rFonts w:hint="default"/>
        <w:color w:val="003366"/>
        <w:sz w:val="20"/>
      </w:rPr>
    </w:lvl>
    <w:lvl w:ilvl="8">
      <w:start w:val="1"/>
      <w:numFmt w:val="none"/>
      <w:suff w:val="nothing"/>
      <w:lvlText w:val=""/>
      <w:lvlJc w:val="left"/>
      <w:pPr>
        <w:ind w:left="851" w:firstLine="0"/>
      </w:pPr>
      <w:rPr>
        <w:rFonts w:hint="default"/>
        <w:color w:val="ED7F00"/>
      </w:rPr>
    </w:lvl>
  </w:abstractNum>
  <w:abstractNum w:abstractNumId="7" w15:restartNumberingAfterBreak="0">
    <w:nsid w:val="228D246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24741D40"/>
    <w:multiLevelType w:val="multilevel"/>
    <w:tmpl w:val="0C7E86A8"/>
    <w:styleLink w:val="ListNumber"/>
    <w:lvl w:ilvl="0">
      <w:start w:val="1"/>
      <w:numFmt w:val="decimal"/>
      <w:pStyle w:val="ListNumber0"/>
      <w:lvlText w:val="%1."/>
      <w:lvlJc w:val="left"/>
      <w:pPr>
        <w:tabs>
          <w:tab w:val="num" w:pos="1418"/>
        </w:tabs>
        <w:ind w:left="1418" w:hanging="567"/>
      </w:pPr>
      <w:rPr>
        <w:rFonts w:asciiTheme="minorHAnsi" w:hAnsiTheme="minorHAnsi" w:hint="default"/>
        <w:b w:val="0"/>
        <w:i w:val="0"/>
        <w:caps w:val="0"/>
        <w:strike w:val="0"/>
        <w:dstrike w:val="0"/>
        <w:vanish w:val="0"/>
        <w:color w:val="1F497D" w:themeColor="text2"/>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985"/>
        </w:tabs>
        <w:ind w:left="1985" w:hanging="567"/>
      </w:pPr>
      <w:rPr>
        <w:rFonts w:asciiTheme="minorHAnsi" w:hAnsiTheme="minorHAnsi" w:hint="default"/>
        <w:b w:val="0"/>
        <w:i w:val="0"/>
        <w:color w:val="1F497D" w:themeColor="text2"/>
        <w:sz w:val="20"/>
      </w:rPr>
    </w:lvl>
    <w:lvl w:ilvl="2">
      <w:start w:val="1"/>
      <w:numFmt w:val="lowerRoman"/>
      <w:pStyle w:val="ListNumber3"/>
      <w:lvlText w:val="%3."/>
      <w:lvlJc w:val="left"/>
      <w:pPr>
        <w:tabs>
          <w:tab w:val="num" w:pos="2552"/>
        </w:tabs>
        <w:ind w:left="2552" w:hanging="567"/>
      </w:pPr>
      <w:rPr>
        <w:rFonts w:asciiTheme="minorHAnsi" w:hAnsiTheme="minorHAnsi" w:hint="default"/>
        <w:b w:val="0"/>
        <w:i w:val="0"/>
        <w:color w:val="1F497D" w:themeColor="text2"/>
        <w:sz w:val="20"/>
      </w:rPr>
    </w:lvl>
    <w:lvl w:ilvl="3">
      <w:start w:val="1"/>
      <w:numFmt w:val="upperLetter"/>
      <w:pStyle w:val="ListNumber4"/>
      <w:lvlText w:val="%4."/>
      <w:lvlJc w:val="left"/>
      <w:pPr>
        <w:tabs>
          <w:tab w:val="num" w:pos="3119"/>
        </w:tabs>
        <w:ind w:left="3119" w:hanging="567"/>
      </w:pPr>
      <w:rPr>
        <w:rFonts w:asciiTheme="minorHAnsi" w:hAnsiTheme="minorHAnsi" w:hint="default"/>
        <w:b w:val="0"/>
        <w:i w:val="0"/>
        <w:color w:val="1F497D" w:themeColor="text2"/>
        <w:sz w:val="20"/>
      </w:rPr>
    </w:lvl>
    <w:lvl w:ilvl="4">
      <w:start w:val="1"/>
      <w:numFmt w:val="upperRoman"/>
      <w:pStyle w:val="ListNumber5"/>
      <w:lvlText w:val="%5."/>
      <w:lvlJc w:val="left"/>
      <w:pPr>
        <w:tabs>
          <w:tab w:val="num" w:pos="3686"/>
        </w:tabs>
        <w:ind w:left="3686" w:hanging="567"/>
      </w:pPr>
      <w:rPr>
        <w:rFonts w:asciiTheme="minorHAnsi" w:hAnsiTheme="minorHAnsi" w:hint="default"/>
        <w:b w:val="0"/>
        <w:i w:val="0"/>
        <w:color w:val="1F497D" w:themeColor="text2"/>
        <w:sz w:val="20"/>
      </w:rPr>
    </w:lvl>
    <w:lvl w:ilvl="5">
      <w:start w:val="1"/>
      <w:numFmt w:val="decimal"/>
      <w:pStyle w:val="ListNumber6"/>
      <w:lvlText w:val="%6."/>
      <w:lvlJc w:val="left"/>
      <w:pPr>
        <w:tabs>
          <w:tab w:val="num" w:pos="4253"/>
        </w:tabs>
        <w:ind w:left="4253" w:hanging="567"/>
      </w:pPr>
      <w:rPr>
        <w:rFonts w:asciiTheme="minorHAnsi" w:hAnsiTheme="minorHAnsi" w:hint="default"/>
        <w:b w:val="0"/>
        <w:i w:val="0"/>
        <w:color w:val="1F497D" w:themeColor="text2"/>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9" w15:restartNumberingAfterBreak="0">
    <w:nsid w:val="26CB795F"/>
    <w:multiLevelType w:val="multilevel"/>
    <w:tmpl w:val="7E3C6328"/>
    <w:styleLink w:val="ListAppendix"/>
    <w:lvl w:ilvl="0">
      <w:start w:val="1"/>
      <w:numFmt w:val="upperLetter"/>
      <w:pStyle w:val="AppendixTitle"/>
      <w:suff w:val="nothing"/>
      <w:lvlText w:val="Appendix %1"/>
      <w:lvlJc w:val="left"/>
      <w:pPr>
        <w:ind w:left="0" w:firstLine="0"/>
      </w:pPr>
      <w:rPr>
        <w:rFonts w:hint="default"/>
        <w:color w:val="4F81BD" w:themeColor="accent1"/>
      </w:rPr>
    </w:lvl>
    <w:lvl w:ilvl="1">
      <w:start w:val="1"/>
      <w:numFmt w:val="decimal"/>
      <w:pStyle w:val="AppendixH1"/>
      <w:lvlText w:val="%1.%2"/>
      <w:lvlJc w:val="left"/>
      <w:pPr>
        <w:ind w:left="851" w:hanging="851"/>
      </w:pPr>
      <w:rPr>
        <w:rFonts w:hint="default"/>
        <w:color w:val="4F81BD" w:themeColor="accent1"/>
      </w:rPr>
    </w:lvl>
    <w:lvl w:ilvl="2">
      <w:start w:val="1"/>
      <w:numFmt w:val="decimal"/>
      <w:pStyle w:val="AppendixH2"/>
      <w:lvlText w:val="%1.%2.%3"/>
      <w:lvlJc w:val="left"/>
      <w:pPr>
        <w:ind w:left="851" w:hanging="851"/>
      </w:pPr>
      <w:rPr>
        <w:rFonts w:hint="default"/>
        <w:color w:val="1F497D" w:themeColor="text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9207576"/>
    <w:multiLevelType w:val="multilevel"/>
    <w:tmpl w:val="33A475B2"/>
    <w:styleLink w:val="ListTableBullets"/>
    <w:lvl w:ilvl="0">
      <w:start w:val="1"/>
      <w:numFmt w:val="bullet"/>
      <w:lvlText w:val=""/>
      <w:lvlJc w:val="left"/>
      <w:pPr>
        <w:tabs>
          <w:tab w:val="num" w:pos="284"/>
        </w:tabs>
        <w:ind w:left="284" w:hanging="284"/>
      </w:pPr>
      <w:rPr>
        <w:rFonts w:ascii="Wingdings" w:hAnsi="Wingdings" w:hint="default"/>
        <w:b w:val="0"/>
        <w:i w:val="0"/>
        <w:color w:val="1F497D" w:themeColor="text2"/>
        <w:sz w:val="20"/>
      </w:rPr>
    </w:lvl>
    <w:lvl w:ilvl="1">
      <w:start w:val="1"/>
      <w:numFmt w:val="bullet"/>
      <w:lvlText w:val="○"/>
      <w:lvlJc w:val="left"/>
      <w:pPr>
        <w:tabs>
          <w:tab w:val="num" w:pos="567"/>
        </w:tabs>
        <w:ind w:left="567" w:hanging="283"/>
      </w:pPr>
      <w:rPr>
        <w:rFonts w:ascii="Courier New" w:hAnsi="Courier New" w:hint="default"/>
        <w:color w:val="1F497D" w:themeColor="text2"/>
        <w:sz w:val="18"/>
      </w:rPr>
    </w:lvl>
    <w:lvl w:ilvl="2">
      <w:start w:val="1"/>
      <w:numFmt w:val="bullet"/>
      <w:lvlText w:val="–"/>
      <w:lvlJc w:val="left"/>
      <w:pPr>
        <w:tabs>
          <w:tab w:val="num" w:pos="851"/>
        </w:tabs>
        <w:ind w:left="851" w:hanging="284"/>
      </w:pPr>
      <w:rPr>
        <w:rFonts w:ascii="Calibri" w:hAnsi="Calibri" w:hint="default"/>
        <w:color w:val="1F497D" w:themeColor="text2"/>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2B0351E1"/>
    <w:multiLevelType w:val="multilevel"/>
    <w:tmpl w:val="77265C6E"/>
    <w:lvl w:ilvl="0">
      <w:start w:val="1"/>
      <w:numFmt w:val="decimal"/>
      <w:pStyle w:val="ListNumberLeft"/>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CE50B3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E2D3922"/>
    <w:multiLevelType w:val="multilevel"/>
    <w:tmpl w:val="09AC7EEC"/>
    <w:lvl w:ilvl="0">
      <w:start w:val="1"/>
      <w:numFmt w:val="bullet"/>
      <w:lvlText w:val=""/>
      <w:lvlPicBulletId w:val="0"/>
      <w:lvlJc w:val="left"/>
      <w:pPr>
        <w:tabs>
          <w:tab w:val="num" w:pos="1134"/>
        </w:tabs>
        <w:ind w:left="1134" w:hanging="283"/>
      </w:pPr>
      <w:rPr>
        <w:rFonts w:ascii="Symbol" w:hAnsi="Symbol" w:hint="default"/>
        <w:b w:val="0"/>
        <w:i w:val="0"/>
        <w:color w:val="auto"/>
        <w:sz w:val="20"/>
      </w:rPr>
    </w:lvl>
    <w:lvl w:ilvl="1">
      <w:start w:val="1"/>
      <w:numFmt w:val="bullet"/>
      <w:lvlText w:val=""/>
      <w:lvlJc w:val="left"/>
      <w:pPr>
        <w:tabs>
          <w:tab w:val="num" w:pos="1418"/>
        </w:tabs>
        <w:ind w:left="1418" w:hanging="284"/>
      </w:pPr>
      <w:rPr>
        <w:rFonts w:ascii="Wingdings" w:hAnsi="Wingdings" w:hint="default"/>
        <w:b/>
        <w:i w:val="0"/>
        <w:color w:val="414141"/>
        <w:sz w:val="20"/>
      </w:rPr>
    </w:lvl>
    <w:lvl w:ilvl="2">
      <w:start w:val="1"/>
      <w:numFmt w:val="bullet"/>
      <w:lvlText w:val=""/>
      <w:lvlJc w:val="left"/>
      <w:pPr>
        <w:tabs>
          <w:tab w:val="num" w:pos="1701"/>
        </w:tabs>
        <w:ind w:left="1701" w:hanging="283"/>
      </w:pPr>
      <w:rPr>
        <w:rFonts w:ascii="Symbol" w:hAnsi="Symbol" w:hint="default"/>
        <w:color w:val="414141"/>
        <w:sz w:val="20"/>
        <w:szCs w:val="20"/>
      </w:rPr>
    </w:lvl>
    <w:lvl w:ilvl="3">
      <w:start w:val="1"/>
      <w:numFmt w:val="bullet"/>
      <w:lvlText w:val=""/>
      <w:lvlJc w:val="left"/>
      <w:pPr>
        <w:tabs>
          <w:tab w:val="num" w:pos="1985"/>
        </w:tabs>
        <w:ind w:left="1985" w:hanging="284"/>
      </w:pPr>
      <w:rPr>
        <w:rFonts w:ascii="Symbol" w:hAnsi="Symbol" w:hint="default"/>
        <w:b/>
        <w:i w:val="0"/>
        <w:color w:val="CCDC00"/>
      </w:rPr>
    </w:lvl>
    <w:lvl w:ilvl="4">
      <w:start w:val="1"/>
      <w:numFmt w:val="none"/>
      <w:suff w:val="nothing"/>
      <w:lvlText w:val=""/>
      <w:lvlJc w:val="left"/>
      <w:pPr>
        <w:ind w:left="851" w:firstLine="0"/>
      </w:pPr>
      <w:rPr>
        <w:rFonts w:hint="default"/>
        <w:color w:val="5793C9"/>
      </w:rPr>
    </w:lvl>
    <w:lvl w:ilvl="5">
      <w:start w:val="1"/>
      <w:numFmt w:val="none"/>
      <w:suff w:val="nothing"/>
      <w:lvlText w:val=""/>
      <w:lvlJc w:val="left"/>
      <w:pPr>
        <w:ind w:left="851" w:firstLine="0"/>
      </w:pPr>
      <w:rPr>
        <w:rFonts w:hint="default"/>
        <w:color w:val="auto"/>
      </w:rPr>
    </w:lvl>
    <w:lvl w:ilvl="6">
      <w:start w:val="1"/>
      <w:numFmt w:val="none"/>
      <w:suff w:val="nothing"/>
      <w:lvlText w:val=""/>
      <w:lvlJc w:val="left"/>
      <w:pPr>
        <w:ind w:left="851" w:firstLine="0"/>
      </w:pPr>
      <w:rPr>
        <w:rFonts w:hint="default"/>
        <w:color w:val="auto"/>
      </w:rPr>
    </w:lvl>
    <w:lvl w:ilvl="7">
      <w:start w:val="1"/>
      <w:numFmt w:val="none"/>
      <w:suff w:val="nothing"/>
      <w:lvlText w:val=""/>
      <w:lvlJc w:val="left"/>
      <w:pPr>
        <w:ind w:left="851" w:firstLine="0"/>
      </w:pPr>
      <w:rPr>
        <w:rFonts w:hint="default"/>
        <w:color w:val="003366"/>
        <w:sz w:val="20"/>
      </w:rPr>
    </w:lvl>
    <w:lvl w:ilvl="8">
      <w:start w:val="1"/>
      <w:numFmt w:val="none"/>
      <w:suff w:val="nothing"/>
      <w:lvlText w:val=""/>
      <w:lvlJc w:val="left"/>
      <w:pPr>
        <w:ind w:left="851" w:firstLine="0"/>
      </w:pPr>
      <w:rPr>
        <w:rFonts w:hint="default"/>
        <w:color w:val="ED7F00"/>
      </w:rPr>
    </w:lvl>
  </w:abstractNum>
  <w:abstractNum w:abstractNumId="14" w15:restartNumberingAfterBreak="0">
    <w:nsid w:val="353912ED"/>
    <w:multiLevelType w:val="multilevel"/>
    <w:tmpl w:val="682A9450"/>
    <w:styleLink w:val="ListBullet"/>
    <w:lvl w:ilvl="0">
      <w:start w:val="1"/>
      <w:numFmt w:val="bullet"/>
      <w:pStyle w:val="ListBullet0"/>
      <w:lvlText w:val=""/>
      <w:lvlPicBulletId w:val="1"/>
      <w:lvlJc w:val="left"/>
      <w:pPr>
        <w:tabs>
          <w:tab w:val="num" w:pos="1134"/>
        </w:tabs>
        <w:ind w:left="1134" w:hanging="283"/>
      </w:pPr>
      <w:rPr>
        <w:rFonts w:ascii="Symbol" w:hAnsi="Symbol" w:hint="default"/>
        <w:b w:val="0"/>
        <w:i w:val="0"/>
        <w:color w:val="auto"/>
        <w:sz w:val="20"/>
        <w:szCs w:val="20"/>
      </w:rPr>
    </w:lvl>
    <w:lvl w:ilvl="1">
      <w:start w:val="1"/>
      <w:numFmt w:val="bullet"/>
      <w:pStyle w:val="ListBullet2"/>
      <w:lvlText w:val=""/>
      <w:lvlJc w:val="left"/>
      <w:pPr>
        <w:tabs>
          <w:tab w:val="num" w:pos="1418"/>
        </w:tabs>
        <w:ind w:left="1418" w:hanging="284"/>
      </w:pPr>
      <w:rPr>
        <w:rFonts w:ascii="Wingdings" w:hAnsi="Wingdings" w:hint="default"/>
        <w:caps w:val="0"/>
        <w:strike w:val="0"/>
        <w:dstrike w:val="0"/>
        <w:vanish w:val="0"/>
        <w:color w:val="1F497D" w:themeColor="text2"/>
        <w:sz w:val="20"/>
        <w:u w:val="none"/>
        <w:vertAlign w:val="baseline"/>
      </w:rPr>
    </w:lvl>
    <w:lvl w:ilvl="2">
      <w:start w:val="1"/>
      <w:numFmt w:val="bullet"/>
      <w:pStyle w:val="ListBullet3"/>
      <w:lvlText w:val="○"/>
      <w:lvlJc w:val="left"/>
      <w:pPr>
        <w:tabs>
          <w:tab w:val="num" w:pos="1701"/>
        </w:tabs>
        <w:ind w:left="1701" w:hanging="283"/>
      </w:pPr>
      <w:rPr>
        <w:rFonts w:ascii="Times New Roman" w:hAnsi="Times New Roman" w:cs="Times New Roman" w:hint="default"/>
        <w:color w:val="9BBB59" w:themeColor="accent3"/>
        <w:sz w:val="20"/>
      </w:rPr>
    </w:lvl>
    <w:lvl w:ilvl="3">
      <w:start w:val="1"/>
      <w:numFmt w:val="bullet"/>
      <w:pStyle w:val="ListBullet4"/>
      <w:lvlText w:val="–"/>
      <w:lvlJc w:val="left"/>
      <w:pPr>
        <w:tabs>
          <w:tab w:val="num" w:pos="1985"/>
        </w:tabs>
        <w:ind w:left="1985" w:hanging="284"/>
      </w:pPr>
      <w:rPr>
        <w:rFonts w:ascii="Times New Roman" w:hAnsi="Times New Roman" w:cs="Times New Roman" w:hint="default"/>
        <w:caps w:val="0"/>
        <w:strike w:val="0"/>
        <w:dstrike w:val="0"/>
        <w:vanish w:val="0"/>
        <w:color w:val="9BBB59" w:themeColor="accent3"/>
        <w:sz w:val="20"/>
        <w:u w:val="none"/>
        <w:vertAlign w:val="baseline"/>
      </w:rPr>
    </w:lvl>
    <w:lvl w:ilvl="4">
      <w:start w:val="1"/>
      <w:numFmt w:val="none"/>
      <w:suff w:val="nothing"/>
      <w:lvlText w:val=""/>
      <w:lvlJc w:val="left"/>
      <w:pPr>
        <w:ind w:left="0" w:firstLine="0"/>
      </w:pPr>
      <w:rPr>
        <w:rFonts w:hint="default"/>
        <w:color w:val="auto"/>
        <w:sz w:val="20"/>
      </w:rPr>
    </w:lvl>
    <w:lvl w:ilvl="5">
      <w:start w:val="1"/>
      <w:numFmt w:val="none"/>
      <w:suff w:val="nothing"/>
      <w:lvlText w:val=""/>
      <w:lvlJc w:val="left"/>
      <w:pPr>
        <w:ind w:left="0" w:firstLine="0"/>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5"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15:restartNumberingAfterBreak="0">
    <w:nsid w:val="3B740240"/>
    <w:multiLevelType w:val="multilevel"/>
    <w:tmpl w:val="5E8ECA08"/>
    <w:lvl w:ilvl="0">
      <w:start w:val="1"/>
      <w:numFmt w:val="none"/>
      <w:suff w:val="nothing"/>
      <w:lvlText w:val=""/>
      <w:lvlJc w:val="left"/>
      <w:pPr>
        <w:ind w:left="0" w:firstLine="0"/>
      </w:pPr>
      <w:rPr>
        <w:rFonts w:hint="default"/>
      </w:rPr>
    </w:lvl>
    <w:lvl w:ilvl="1">
      <w:start w:val="1"/>
      <w:numFmt w:val="none"/>
      <w:suff w:val="nothing"/>
      <w:lvlText w:val=""/>
      <w:lvlJc w:val="left"/>
      <w:pPr>
        <w:ind w:left="794" w:firstLine="0"/>
      </w:pPr>
      <w:rPr>
        <w:rFonts w:hint="default"/>
      </w:rPr>
    </w:lvl>
    <w:lvl w:ilvl="2">
      <w:start w:val="1"/>
      <w:numFmt w:val="none"/>
      <w:lvlText w:val=""/>
      <w:lvlJc w:val="left"/>
      <w:pPr>
        <w:tabs>
          <w:tab w:val="num" w:pos="-737"/>
        </w:tabs>
        <w:ind w:left="-737" w:firstLine="0"/>
      </w:pPr>
      <w:rPr>
        <w:rFonts w:hint="default"/>
      </w:rPr>
    </w:lvl>
    <w:lvl w:ilvl="3">
      <w:start w:val="1"/>
      <w:numFmt w:val="none"/>
      <w:lvlText w:val=""/>
      <w:lvlJc w:val="left"/>
      <w:pPr>
        <w:tabs>
          <w:tab w:val="num" w:pos="-737"/>
        </w:tabs>
        <w:ind w:left="-737" w:firstLine="0"/>
      </w:pPr>
      <w:rPr>
        <w:rFonts w:hint="default"/>
      </w:rPr>
    </w:lvl>
    <w:lvl w:ilvl="4">
      <w:start w:val="1"/>
      <w:numFmt w:val="none"/>
      <w:lvlText w:val=""/>
      <w:lvlJc w:val="left"/>
      <w:pPr>
        <w:tabs>
          <w:tab w:val="num" w:pos="-737"/>
        </w:tabs>
        <w:ind w:left="-737" w:firstLine="0"/>
      </w:pPr>
      <w:rPr>
        <w:rFonts w:hint="default"/>
      </w:rPr>
    </w:lvl>
    <w:lvl w:ilvl="5">
      <w:start w:val="1"/>
      <w:numFmt w:val="none"/>
      <w:lvlText w:val=""/>
      <w:lvlJc w:val="left"/>
      <w:pPr>
        <w:tabs>
          <w:tab w:val="num" w:pos="-737"/>
        </w:tabs>
        <w:ind w:left="-737" w:firstLine="0"/>
      </w:pPr>
      <w:rPr>
        <w:rFonts w:hint="default"/>
      </w:rPr>
    </w:lvl>
    <w:lvl w:ilvl="6">
      <w:start w:val="1"/>
      <w:numFmt w:val="none"/>
      <w:lvlText w:val=""/>
      <w:lvlJc w:val="left"/>
      <w:pPr>
        <w:tabs>
          <w:tab w:val="num" w:pos="-737"/>
        </w:tabs>
        <w:ind w:left="-737" w:firstLine="0"/>
      </w:pPr>
      <w:rPr>
        <w:rFonts w:hint="default"/>
      </w:rPr>
    </w:lvl>
    <w:lvl w:ilvl="7">
      <w:start w:val="1"/>
      <w:numFmt w:val="none"/>
      <w:lvlText w:val=""/>
      <w:lvlJc w:val="left"/>
      <w:pPr>
        <w:tabs>
          <w:tab w:val="num" w:pos="-737"/>
        </w:tabs>
        <w:ind w:left="-737" w:firstLine="0"/>
      </w:pPr>
      <w:rPr>
        <w:rFonts w:hint="default"/>
      </w:rPr>
    </w:lvl>
    <w:lvl w:ilvl="8">
      <w:start w:val="1"/>
      <w:numFmt w:val="none"/>
      <w:lvlText w:val=""/>
      <w:lvlJc w:val="left"/>
      <w:pPr>
        <w:tabs>
          <w:tab w:val="num" w:pos="-737"/>
        </w:tabs>
        <w:ind w:left="-737" w:firstLine="0"/>
      </w:pPr>
      <w:rPr>
        <w:rFonts w:hint="default"/>
      </w:rPr>
    </w:lvl>
  </w:abstractNum>
  <w:abstractNum w:abstractNumId="17" w15:restartNumberingAfterBreak="0">
    <w:nsid w:val="40071FAE"/>
    <w:multiLevelType w:val="multilevel"/>
    <w:tmpl w:val="A0626C82"/>
    <w:styleLink w:val="ListNumberedHeadings"/>
    <w:lvl w:ilvl="0">
      <w:start w:val="1"/>
      <w:numFmt w:val="decimal"/>
      <w:pStyle w:val="AltHeading1"/>
      <w:lvlText w:val="%1"/>
      <w:lvlJc w:val="left"/>
      <w:pPr>
        <w:tabs>
          <w:tab w:val="num" w:pos="851"/>
        </w:tabs>
        <w:ind w:left="851" w:hanging="851"/>
      </w:pPr>
      <w:rPr>
        <w:rFonts w:asciiTheme="majorHAnsi" w:hAnsiTheme="majorHAnsi" w:hint="default"/>
        <w:color w:val="4F81BD" w:themeColor="accent1"/>
      </w:rPr>
    </w:lvl>
    <w:lvl w:ilvl="1">
      <w:start w:val="1"/>
      <w:numFmt w:val="decimal"/>
      <w:pStyle w:val="AltHeading2"/>
      <w:lvlText w:val="%1.%2"/>
      <w:lvlJc w:val="left"/>
      <w:pPr>
        <w:tabs>
          <w:tab w:val="num" w:pos="851"/>
        </w:tabs>
        <w:ind w:left="851" w:hanging="851"/>
      </w:pPr>
      <w:rPr>
        <w:rFonts w:asciiTheme="majorHAnsi" w:hAnsiTheme="majorHAnsi" w:hint="default"/>
        <w:color w:val="1F497D" w:themeColor="text2"/>
      </w:rPr>
    </w:lvl>
    <w:lvl w:ilvl="2">
      <w:start w:val="1"/>
      <w:numFmt w:val="decimal"/>
      <w:pStyle w:val="AltHeading3"/>
      <w:lvlText w:val="%1.%2.%3"/>
      <w:lvlJc w:val="left"/>
      <w:pPr>
        <w:tabs>
          <w:tab w:val="num" w:pos="851"/>
        </w:tabs>
        <w:ind w:left="851" w:hanging="851"/>
      </w:pPr>
      <w:rPr>
        <w:rFonts w:asciiTheme="majorHAnsi" w:hAnsiTheme="majorHAnsi" w:hint="default"/>
        <w:color w:val="4F81BD"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4F81BD" w:themeColor="accent1"/>
        <w:sz w:val="20"/>
      </w:rPr>
    </w:lvl>
    <w:lvl w:ilvl="4">
      <w:start w:val="1"/>
      <w:numFmt w:val="decimal"/>
      <w:pStyle w:val="AltHeading5"/>
      <w:lvlText w:val="%1.%2.%3.%4.%5"/>
      <w:lvlJc w:val="left"/>
      <w:pPr>
        <w:tabs>
          <w:tab w:val="num" w:pos="1134"/>
        </w:tabs>
        <w:ind w:left="1134" w:hanging="1134"/>
      </w:pPr>
      <w:rPr>
        <w:rFonts w:asciiTheme="majorHAnsi" w:hAnsiTheme="majorHAnsi" w:hint="default"/>
        <w:color w:val="1F497D" w:themeColor="tex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8" w15:restartNumberingAfterBreak="0">
    <w:nsid w:val="45D53E5D"/>
    <w:multiLevelType w:val="multilevel"/>
    <w:tmpl w:val="950ECDD2"/>
    <w:lvl w:ilvl="0">
      <w:start w:val="1"/>
      <w:numFmt w:val="bullet"/>
      <w:pStyle w:val="ListBulletLeft"/>
      <w:lvlText w:val=""/>
      <w:lvlPicBulletId w:val="0"/>
      <w:lvlJc w:val="left"/>
      <w:pPr>
        <w:tabs>
          <w:tab w:val="num" w:pos="284"/>
        </w:tabs>
        <w:ind w:left="284" w:hanging="284"/>
      </w:pPr>
      <w:rPr>
        <w:rFonts w:ascii="Symbol" w:hAnsi="Symbol" w:hint="default"/>
        <w:b w:val="0"/>
        <w:i w:val="0"/>
        <w:color w:val="auto"/>
        <w:sz w:val="20"/>
      </w:rPr>
    </w:lvl>
    <w:lvl w:ilvl="1">
      <w:start w:val="1"/>
      <w:numFmt w:val="bullet"/>
      <w:lvlText w:val=""/>
      <w:lvlJc w:val="left"/>
      <w:pPr>
        <w:tabs>
          <w:tab w:val="num" w:pos="567"/>
        </w:tabs>
        <w:ind w:left="567" w:hanging="283"/>
      </w:pPr>
      <w:rPr>
        <w:rFonts w:ascii="Wingdings" w:hAnsi="Wingdings" w:hint="default"/>
        <w:b/>
        <w:i w:val="0"/>
        <w:color w:val="414141"/>
        <w:sz w:val="20"/>
      </w:rPr>
    </w:lvl>
    <w:lvl w:ilvl="2">
      <w:start w:val="1"/>
      <w:numFmt w:val="bullet"/>
      <w:lvlText w:val="○"/>
      <w:lvlJc w:val="left"/>
      <w:pPr>
        <w:tabs>
          <w:tab w:val="num" w:pos="851"/>
        </w:tabs>
        <w:ind w:left="851" w:hanging="284"/>
      </w:pPr>
      <w:rPr>
        <w:rFonts w:ascii="Arial" w:hAnsi="Arial" w:hint="default"/>
        <w:color w:val="414141"/>
      </w:rPr>
    </w:lvl>
    <w:lvl w:ilvl="3">
      <w:start w:val="1"/>
      <w:numFmt w:val="bullet"/>
      <w:lvlText w:val="–"/>
      <w:lvlJc w:val="left"/>
      <w:pPr>
        <w:tabs>
          <w:tab w:val="num" w:pos="1134"/>
        </w:tabs>
        <w:ind w:left="1134" w:hanging="283"/>
      </w:pPr>
      <w:rPr>
        <w:rFonts w:ascii="Times" w:hAnsi="Times" w:hint="default"/>
        <w:b/>
        <w:i w:val="0"/>
        <w:color w:val="414141"/>
      </w:rPr>
    </w:lvl>
    <w:lvl w:ilvl="4">
      <w:start w:val="1"/>
      <w:numFmt w:val="none"/>
      <w:suff w:val="nothing"/>
      <w:lvlText w:val=""/>
      <w:lvlJc w:val="left"/>
      <w:pPr>
        <w:ind w:left="851" w:firstLine="0"/>
      </w:pPr>
      <w:rPr>
        <w:rFonts w:hint="default"/>
        <w:color w:val="5793C9"/>
      </w:rPr>
    </w:lvl>
    <w:lvl w:ilvl="5">
      <w:start w:val="1"/>
      <w:numFmt w:val="none"/>
      <w:suff w:val="nothing"/>
      <w:lvlText w:val=""/>
      <w:lvlJc w:val="left"/>
      <w:pPr>
        <w:ind w:left="851" w:firstLine="0"/>
      </w:pPr>
      <w:rPr>
        <w:rFonts w:hint="default"/>
        <w:color w:val="auto"/>
      </w:rPr>
    </w:lvl>
    <w:lvl w:ilvl="6">
      <w:start w:val="1"/>
      <w:numFmt w:val="none"/>
      <w:suff w:val="nothing"/>
      <w:lvlText w:val=""/>
      <w:lvlJc w:val="left"/>
      <w:pPr>
        <w:ind w:left="851" w:firstLine="0"/>
      </w:pPr>
      <w:rPr>
        <w:rFonts w:hint="default"/>
        <w:color w:val="auto"/>
      </w:rPr>
    </w:lvl>
    <w:lvl w:ilvl="7">
      <w:start w:val="1"/>
      <w:numFmt w:val="none"/>
      <w:suff w:val="nothing"/>
      <w:lvlText w:val=""/>
      <w:lvlJc w:val="left"/>
      <w:pPr>
        <w:ind w:left="851" w:firstLine="0"/>
      </w:pPr>
      <w:rPr>
        <w:rFonts w:hint="default"/>
        <w:color w:val="003366"/>
        <w:sz w:val="20"/>
      </w:rPr>
    </w:lvl>
    <w:lvl w:ilvl="8">
      <w:start w:val="1"/>
      <w:numFmt w:val="none"/>
      <w:suff w:val="nothing"/>
      <w:lvlText w:val=""/>
      <w:lvlJc w:val="left"/>
      <w:pPr>
        <w:ind w:left="851" w:firstLine="0"/>
      </w:pPr>
      <w:rPr>
        <w:rFonts w:hint="default"/>
        <w:color w:val="ED7F00"/>
      </w:rPr>
    </w:lvl>
  </w:abstractNum>
  <w:abstractNum w:abstractNumId="19" w15:restartNumberingAfterBreak="0">
    <w:nsid w:val="4C77472C"/>
    <w:multiLevelType w:val="hybridMultilevel"/>
    <w:tmpl w:val="B18027EA"/>
    <w:lvl w:ilvl="0" w:tplc="BA70CB4C">
      <w:start w:val="1"/>
      <w:numFmt w:val="bullet"/>
      <w:pStyle w:val="UrbisTableBullets"/>
      <w:lvlText w:val=""/>
      <w:lvlJc w:val="left"/>
      <w:pPr>
        <w:tabs>
          <w:tab w:val="num" w:pos="227"/>
        </w:tabs>
        <w:ind w:left="227"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Helvetica Neue Ligh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Helvetica Neue Light"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Helvetica Neue Light"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B3505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56C62A7F"/>
    <w:multiLevelType w:val="multilevel"/>
    <w:tmpl w:val="7E3C6328"/>
    <w:numStyleLink w:val="ListAppendix"/>
  </w:abstractNum>
  <w:abstractNum w:abstractNumId="22" w15:restartNumberingAfterBreak="0">
    <w:nsid w:val="626C21AA"/>
    <w:multiLevelType w:val="multilevel"/>
    <w:tmpl w:val="B95685F6"/>
    <w:lvl w:ilvl="0">
      <w:start w:val="1"/>
      <w:numFmt w:val="bullet"/>
      <w:pStyle w:val="FeatureBulletLeft"/>
      <w:lvlText w:val=""/>
      <w:lvlJc w:val="left"/>
      <w:pPr>
        <w:tabs>
          <w:tab w:val="num" w:pos="1134"/>
        </w:tabs>
        <w:ind w:left="1134" w:hanging="283"/>
      </w:pPr>
      <w:rPr>
        <w:rFonts w:ascii="Symbol" w:hAnsi="Symbol" w:hint="default"/>
        <w:b w:val="0"/>
        <w:i w:val="0"/>
        <w:color w:val="auto"/>
        <w:sz w:val="20"/>
      </w:rPr>
    </w:lvl>
    <w:lvl w:ilvl="1">
      <w:start w:val="1"/>
      <w:numFmt w:val="bullet"/>
      <w:lvlText w:val=""/>
      <w:lvlJc w:val="left"/>
      <w:pPr>
        <w:tabs>
          <w:tab w:val="num" w:pos="1418"/>
        </w:tabs>
        <w:ind w:left="1418" w:hanging="284"/>
      </w:pPr>
      <w:rPr>
        <w:rFonts w:ascii="Wingdings" w:hAnsi="Wingdings" w:hint="default"/>
        <w:b/>
        <w:i w:val="0"/>
        <w:color w:val="CCDC00"/>
        <w:sz w:val="20"/>
        <w:szCs w:val="20"/>
      </w:rPr>
    </w:lvl>
    <w:lvl w:ilvl="2">
      <w:start w:val="1"/>
      <w:numFmt w:val="bullet"/>
      <w:lvlText w:val="○"/>
      <w:lvlJc w:val="left"/>
      <w:pPr>
        <w:tabs>
          <w:tab w:val="num" w:pos="1701"/>
        </w:tabs>
        <w:ind w:left="1701" w:hanging="283"/>
      </w:pPr>
      <w:rPr>
        <w:rFonts w:ascii="Arial" w:hAnsi="Arial" w:hint="default"/>
        <w:color w:val="CCDC00"/>
        <w:sz w:val="20"/>
        <w:szCs w:val="20"/>
      </w:rPr>
    </w:lvl>
    <w:lvl w:ilvl="3">
      <w:start w:val="1"/>
      <w:numFmt w:val="bullet"/>
      <w:lvlText w:val="–"/>
      <w:lvlJc w:val="left"/>
      <w:pPr>
        <w:tabs>
          <w:tab w:val="num" w:pos="1985"/>
        </w:tabs>
        <w:ind w:left="1985" w:hanging="284"/>
      </w:pPr>
      <w:rPr>
        <w:rFonts w:ascii="Times" w:hAnsi="Times" w:hint="default"/>
        <w:b/>
        <w:i w:val="0"/>
        <w:color w:val="CCDC00"/>
      </w:rPr>
    </w:lvl>
    <w:lvl w:ilvl="4">
      <w:start w:val="1"/>
      <w:numFmt w:val="none"/>
      <w:suff w:val="nothing"/>
      <w:lvlText w:val=""/>
      <w:lvlJc w:val="left"/>
      <w:pPr>
        <w:ind w:left="0"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3"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1F497D" w:themeColor="text2"/>
        <w:sz w:val="20"/>
        <w:szCs w:val="21"/>
      </w:rPr>
    </w:lvl>
    <w:lvl w:ilvl="1">
      <w:start w:val="1"/>
      <w:numFmt w:val="lowerLetter"/>
      <w:lvlText w:val="%2."/>
      <w:lvlJc w:val="left"/>
      <w:pPr>
        <w:tabs>
          <w:tab w:val="num" w:pos="567"/>
        </w:tabs>
        <w:ind w:left="567" w:hanging="283"/>
      </w:pPr>
      <w:rPr>
        <w:rFonts w:asciiTheme="minorHAnsi" w:hAnsiTheme="minorHAnsi" w:hint="default"/>
        <w:b w:val="0"/>
        <w:i w:val="0"/>
        <w:color w:val="1F497D" w:themeColor="text2"/>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628D0082"/>
    <w:multiLevelType w:val="multilevel"/>
    <w:tmpl w:val="A2460428"/>
    <w:numStyleLink w:val="ListTableBullet"/>
  </w:abstractNum>
  <w:abstractNum w:abstractNumId="25" w15:restartNumberingAfterBreak="0">
    <w:nsid w:val="68C92758"/>
    <w:multiLevelType w:val="multilevel"/>
    <w:tmpl w:val="E8BC157E"/>
    <w:lvl w:ilvl="0">
      <w:start w:val="1"/>
      <w:numFmt w:val="upperLetter"/>
      <w:suff w:val="nothing"/>
      <w:lvlText w:val="Appendix %1"/>
      <w:lvlJc w:val="left"/>
      <w:pPr>
        <w:ind w:left="8647"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One"/>
      <w:lvlText w:val="%1.%2"/>
      <w:lvlJc w:val="left"/>
      <w:pPr>
        <w:tabs>
          <w:tab w:val="num" w:pos="851"/>
        </w:tabs>
        <w:ind w:left="851" w:hanging="851"/>
      </w:pPr>
      <w:rPr>
        <w:rFonts w:hint="default"/>
      </w:rPr>
    </w:lvl>
    <w:lvl w:ilvl="2">
      <w:start w:val="1"/>
      <w:numFmt w:val="decimal"/>
      <w:pStyle w:val="AppHTwo"/>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6" w15:restartNumberingAfterBreak="0">
    <w:nsid w:val="6CD02F80"/>
    <w:multiLevelType w:val="multilevel"/>
    <w:tmpl w:val="BDFC207A"/>
    <w:numStyleLink w:val="ListTableNumber"/>
  </w:abstractNum>
  <w:abstractNum w:abstractNumId="27" w15:restartNumberingAfterBreak="0">
    <w:nsid w:val="6DE95DB2"/>
    <w:multiLevelType w:val="multilevel"/>
    <w:tmpl w:val="06F08926"/>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none"/>
      <w:pStyle w:val="NoHeading4"/>
      <w:suff w:val="nothing"/>
      <w:lvlText w:val=""/>
      <w:lvlJc w:val="left"/>
      <w:pPr>
        <w:ind w:left="0" w:firstLine="851"/>
      </w:pPr>
      <w:rPr>
        <w:rFonts w:hint="default"/>
        <w:color w:val="auto"/>
      </w:rPr>
    </w:lvl>
    <w:lvl w:ilvl="4">
      <w:start w:val="1"/>
      <w:numFmt w:val="none"/>
      <w:pStyle w:val="NoHeading5"/>
      <w:suff w:val="nothing"/>
      <w:lvlText w:val=""/>
      <w:lvlJc w:val="left"/>
      <w:pPr>
        <w:ind w:left="0" w:firstLine="851"/>
      </w:pPr>
      <w:rPr>
        <w:rFonts w:hint="default"/>
      </w:rPr>
    </w:lvl>
    <w:lvl w:ilvl="5">
      <w:start w:val="1"/>
      <w:numFmt w:val="none"/>
      <w:suff w:val="nothing"/>
      <w:lvlText w:val=""/>
      <w:lvlJc w:val="left"/>
      <w:pPr>
        <w:ind w:left="0" w:firstLine="0"/>
      </w:pPr>
      <w:rPr>
        <w:rFonts w:hint="default"/>
        <w:color w:val="0000FF"/>
      </w:rPr>
    </w:lvl>
    <w:lvl w:ilvl="6">
      <w:start w:val="1"/>
      <w:numFmt w:val="none"/>
      <w:suff w:val="nothing"/>
      <w:lvlText w:val=""/>
      <w:lvlJc w:val="left"/>
      <w:pPr>
        <w:ind w:left="0" w:firstLine="0"/>
      </w:pPr>
      <w:rPr>
        <w:rFonts w:hint="default"/>
        <w:color w:val="0000FF"/>
        <w:sz w:val="18"/>
      </w:rPr>
    </w:lvl>
    <w:lvl w:ilvl="7">
      <w:start w:val="1"/>
      <w:numFmt w:val="none"/>
      <w:suff w:val="nothing"/>
      <w:lvlText w:val=""/>
      <w:lvlJc w:val="left"/>
      <w:pPr>
        <w:ind w:left="0" w:firstLine="0"/>
      </w:pPr>
      <w:rPr>
        <w:rFonts w:hint="default"/>
        <w:color w:val="FF0000"/>
      </w:rPr>
    </w:lvl>
    <w:lvl w:ilvl="8">
      <w:start w:val="1"/>
      <w:numFmt w:val="none"/>
      <w:suff w:val="nothing"/>
      <w:lvlText w:val=""/>
      <w:lvlJc w:val="left"/>
      <w:pPr>
        <w:ind w:left="0" w:firstLine="0"/>
      </w:pPr>
      <w:rPr>
        <w:rFonts w:hint="default"/>
        <w:color w:val="FF0000"/>
      </w:rPr>
    </w:lvl>
  </w:abstractNum>
  <w:abstractNum w:abstractNumId="28" w15:restartNumberingAfterBreak="0">
    <w:nsid w:val="76544077"/>
    <w:multiLevelType w:val="multilevel"/>
    <w:tmpl w:val="ED08F792"/>
    <w:styleLink w:val="ListFeatureBullet"/>
    <w:lvl w:ilvl="0">
      <w:start w:val="1"/>
      <w:numFmt w:val="bullet"/>
      <w:pStyle w:val="Featurebullet"/>
      <w:lvlText w:val=""/>
      <w:lvlPicBulletId w:val="0"/>
      <w:lvlJc w:val="left"/>
      <w:pPr>
        <w:tabs>
          <w:tab w:val="num" w:pos="1134"/>
        </w:tabs>
        <w:ind w:left="1134" w:hanging="283"/>
      </w:pPr>
      <w:rPr>
        <w:rFonts w:ascii="Symbol" w:hAnsi="Symbol" w:hint="default"/>
        <w:b w:val="0"/>
        <w:i w:val="0"/>
        <w:color w:val="auto"/>
        <w:sz w:val="20"/>
        <w:u w:color="000000"/>
      </w:rPr>
    </w:lvl>
    <w:lvl w:ilvl="1">
      <w:start w:val="1"/>
      <w:numFmt w:val="bullet"/>
      <w:lvlText w:val=""/>
      <w:lvlJc w:val="left"/>
      <w:pPr>
        <w:tabs>
          <w:tab w:val="num" w:pos="1418"/>
        </w:tabs>
        <w:ind w:left="1418" w:hanging="284"/>
      </w:pPr>
      <w:rPr>
        <w:rFonts w:ascii="Wingdings" w:hAnsi="Wingdings" w:hint="default"/>
        <w:b/>
        <w:i w:val="0"/>
        <w:color w:val="CCDC00"/>
        <w:sz w:val="20"/>
        <w:szCs w:val="20"/>
      </w:rPr>
    </w:lvl>
    <w:lvl w:ilvl="2">
      <w:start w:val="1"/>
      <w:numFmt w:val="bullet"/>
      <w:lvlText w:val="○"/>
      <w:lvlJc w:val="left"/>
      <w:pPr>
        <w:tabs>
          <w:tab w:val="num" w:pos="1701"/>
        </w:tabs>
        <w:ind w:left="1701" w:hanging="283"/>
      </w:pPr>
      <w:rPr>
        <w:rFonts w:ascii="Times New Roman" w:hAnsi="Times New Roman" w:cs="Times New Roman" w:hint="default"/>
        <w:color w:val="CCDC00"/>
        <w:sz w:val="20"/>
        <w:szCs w:val="20"/>
      </w:rPr>
    </w:lvl>
    <w:lvl w:ilvl="3">
      <w:start w:val="1"/>
      <w:numFmt w:val="bullet"/>
      <w:lvlText w:val="–"/>
      <w:lvlJc w:val="left"/>
      <w:pPr>
        <w:tabs>
          <w:tab w:val="num" w:pos="1985"/>
        </w:tabs>
        <w:ind w:left="1985" w:hanging="284"/>
      </w:pPr>
      <w:rPr>
        <w:rFonts w:ascii="Times" w:hAnsi="Times" w:hint="default"/>
        <w:b/>
        <w:i w:val="0"/>
        <w:color w:val="CCDC00"/>
      </w:rPr>
    </w:lvl>
    <w:lvl w:ilvl="4">
      <w:start w:val="1"/>
      <w:numFmt w:val="none"/>
      <w:suff w:val="nothing"/>
      <w:lvlText w:val=""/>
      <w:lvlJc w:val="left"/>
      <w:pPr>
        <w:ind w:left="0"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9" w15:restartNumberingAfterBreak="0">
    <w:nsid w:val="79FC7E19"/>
    <w:multiLevelType w:val="multilevel"/>
    <w:tmpl w:val="89B4276E"/>
    <w:lvl w:ilvl="0">
      <w:start w:val="1"/>
      <w:numFmt w:val="bullet"/>
      <w:pStyle w:val="FeatureBullet0"/>
      <w:lvlText w:val=""/>
      <w:lvlJc w:val="left"/>
      <w:pPr>
        <w:tabs>
          <w:tab w:val="num" w:pos="1135"/>
        </w:tabs>
        <w:ind w:left="1135" w:hanging="284"/>
      </w:pPr>
      <w:rPr>
        <w:rFonts w:ascii="Symbol" w:hAnsi="Symbol" w:hint="default"/>
        <w:b w:val="0"/>
        <w:i w:val="0"/>
        <w:color w:val="auto"/>
        <w:sz w:val="20"/>
      </w:rPr>
    </w:lvl>
    <w:lvl w:ilvl="1">
      <w:start w:val="1"/>
      <w:numFmt w:val="bullet"/>
      <w:lvlText w:val=""/>
      <w:lvlJc w:val="left"/>
      <w:pPr>
        <w:tabs>
          <w:tab w:val="num" w:pos="1418"/>
        </w:tabs>
        <w:ind w:left="1418" w:hanging="283"/>
      </w:pPr>
      <w:rPr>
        <w:rFonts w:ascii="Wingdings" w:hAnsi="Wingdings" w:hint="default"/>
        <w:b/>
        <w:i w:val="0"/>
        <w:color w:val="CCDC00"/>
        <w:sz w:val="20"/>
      </w:rPr>
    </w:lvl>
    <w:lvl w:ilvl="2">
      <w:start w:val="1"/>
      <w:numFmt w:val="bullet"/>
      <w:lvlText w:val="○"/>
      <w:lvlJc w:val="left"/>
      <w:pPr>
        <w:tabs>
          <w:tab w:val="num" w:pos="1702"/>
        </w:tabs>
        <w:ind w:left="1702" w:hanging="284"/>
      </w:pPr>
      <w:rPr>
        <w:rFonts w:ascii="Arial" w:hAnsi="Arial" w:hint="default"/>
        <w:color w:val="CCDC00"/>
        <w:sz w:val="20"/>
      </w:rPr>
    </w:lvl>
    <w:lvl w:ilvl="3">
      <w:start w:val="1"/>
      <w:numFmt w:val="bullet"/>
      <w:lvlText w:val="–"/>
      <w:lvlJc w:val="left"/>
      <w:pPr>
        <w:tabs>
          <w:tab w:val="num" w:pos="1985"/>
        </w:tabs>
        <w:ind w:left="1985" w:hanging="283"/>
      </w:pPr>
      <w:rPr>
        <w:rFonts w:ascii="Times" w:hAnsi="Times" w:hint="default"/>
        <w:b/>
        <w:i w:val="0"/>
        <w:color w:val="CCDC00"/>
      </w:rPr>
    </w:lvl>
    <w:lvl w:ilvl="4">
      <w:start w:val="1"/>
      <w:numFmt w:val="none"/>
      <w:suff w:val="nothing"/>
      <w:lvlText w:val=""/>
      <w:lvlJc w:val="left"/>
      <w:pPr>
        <w:ind w:left="851" w:firstLine="0"/>
      </w:pPr>
      <w:rPr>
        <w:rFonts w:hint="default"/>
        <w:color w:val="5793C9"/>
      </w:rPr>
    </w:lvl>
    <w:lvl w:ilvl="5">
      <w:start w:val="1"/>
      <w:numFmt w:val="none"/>
      <w:suff w:val="nothing"/>
      <w:lvlText w:val=""/>
      <w:lvlJc w:val="left"/>
      <w:pPr>
        <w:ind w:left="851" w:firstLine="0"/>
      </w:pPr>
      <w:rPr>
        <w:rFonts w:hint="default"/>
        <w:color w:val="auto"/>
      </w:rPr>
    </w:lvl>
    <w:lvl w:ilvl="6">
      <w:start w:val="1"/>
      <w:numFmt w:val="none"/>
      <w:suff w:val="nothing"/>
      <w:lvlText w:val=""/>
      <w:lvlJc w:val="left"/>
      <w:pPr>
        <w:ind w:left="851" w:firstLine="0"/>
      </w:pPr>
      <w:rPr>
        <w:rFonts w:hint="default"/>
        <w:color w:val="auto"/>
      </w:rPr>
    </w:lvl>
    <w:lvl w:ilvl="7">
      <w:start w:val="1"/>
      <w:numFmt w:val="none"/>
      <w:suff w:val="nothing"/>
      <w:lvlText w:val=""/>
      <w:lvlJc w:val="left"/>
      <w:pPr>
        <w:ind w:left="851" w:firstLine="0"/>
      </w:pPr>
      <w:rPr>
        <w:rFonts w:hint="default"/>
        <w:color w:val="003366"/>
        <w:sz w:val="20"/>
      </w:rPr>
    </w:lvl>
    <w:lvl w:ilvl="8">
      <w:start w:val="1"/>
      <w:numFmt w:val="none"/>
      <w:suff w:val="nothing"/>
      <w:lvlText w:val=""/>
      <w:lvlJc w:val="left"/>
      <w:pPr>
        <w:ind w:left="851" w:firstLine="0"/>
      </w:pPr>
      <w:rPr>
        <w:rFonts w:hint="default"/>
        <w:color w:val="ED7F00"/>
      </w:rPr>
    </w:lvl>
  </w:abstractNum>
  <w:num w:numId="1">
    <w:abstractNumId w:val="20"/>
  </w:num>
  <w:num w:numId="2">
    <w:abstractNumId w:val="16"/>
  </w:num>
  <w:num w:numId="3">
    <w:abstractNumId w:val="12"/>
  </w:num>
  <w:num w:numId="4">
    <w:abstractNumId w:val="5"/>
  </w:num>
  <w:num w:numId="5">
    <w:abstractNumId w:val="7"/>
  </w:num>
  <w:num w:numId="6">
    <w:abstractNumId w:val="11"/>
  </w:num>
  <w:num w:numId="7">
    <w:abstractNumId w:val="25"/>
  </w:num>
  <w:num w:numId="8">
    <w:abstractNumId w:val="27"/>
  </w:num>
  <w:num w:numId="9">
    <w:abstractNumId w:val="0"/>
  </w:num>
  <w:num w:numId="10">
    <w:abstractNumId w:val="0"/>
  </w:num>
  <w:num w:numId="11">
    <w:abstractNumId w:val="22"/>
  </w:num>
  <w:num w:numId="12">
    <w:abstractNumId w:val="29"/>
  </w:num>
  <w:num w:numId="13">
    <w:abstractNumId w:val="18"/>
  </w:num>
  <w:num w:numId="14">
    <w:abstractNumId w:val="19"/>
  </w:num>
  <w:num w:numId="15">
    <w:abstractNumId w:val="15"/>
  </w:num>
  <w:num w:numId="16">
    <w:abstractNumId w:val="13"/>
  </w:num>
  <w:num w:numId="17">
    <w:abstractNumId w:val="6"/>
  </w:num>
  <w:num w:numId="18">
    <w:abstractNumId w:val="2"/>
  </w:num>
  <w:num w:numId="19">
    <w:abstractNumId w:val="14"/>
  </w:num>
  <w:num w:numId="20">
    <w:abstractNumId w:val="28"/>
  </w:num>
  <w:num w:numId="21">
    <w:abstractNumId w:val="8"/>
  </w:num>
  <w:num w:numId="22">
    <w:abstractNumId w:val="17"/>
  </w:num>
  <w:num w:numId="23">
    <w:abstractNumId w:val="1"/>
  </w:num>
  <w:num w:numId="24">
    <w:abstractNumId w:val="3"/>
  </w:num>
  <w:num w:numId="25">
    <w:abstractNumId w:val="10"/>
  </w:num>
  <w:num w:numId="26">
    <w:abstractNumId w:val="23"/>
  </w:num>
  <w:num w:numId="27">
    <w:abstractNumId w:val="26"/>
  </w:num>
  <w:num w:numId="28">
    <w:abstractNumId w:val="9"/>
  </w:num>
  <w:num w:numId="29">
    <w:abstractNumId w:val="21"/>
    <w:lvlOverride w:ilvl="0">
      <w:lvl w:ilvl="0">
        <w:start w:val="1"/>
        <w:numFmt w:val="upperLetter"/>
        <w:pStyle w:val="AppendixTitle"/>
        <w:suff w:val="nothing"/>
        <w:lvlText w:val="Appendix %1"/>
        <w:lvlJc w:val="left"/>
        <w:pPr>
          <w:ind w:left="0" w:firstLine="0"/>
        </w:pPr>
        <w:rPr>
          <w:rFonts w:hint="default"/>
          <w:color w:val="00375E"/>
        </w:rPr>
      </w:lvl>
    </w:lvlOverride>
  </w:num>
  <w:num w:numId="30">
    <w:abstractNumId w:val="24"/>
  </w:num>
  <w:num w:numId="31">
    <w:abstractNumId w:val="14"/>
  </w:num>
  <w:num w:numId="32">
    <w:abstractNumId w:val="14"/>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4"/>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1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Warner">
    <w15:presenceInfo w15:providerId="AD" w15:userId="S-1-5-21-4127467534-3367176896-771010184-10617"/>
  </w15:person>
  <w15:person w15:author="Matthew Lewis">
    <w15:presenceInfo w15:providerId="None" w15:userId="Matthew Lewis"/>
  </w15:person>
  <w15:person w15:author="Matthew Lewis [2]">
    <w15:presenceInfo w15:providerId="AD" w15:userId="S-1-5-21-4127467534-3367176896-771010184-4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GB" w:vendorID="64" w:dllVersion="6" w:nlCheck="1" w:checkStyle="1"/>
  <w:activeWritingStyle w:appName="MSWord" w:lang="en-NZ"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n-NZ" w:vendorID="64" w:dllVersion="0" w:nlCheck="1" w:checkStyle="0"/>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0"/>
  <w:defaultTabStop w:val="720"/>
  <w:clickAndTypeStyle w:val="TOC1"/>
  <w:drawingGridHorizontalSpacing w:val="110"/>
  <w:displayHorizontalDrawingGridEvery w:val="2"/>
  <w:displayVerticalDrawingGridEvery w:val="2"/>
  <w:noPunctuationKerning/>
  <w:characterSpacingControl w:val="doNotCompress"/>
  <w:hdrShapeDefaults>
    <o:shapedefaults v:ext="edit" spidmax="2051" stroke="f">
      <v:stroke on="f"/>
      <o:colormru v:ext="edit" colors="#afc72b,#fbc76a,#ff001a,#03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13"/>
    <w:rsid w:val="00000571"/>
    <w:rsid w:val="00001ABC"/>
    <w:rsid w:val="00002164"/>
    <w:rsid w:val="00002F66"/>
    <w:rsid w:val="00003033"/>
    <w:rsid w:val="000108DE"/>
    <w:rsid w:val="000129CC"/>
    <w:rsid w:val="0001336E"/>
    <w:rsid w:val="000140C9"/>
    <w:rsid w:val="000150DA"/>
    <w:rsid w:val="00015349"/>
    <w:rsid w:val="000162AA"/>
    <w:rsid w:val="000166B2"/>
    <w:rsid w:val="000168F0"/>
    <w:rsid w:val="000169CF"/>
    <w:rsid w:val="00017899"/>
    <w:rsid w:val="0002003E"/>
    <w:rsid w:val="00020076"/>
    <w:rsid w:val="00022E5D"/>
    <w:rsid w:val="0002623D"/>
    <w:rsid w:val="00026E76"/>
    <w:rsid w:val="00026E82"/>
    <w:rsid w:val="0003067A"/>
    <w:rsid w:val="00031433"/>
    <w:rsid w:val="000320DD"/>
    <w:rsid w:val="000321F2"/>
    <w:rsid w:val="0003266C"/>
    <w:rsid w:val="00032EBC"/>
    <w:rsid w:val="00033281"/>
    <w:rsid w:val="000343E6"/>
    <w:rsid w:val="00036170"/>
    <w:rsid w:val="0004078A"/>
    <w:rsid w:val="00043A54"/>
    <w:rsid w:val="0004472A"/>
    <w:rsid w:val="00045575"/>
    <w:rsid w:val="00045A69"/>
    <w:rsid w:val="00046ADD"/>
    <w:rsid w:val="000473BB"/>
    <w:rsid w:val="000479CA"/>
    <w:rsid w:val="00047C38"/>
    <w:rsid w:val="00047F46"/>
    <w:rsid w:val="00050C5F"/>
    <w:rsid w:val="00052B89"/>
    <w:rsid w:val="000533C2"/>
    <w:rsid w:val="00053EE1"/>
    <w:rsid w:val="00054680"/>
    <w:rsid w:val="000551FE"/>
    <w:rsid w:val="00056F6D"/>
    <w:rsid w:val="00060225"/>
    <w:rsid w:val="00060A28"/>
    <w:rsid w:val="00060A82"/>
    <w:rsid w:val="000630C3"/>
    <w:rsid w:val="00066F1A"/>
    <w:rsid w:val="0007144B"/>
    <w:rsid w:val="00071952"/>
    <w:rsid w:val="00074A63"/>
    <w:rsid w:val="000758B9"/>
    <w:rsid w:val="00076196"/>
    <w:rsid w:val="000765BD"/>
    <w:rsid w:val="00076A35"/>
    <w:rsid w:val="00076C59"/>
    <w:rsid w:val="00077A8B"/>
    <w:rsid w:val="000804F9"/>
    <w:rsid w:val="000806B1"/>
    <w:rsid w:val="00080DAB"/>
    <w:rsid w:val="000816BE"/>
    <w:rsid w:val="00082E69"/>
    <w:rsid w:val="00083113"/>
    <w:rsid w:val="0008375A"/>
    <w:rsid w:val="00085038"/>
    <w:rsid w:val="00085DC7"/>
    <w:rsid w:val="00087BDB"/>
    <w:rsid w:val="00090064"/>
    <w:rsid w:val="00090115"/>
    <w:rsid w:val="00090448"/>
    <w:rsid w:val="00090942"/>
    <w:rsid w:val="0009329E"/>
    <w:rsid w:val="0009399E"/>
    <w:rsid w:val="000954F4"/>
    <w:rsid w:val="00096F7E"/>
    <w:rsid w:val="000A2127"/>
    <w:rsid w:val="000A2B22"/>
    <w:rsid w:val="000A3C7B"/>
    <w:rsid w:val="000A4F46"/>
    <w:rsid w:val="000A71A8"/>
    <w:rsid w:val="000A7F97"/>
    <w:rsid w:val="000B1A79"/>
    <w:rsid w:val="000B1E5E"/>
    <w:rsid w:val="000B2C2A"/>
    <w:rsid w:val="000B3359"/>
    <w:rsid w:val="000B3458"/>
    <w:rsid w:val="000B3E18"/>
    <w:rsid w:val="000B3FCC"/>
    <w:rsid w:val="000B4B07"/>
    <w:rsid w:val="000B4D6D"/>
    <w:rsid w:val="000B4E3A"/>
    <w:rsid w:val="000B5520"/>
    <w:rsid w:val="000B59AE"/>
    <w:rsid w:val="000B7F1A"/>
    <w:rsid w:val="000C0B68"/>
    <w:rsid w:val="000C0D74"/>
    <w:rsid w:val="000C0F55"/>
    <w:rsid w:val="000C1781"/>
    <w:rsid w:val="000C192B"/>
    <w:rsid w:val="000C29D9"/>
    <w:rsid w:val="000C5799"/>
    <w:rsid w:val="000C5E83"/>
    <w:rsid w:val="000C5EBB"/>
    <w:rsid w:val="000C5FAF"/>
    <w:rsid w:val="000C617C"/>
    <w:rsid w:val="000D00C6"/>
    <w:rsid w:val="000D0CFC"/>
    <w:rsid w:val="000D2888"/>
    <w:rsid w:val="000D42BD"/>
    <w:rsid w:val="000D56FC"/>
    <w:rsid w:val="000D5D43"/>
    <w:rsid w:val="000D7920"/>
    <w:rsid w:val="000D79C2"/>
    <w:rsid w:val="000E00D0"/>
    <w:rsid w:val="000E0664"/>
    <w:rsid w:val="000E07A5"/>
    <w:rsid w:val="000E0C19"/>
    <w:rsid w:val="000E181D"/>
    <w:rsid w:val="000E2EF5"/>
    <w:rsid w:val="000E3E13"/>
    <w:rsid w:val="000E4E21"/>
    <w:rsid w:val="000E5396"/>
    <w:rsid w:val="000E6F88"/>
    <w:rsid w:val="000F1EBE"/>
    <w:rsid w:val="000F5294"/>
    <w:rsid w:val="000F67CE"/>
    <w:rsid w:val="001000A0"/>
    <w:rsid w:val="0010071C"/>
    <w:rsid w:val="001008F7"/>
    <w:rsid w:val="00100B5B"/>
    <w:rsid w:val="00100F11"/>
    <w:rsid w:val="00102F7C"/>
    <w:rsid w:val="001037B8"/>
    <w:rsid w:val="00104166"/>
    <w:rsid w:val="0010434E"/>
    <w:rsid w:val="00110ED6"/>
    <w:rsid w:val="00110EDE"/>
    <w:rsid w:val="001116C4"/>
    <w:rsid w:val="001120D9"/>
    <w:rsid w:val="0011292F"/>
    <w:rsid w:val="00112D5A"/>
    <w:rsid w:val="00113168"/>
    <w:rsid w:val="001141DE"/>
    <w:rsid w:val="00117A00"/>
    <w:rsid w:val="0012097F"/>
    <w:rsid w:val="00120F5D"/>
    <w:rsid w:val="00123C93"/>
    <w:rsid w:val="0012412C"/>
    <w:rsid w:val="001257C9"/>
    <w:rsid w:val="00126170"/>
    <w:rsid w:val="00127FCC"/>
    <w:rsid w:val="00131413"/>
    <w:rsid w:val="00131493"/>
    <w:rsid w:val="001317F9"/>
    <w:rsid w:val="00131CF0"/>
    <w:rsid w:val="001343B3"/>
    <w:rsid w:val="0013609E"/>
    <w:rsid w:val="00137542"/>
    <w:rsid w:val="001375E8"/>
    <w:rsid w:val="001376E2"/>
    <w:rsid w:val="00137F27"/>
    <w:rsid w:val="00141204"/>
    <w:rsid w:val="00141487"/>
    <w:rsid w:val="00142926"/>
    <w:rsid w:val="00143A44"/>
    <w:rsid w:val="00143B3F"/>
    <w:rsid w:val="001442D7"/>
    <w:rsid w:val="0014522F"/>
    <w:rsid w:val="001466AD"/>
    <w:rsid w:val="00146F17"/>
    <w:rsid w:val="001471F0"/>
    <w:rsid w:val="00150440"/>
    <w:rsid w:val="00153F1A"/>
    <w:rsid w:val="001543C3"/>
    <w:rsid w:val="001550C5"/>
    <w:rsid w:val="001552F8"/>
    <w:rsid w:val="00155B53"/>
    <w:rsid w:val="00155EFE"/>
    <w:rsid w:val="00156BBF"/>
    <w:rsid w:val="00157095"/>
    <w:rsid w:val="001570D4"/>
    <w:rsid w:val="0015764D"/>
    <w:rsid w:val="00157D61"/>
    <w:rsid w:val="00157F3A"/>
    <w:rsid w:val="00160C8B"/>
    <w:rsid w:val="00163A29"/>
    <w:rsid w:val="00163ACB"/>
    <w:rsid w:val="00164E96"/>
    <w:rsid w:val="001665AE"/>
    <w:rsid w:val="00166ADA"/>
    <w:rsid w:val="0016791C"/>
    <w:rsid w:val="00167EC8"/>
    <w:rsid w:val="00170D62"/>
    <w:rsid w:val="0017331D"/>
    <w:rsid w:val="001737C0"/>
    <w:rsid w:val="00173E13"/>
    <w:rsid w:val="00174DCE"/>
    <w:rsid w:val="00175297"/>
    <w:rsid w:val="001759F8"/>
    <w:rsid w:val="00180310"/>
    <w:rsid w:val="001809CC"/>
    <w:rsid w:val="001818C1"/>
    <w:rsid w:val="00181961"/>
    <w:rsid w:val="00181CBE"/>
    <w:rsid w:val="00181D73"/>
    <w:rsid w:val="0018310D"/>
    <w:rsid w:val="0018645A"/>
    <w:rsid w:val="00186A30"/>
    <w:rsid w:val="00192604"/>
    <w:rsid w:val="00194D57"/>
    <w:rsid w:val="00195761"/>
    <w:rsid w:val="001970A2"/>
    <w:rsid w:val="00197811"/>
    <w:rsid w:val="001A0C58"/>
    <w:rsid w:val="001A19E8"/>
    <w:rsid w:val="001A1C26"/>
    <w:rsid w:val="001A2419"/>
    <w:rsid w:val="001A38DE"/>
    <w:rsid w:val="001A3A93"/>
    <w:rsid w:val="001A56DE"/>
    <w:rsid w:val="001A588D"/>
    <w:rsid w:val="001A63A6"/>
    <w:rsid w:val="001A7003"/>
    <w:rsid w:val="001A75E9"/>
    <w:rsid w:val="001A7D3F"/>
    <w:rsid w:val="001B025F"/>
    <w:rsid w:val="001B09DE"/>
    <w:rsid w:val="001B157A"/>
    <w:rsid w:val="001B222E"/>
    <w:rsid w:val="001B30F2"/>
    <w:rsid w:val="001B507F"/>
    <w:rsid w:val="001B53F0"/>
    <w:rsid w:val="001B6104"/>
    <w:rsid w:val="001B63B6"/>
    <w:rsid w:val="001B68F5"/>
    <w:rsid w:val="001B7F6B"/>
    <w:rsid w:val="001C0517"/>
    <w:rsid w:val="001C07D0"/>
    <w:rsid w:val="001C09DE"/>
    <w:rsid w:val="001C0FBC"/>
    <w:rsid w:val="001C1842"/>
    <w:rsid w:val="001C1D42"/>
    <w:rsid w:val="001C273F"/>
    <w:rsid w:val="001C3045"/>
    <w:rsid w:val="001C500A"/>
    <w:rsid w:val="001C76BD"/>
    <w:rsid w:val="001D064C"/>
    <w:rsid w:val="001D1F83"/>
    <w:rsid w:val="001D31AA"/>
    <w:rsid w:val="001D37C0"/>
    <w:rsid w:val="001D5302"/>
    <w:rsid w:val="001D6672"/>
    <w:rsid w:val="001D69CA"/>
    <w:rsid w:val="001D6B87"/>
    <w:rsid w:val="001D7115"/>
    <w:rsid w:val="001D7181"/>
    <w:rsid w:val="001D7A2B"/>
    <w:rsid w:val="001E3055"/>
    <w:rsid w:val="001E3819"/>
    <w:rsid w:val="001E45B0"/>
    <w:rsid w:val="001E47D5"/>
    <w:rsid w:val="001E54CD"/>
    <w:rsid w:val="001E5BC9"/>
    <w:rsid w:val="001E7487"/>
    <w:rsid w:val="001E7499"/>
    <w:rsid w:val="001F16B0"/>
    <w:rsid w:val="001F17E2"/>
    <w:rsid w:val="001F2F78"/>
    <w:rsid w:val="001F49FF"/>
    <w:rsid w:val="001F70AD"/>
    <w:rsid w:val="001F787C"/>
    <w:rsid w:val="0020004A"/>
    <w:rsid w:val="002003FB"/>
    <w:rsid w:val="00200894"/>
    <w:rsid w:val="00201DDE"/>
    <w:rsid w:val="00201E73"/>
    <w:rsid w:val="0020353B"/>
    <w:rsid w:val="00203774"/>
    <w:rsid w:val="002041F3"/>
    <w:rsid w:val="002049E4"/>
    <w:rsid w:val="00204C07"/>
    <w:rsid w:val="00204EC7"/>
    <w:rsid w:val="00205692"/>
    <w:rsid w:val="002057C4"/>
    <w:rsid w:val="00206F4D"/>
    <w:rsid w:val="0020743E"/>
    <w:rsid w:val="0021276D"/>
    <w:rsid w:val="00212803"/>
    <w:rsid w:val="00212EEC"/>
    <w:rsid w:val="00215018"/>
    <w:rsid w:val="002164CE"/>
    <w:rsid w:val="002176D7"/>
    <w:rsid w:val="00217DA7"/>
    <w:rsid w:val="00223A15"/>
    <w:rsid w:val="0022443B"/>
    <w:rsid w:val="00225F3E"/>
    <w:rsid w:val="0022648D"/>
    <w:rsid w:val="0022724D"/>
    <w:rsid w:val="00230396"/>
    <w:rsid w:val="00230EEF"/>
    <w:rsid w:val="002321E4"/>
    <w:rsid w:val="00232FC0"/>
    <w:rsid w:val="002348FE"/>
    <w:rsid w:val="0023538F"/>
    <w:rsid w:val="0023546D"/>
    <w:rsid w:val="00235FAA"/>
    <w:rsid w:val="00236D43"/>
    <w:rsid w:val="00240451"/>
    <w:rsid w:val="002404B6"/>
    <w:rsid w:val="002417AA"/>
    <w:rsid w:val="00243AD3"/>
    <w:rsid w:val="00245650"/>
    <w:rsid w:val="00246594"/>
    <w:rsid w:val="00246748"/>
    <w:rsid w:val="002467B6"/>
    <w:rsid w:val="00246C64"/>
    <w:rsid w:val="00247C57"/>
    <w:rsid w:val="0025092D"/>
    <w:rsid w:val="00250F39"/>
    <w:rsid w:val="00251CED"/>
    <w:rsid w:val="00251FFB"/>
    <w:rsid w:val="00252FE4"/>
    <w:rsid w:val="002552AC"/>
    <w:rsid w:val="00256947"/>
    <w:rsid w:val="002603ED"/>
    <w:rsid w:val="00260E0C"/>
    <w:rsid w:val="002617CC"/>
    <w:rsid w:val="00261A34"/>
    <w:rsid w:val="00264109"/>
    <w:rsid w:val="00264742"/>
    <w:rsid w:val="00265362"/>
    <w:rsid w:val="00265658"/>
    <w:rsid w:val="00265A95"/>
    <w:rsid w:val="00266EF9"/>
    <w:rsid w:val="00267FC7"/>
    <w:rsid w:val="0027006C"/>
    <w:rsid w:val="002716EF"/>
    <w:rsid w:val="00273455"/>
    <w:rsid w:val="002747AF"/>
    <w:rsid w:val="002754EE"/>
    <w:rsid w:val="002754EF"/>
    <w:rsid w:val="00275907"/>
    <w:rsid w:val="00275D4D"/>
    <w:rsid w:val="00275E4C"/>
    <w:rsid w:val="002779AB"/>
    <w:rsid w:val="00277E42"/>
    <w:rsid w:val="00280E1C"/>
    <w:rsid w:val="00281BBD"/>
    <w:rsid w:val="002820D0"/>
    <w:rsid w:val="002825B0"/>
    <w:rsid w:val="00282EF3"/>
    <w:rsid w:val="00283C1E"/>
    <w:rsid w:val="00285148"/>
    <w:rsid w:val="002875FC"/>
    <w:rsid w:val="00287D51"/>
    <w:rsid w:val="0029545C"/>
    <w:rsid w:val="0029589F"/>
    <w:rsid w:val="002965CA"/>
    <w:rsid w:val="002969F0"/>
    <w:rsid w:val="002A003D"/>
    <w:rsid w:val="002A035C"/>
    <w:rsid w:val="002A05CF"/>
    <w:rsid w:val="002A417C"/>
    <w:rsid w:val="002A55B3"/>
    <w:rsid w:val="002B0181"/>
    <w:rsid w:val="002B0481"/>
    <w:rsid w:val="002B1118"/>
    <w:rsid w:val="002B1191"/>
    <w:rsid w:val="002B16A5"/>
    <w:rsid w:val="002B3A12"/>
    <w:rsid w:val="002B4788"/>
    <w:rsid w:val="002B4CA5"/>
    <w:rsid w:val="002B5503"/>
    <w:rsid w:val="002B58AE"/>
    <w:rsid w:val="002B5D4A"/>
    <w:rsid w:val="002B6135"/>
    <w:rsid w:val="002C037C"/>
    <w:rsid w:val="002C201E"/>
    <w:rsid w:val="002C39DD"/>
    <w:rsid w:val="002C3BD6"/>
    <w:rsid w:val="002C4E3A"/>
    <w:rsid w:val="002C5A6E"/>
    <w:rsid w:val="002C5C55"/>
    <w:rsid w:val="002C67A9"/>
    <w:rsid w:val="002D08BE"/>
    <w:rsid w:val="002D0E6B"/>
    <w:rsid w:val="002D2009"/>
    <w:rsid w:val="002D28E7"/>
    <w:rsid w:val="002D2A61"/>
    <w:rsid w:val="002D5D2B"/>
    <w:rsid w:val="002D6316"/>
    <w:rsid w:val="002D7422"/>
    <w:rsid w:val="002D7A39"/>
    <w:rsid w:val="002E04E7"/>
    <w:rsid w:val="002E0DE7"/>
    <w:rsid w:val="002E257A"/>
    <w:rsid w:val="002E29EC"/>
    <w:rsid w:val="002E2F1E"/>
    <w:rsid w:val="002E5247"/>
    <w:rsid w:val="002E5BD7"/>
    <w:rsid w:val="002E5DFB"/>
    <w:rsid w:val="002E7D9A"/>
    <w:rsid w:val="002F06B5"/>
    <w:rsid w:val="002F0D5F"/>
    <w:rsid w:val="002F4C77"/>
    <w:rsid w:val="002F5A8B"/>
    <w:rsid w:val="002F6A1E"/>
    <w:rsid w:val="00300222"/>
    <w:rsid w:val="00300327"/>
    <w:rsid w:val="00300628"/>
    <w:rsid w:val="003006D9"/>
    <w:rsid w:val="00302698"/>
    <w:rsid w:val="00302C8C"/>
    <w:rsid w:val="00303B4B"/>
    <w:rsid w:val="0030414E"/>
    <w:rsid w:val="0030455B"/>
    <w:rsid w:val="00304E21"/>
    <w:rsid w:val="003053A0"/>
    <w:rsid w:val="00305C16"/>
    <w:rsid w:val="0030624C"/>
    <w:rsid w:val="003066CC"/>
    <w:rsid w:val="00310EB5"/>
    <w:rsid w:val="0031138B"/>
    <w:rsid w:val="003116B6"/>
    <w:rsid w:val="00311944"/>
    <w:rsid w:val="00311EE9"/>
    <w:rsid w:val="003128B3"/>
    <w:rsid w:val="003132BE"/>
    <w:rsid w:val="00313441"/>
    <w:rsid w:val="00313BC4"/>
    <w:rsid w:val="00316576"/>
    <w:rsid w:val="00321245"/>
    <w:rsid w:val="00321408"/>
    <w:rsid w:val="0032171C"/>
    <w:rsid w:val="00322490"/>
    <w:rsid w:val="00322A1C"/>
    <w:rsid w:val="00323FF4"/>
    <w:rsid w:val="00325F62"/>
    <w:rsid w:val="00326164"/>
    <w:rsid w:val="00326EAD"/>
    <w:rsid w:val="00327316"/>
    <w:rsid w:val="00331C29"/>
    <w:rsid w:val="00334AE5"/>
    <w:rsid w:val="00335043"/>
    <w:rsid w:val="003351DB"/>
    <w:rsid w:val="003357B7"/>
    <w:rsid w:val="00336E2F"/>
    <w:rsid w:val="0033789E"/>
    <w:rsid w:val="0034148F"/>
    <w:rsid w:val="00341EAE"/>
    <w:rsid w:val="00344B9E"/>
    <w:rsid w:val="00344BDB"/>
    <w:rsid w:val="00344C8F"/>
    <w:rsid w:val="0034527B"/>
    <w:rsid w:val="003452FF"/>
    <w:rsid w:val="0034583C"/>
    <w:rsid w:val="00345B85"/>
    <w:rsid w:val="0034776B"/>
    <w:rsid w:val="00350F77"/>
    <w:rsid w:val="00351CB6"/>
    <w:rsid w:val="00351FE7"/>
    <w:rsid w:val="0035320C"/>
    <w:rsid w:val="0035366D"/>
    <w:rsid w:val="00353762"/>
    <w:rsid w:val="00353C71"/>
    <w:rsid w:val="003551D5"/>
    <w:rsid w:val="00356AF4"/>
    <w:rsid w:val="003605CF"/>
    <w:rsid w:val="00360EB3"/>
    <w:rsid w:val="00361117"/>
    <w:rsid w:val="0036458D"/>
    <w:rsid w:val="00364FFC"/>
    <w:rsid w:val="00366D86"/>
    <w:rsid w:val="00367B20"/>
    <w:rsid w:val="00367CBC"/>
    <w:rsid w:val="00367DD2"/>
    <w:rsid w:val="003703C2"/>
    <w:rsid w:val="00373079"/>
    <w:rsid w:val="00373509"/>
    <w:rsid w:val="00373C24"/>
    <w:rsid w:val="00374110"/>
    <w:rsid w:val="00376230"/>
    <w:rsid w:val="00376D84"/>
    <w:rsid w:val="00377535"/>
    <w:rsid w:val="00377DF6"/>
    <w:rsid w:val="003811EA"/>
    <w:rsid w:val="0038180F"/>
    <w:rsid w:val="00382B3E"/>
    <w:rsid w:val="00382CAB"/>
    <w:rsid w:val="00383C49"/>
    <w:rsid w:val="0038474F"/>
    <w:rsid w:val="0038478D"/>
    <w:rsid w:val="00384A9D"/>
    <w:rsid w:val="00386562"/>
    <w:rsid w:val="00391809"/>
    <w:rsid w:val="00392549"/>
    <w:rsid w:val="0039292F"/>
    <w:rsid w:val="00393DB5"/>
    <w:rsid w:val="00394531"/>
    <w:rsid w:val="003948E7"/>
    <w:rsid w:val="00395547"/>
    <w:rsid w:val="0039710B"/>
    <w:rsid w:val="00397DDC"/>
    <w:rsid w:val="003A01F2"/>
    <w:rsid w:val="003A0415"/>
    <w:rsid w:val="003A0C94"/>
    <w:rsid w:val="003A2F4D"/>
    <w:rsid w:val="003A3ABE"/>
    <w:rsid w:val="003A40D4"/>
    <w:rsid w:val="003A5CB0"/>
    <w:rsid w:val="003A71EA"/>
    <w:rsid w:val="003A7342"/>
    <w:rsid w:val="003A7944"/>
    <w:rsid w:val="003A7EAC"/>
    <w:rsid w:val="003B15C6"/>
    <w:rsid w:val="003B2070"/>
    <w:rsid w:val="003B2192"/>
    <w:rsid w:val="003B32B0"/>
    <w:rsid w:val="003B3A0D"/>
    <w:rsid w:val="003B49C3"/>
    <w:rsid w:val="003B5356"/>
    <w:rsid w:val="003B57F3"/>
    <w:rsid w:val="003B6EF1"/>
    <w:rsid w:val="003B7541"/>
    <w:rsid w:val="003B79F0"/>
    <w:rsid w:val="003B7B13"/>
    <w:rsid w:val="003B7C64"/>
    <w:rsid w:val="003C0E5D"/>
    <w:rsid w:val="003C199D"/>
    <w:rsid w:val="003C1AD2"/>
    <w:rsid w:val="003C1AFE"/>
    <w:rsid w:val="003C28FF"/>
    <w:rsid w:val="003C2A42"/>
    <w:rsid w:val="003C4063"/>
    <w:rsid w:val="003C48B6"/>
    <w:rsid w:val="003C5C0E"/>
    <w:rsid w:val="003C66BB"/>
    <w:rsid w:val="003C699C"/>
    <w:rsid w:val="003C7188"/>
    <w:rsid w:val="003C73B0"/>
    <w:rsid w:val="003C741D"/>
    <w:rsid w:val="003C7753"/>
    <w:rsid w:val="003D07A9"/>
    <w:rsid w:val="003D0C5B"/>
    <w:rsid w:val="003D168B"/>
    <w:rsid w:val="003D3919"/>
    <w:rsid w:val="003D3E90"/>
    <w:rsid w:val="003D451C"/>
    <w:rsid w:val="003D49B2"/>
    <w:rsid w:val="003D5937"/>
    <w:rsid w:val="003D65DC"/>
    <w:rsid w:val="003D660D"/>
    <w:rsid w:val="003D78F7"/>
    <w:rsid w:val="003D79DD"/>
    <w:rsid w:val="003E0135"/>
    <w:rsid w:val="003E0263"/>
    <w:rsid w:val="003E0DB7"/>
    <w:rsid w:val="003E2C24"/>
    <w:rsid w:val="003E3CF6"/>
    <w:rsid w:val="003E49FE"/>
    <w:rsid w:val="003E4A35"/>
    <w:rsid w:val="003E50A2"/>
    <w:rsid w:val="003E568C"/>
    <w:rsid w:val="003E6C0D"/>
    <w:rsid w:val="003E7C52"/>
    <w:rsid w:val="003F078B"/>
    <w:rsid w:val="003F0B02"/>
    <w:rsid w:val="003F1481"/>
    <w:rsid w:val="003F2557"/>
    <w:rsid w:val="003F409F"/>
    <w:rsid w:val="003F42E0"/>
    <w:rsid w:val="003F4A02"/>
    <w:rsid w:val="003F55D8"/>
    <w:rsid w:val="003F5C08"/>
    <w:rsid w:val="003F63AB"/>
    <w:rsid w:val="003F7136"/>
    <w:rsid w:val="003F7356"/>
    <w:rsid w:val="003F7FE2"/>
    <w:rsid w:val="004008E5"/>
    <w:rsid w:val="00400B76"/>
    <w:rsid w:val="00400E98"/>
    <w:rsid w:val="0040146F"/>
    <w:rsid w:val="00401ED0"/>
    <w:rsid w:val="004028A1"/>
    <w:rsid w:val="0040323A"/>
    <w:rsid w:val="00403593"/>
    <w:rsid w:val="00403CFB"/>
    <w:rsid w:val="00404B00"/>
    <w:rsid w:val="00404CB3"/>
    <w:rsid w:val="00405230"/>
    <w:rsid w:val="00405806"/>
    <w:rsid w:val="00405CE9"/>
    <w:rsid w:val="00406248"/>
    <w:rsid w:val="00406546"/>
    <w:rsid w:val="0040660F"/>
    <w:rsid w:val="00410EF7"/>
    <w:rsid w:val="00411787"/>
    <w:rsid w:val="0041275A"/>
    <w:rsid w:val="004136DB"/>
    <w:rsid w:val="00414D3E"/>
    <w:rsid w:val="0041550B"/>
    <w:rsid w:val="00420183"/>
    <w:rsid w:val="004202DB"/>
    <w:rsid w:val="0042097F"/>
    <w:rsid w:val="00422E1D"/>
    <w:rsid w:val="00425151"/>
    <w:rsid w:val="0042599F"/>
    <w:rsid w:val="00425E88"/>
    <w:rsid w:val="0042620F"/>
    <w:rsid w:val="00430F45"/>
    <w:rsid w:val="0043183C"/>
    <w:rsid w:val="00431B6A"/>
    <w:rsid w:val="004320F9"/>
    <w:rsid w:val="0043295A"/>
    <w:rsid w:val="00433837"/>
    <w:rsid w:val="00433873"/>
    <w:rsid w:val="00435138"/>
    <w:rsid w:val="0043526A"/>
    <w:rsid w:val="00435CAE"/>
    <w:rsid w:val="0043751F"/>
    <w:rsid w:val="00437F49"/>
    <w:rsid w:val="004407A9"/>
    <w:rsid w:val="00440B07"/>
    <w:rsid w:val="00442C74"/>
    <w:rsid w:val="004430BB"/>
    <w:rsid w:val="00443804"/>
    <w:rsid w:val="00443EDB"/>
    <w:rsid w:val="004442D6"/>
    <w:rsid w:val="0044779A"/>
    <w:rsid w:val="004507E1"/>
    <w:rsid w:val="004510A0"/>
    <w:rsid w:val="00453911"/>
    <w:rsid w:val="00453BB5"/>
    <w:rsid w:val="0045482A"/>
    <w:rsid w:val="00455A03"/>
    <w:rsid w:val="00455B17"/>
    <w:rsid w:val="00455C4C"/>
    <w:rsid w:val="0045620B"/>
    <w:rsid w:val="004572AE"/>
    <w:rsid w:val="00457D26"/>
    <w:rsid w:val="00460B23"/>
    <w:rsid w:val="0046349D"/>
    <w:rsid w:val="00463DB2"/>
    <w:rsid w:val="004641A5"/>
    <w:rsid w:val="004643F1"/>
    <w:rsid w:val="00464660"/>
    <w:rsid w:val="0046568F"/>
    <w:rsid w:val="0046575C"/>
    <w:rsid w:val="00465BBC"/>
    <w:rsid w:val="00467A51"/>
    <w:rsid w:val="00471FF9"/>
    <w:rsid w:val="00472015"/>
    <w:rsid w:val="00472623"/>
    <w:rsid w:val="00473605"/>
    <w:rsid w:val="00473A30"/>
    <w:rsid w:val="004753D6"/>
    <w:rsid w:val="00475775"/>
    <w:rsid w:val="00475AFE"/>
    <w:rsid w:val="00476AE4"/>
    <w:rsid w:val="00476FA3"/>
    <w:rsid w:val="00476FC8"/>
    <w:rsid w:val="00481A80"/>
    <w:rsid w:val="00481B0F"/>
    <w:rsid w:val="00481D3D"/>
    <w:rsid w:val="0048332F"/>
    <w:rsid w:val="00483485"/>
    <w:rsid w:val="004837B0"/>
    <w:rsid w:val="00485338"/>
    <w:rsid w:val="00486346"/>
    <w:rsid w:val="004866C2"/>
    <w:rsid w:val="004867F6"/>
    <w:rsid w:val="004875B6"/>
    <w:rsid w:val="00490CE4"/>
    <w:rsid w:val="00490EF4"/>
    <w:rsid w:val="004922DE"/>
    <w:rsid w:val="004926F0"/>
    <w:rsid w:val="004940B2"/>
    <w:rsid w:val="00495C99"/>
    <w:rsid w:val="00495EF0"/>
    <w:rsid w:val="00495FEF"/>
    <w:rsid w:val="00496291"/>
    <w:rsid w:val="004969D2"/>
    <w:rsid w:val="00496B66"/>
    <w:rsid w:val="004A2352"/>
    <w:rsid w:val="004A302C"/>
    <w:rsid w:val="004A3576"/>
    <w:rsid w:val="004A4392"/>
    <w:rsid w:val="004A55D6"/>
    <w:rsid w:val="004A61C0"/>
    <w:rsid w:val="004A6454"/>
    <w:rsid w:val="004A68FA"/>
    <w:rsid w:val="004A7AF8"/>
    <w:rsid w:val="004A7BFA"/>
    <w:rsid w:val="004B0769"/>
    <w:rsid w:val="004B0861"/>
    <w:rsid w:val="004B0E07"/>
    <w:rsid w:val="004B12DB"/>
    <w:rsid w:val="004B1987"/>
    <w:rsid w:val="004B1E3C"/>
    <w:rsid w:val="004B232E"/>
    <w:rsid w:val="004B434B"/>
    <w:rsid w:val="004B44D9"/>
    <w:rsid w:val="004B4982"/>
    <w:rsid w:val="004B52DE"/>
    <w:rsid w:val="004B5CE1"/>
    <w:rsid w:val="004B67EF"/>
    <w:rsid w:val="004B68C8"/>
    <w:rsid w:val="004B707D"/>
    <w:rsid w:val="004C00B6"/>
    <w:rsid w:val="004C057C"/>
    <w:rsid w:val="004C0EA3"/>
    <w:rsid w:val="004C0F0B"/>
    <w:rsid w:val="004C134F"/>
    <w:rsid w:val="004C27DC"/>
    <w:rsid w:val="004C3267"/>
    <w:rsid w:val="004C37CF"/>
    <w:rsid w:val="004C4729"/>
    <w:rsid w:val="004C6160"/>
    <w:rsid w:val="004C6B62"/>
    <w:rsid w:val="004C74D5"/>
    <w:rsid w:val="004D1AF2"/>
    <w:rsid w:val="004D1BC1"/>
    <w:rsid w:val="004D2B8F"/>
    <w:rsid w:val="004D3367"/>
    <w:rsid w:val="004D3428"/>
    <w:rsid w:val="004D4297"/>
    <w:rsid w:val="004D44C9"/>
    <w:rsid w:val="004D4C6E"/>
    <w:rsid w:val="004D6A33"/>
    <w:rsid w:val="004D6FE3"/>
    <w:rsid w:val="004D7BDF"/>
    <w:rsid w:val="004E0513"/>
    <w:rsid w:val="004E0939"/>
    <w:rsid w:val="004E0A4A"/>
    <w:rsid w:val="004E1268"/>
    <w:rsid w:val="004E18E6"/>
    <w:rsid w:val="004E1E37"/>
    <w:rsid w:val="004E3439"/>
    <w:rsid w:val="004E4D5B"/>
    <w:rsid w:val="004E5284"/>
    <w:rsid w:val="004E62E2"/>
    <w:rsid w:val="004E7309"/>
    <w:rsid w:val="004E76C0"/>
    <w:rsid w:val="004E77B3"/>
    <w:rsid w:val="004E78F1"/>
    <w:rsid w:val="004F0265"/>
    <w:rsid w:val="004F42A2"/>
    <w:rsid w:val="004F5FA2"/>
    <w:rsid w:val="004F7CFC"/>
    <w:rsid w:val="00500E82"/>
    <w:rsid w:val="00501EE8"/>
    <w:rsid w:val="00504E4F"/>
    <w:rsid w:val="00505BAC"/>
    <w:rsid w:val="00507906"/>
    <w:rsid w:val="00507FE4"/>
    <w:rsid w:val="0051000A"/>
    <w:rsid w:val="00510328"/>
    <w:rsid w:val="0051374A"/>
    <w:rsid w:val="00513B50"/>
    <w:rsid w:val="0051469C"/>
    <w:rsid w:val="0051469E"/>
    <w:rsid w:val="0051492C"/>
    <w:rsid w:val="00515D09"/>
    <w:rsid w:val="005160CB"/>
    <w:rsid w:val="005203DC"/>
    <w:rsid w:val="00520B67"/>
    <w:rsid w:val="00521C61"/>
    <w:rsid w:val="0052264E"/>
    <w:rsid w:val="00522AD1"/>
    <w:rsid w:val="005241A5"/>
    <w:rsid w:val="0052500F"/>
    <w:rsid w:val="00525529"/>
    <w:rsid w:val="00525B8B"/>
    <w:rsid w:val="00526C8E"/>
    <w:rsid w:val="00531009"/>
    <w:rsid w:val="005319B4"/>
    <w:rsid w:val="00532E71"/>
    <w:rsid w:val="00534E07"/>
    <w:rsid w:val="005352BB"/>
    <w:rsid w:val="0053684B"/>
    <w:rsid w:val="00537987"/>
    <w:rsid w:val="00537EAD"/>
    <w:rsid w:val="00537EDF"/>
    <w:rsid w:val="005409C4"/>
    <w:rsid w:val="005425A3"/>
    <w:rsid w:val="00542CF8"/>
    <w:rsid w:val="00544E76"/>
    <w:rsid w:val="0054560D"/>
    <w:rsid w:val="00545F22"/>
    <w:rsid w:val="005467E5"/>
    <w:rsid w:val="00546F2E"/>
    <w:rsid w:val="00547481"/>
    <w:rsid w:val="00550AAD"/>
    <w:rsid w:val="00550B3E"/>
    <w:rsid w:val="0055143E"/>
    <w:rsid w:val="00551EF0"/>
    <w:rsid w:val="00552619"/>
    <w:rsid w:val="00552EC5"/>
    <w:rsid w:val="00553729"/>
    <w:rsid w:val="00553EB9"/>
    <w:rsid w:val="00554876"/>
    <w:rsid w:val="005556D0"/>
    <w:rsid w:val="00556D46"/>
    <w:rsid w:val="00561776"/>
    <w:rsid w:val="005628BB"/>
    <w:rsid w:val="00563CAC"/>
    <w:rsid w:val="00564274"/>
    <w:rsid w:val="005657C9"/>
    <w:rsid w:val="00565919"/>
    <w:rsid w:val="00565949"/>
    <w:rsid w:val="00566831"/>
    <w:rsid w:val="00567102"/>
    <w:rsid w:val="005676A8"/>
    <w:rsid w:val="0056797B"/>
    <w:rsid w:val="00567DFD"/>
    <w:rsid w:val="00571481"/>
    <w:rsid w:val="00571A2D"/>
    <w:rsid w:val="00572521"/>
    <w:rsid w:val="005748A1"/>
    <w:rsid w:val="0057665D"/>
    <w:rsid w:val="00577F43"/>
    <w:rsid w:val="00580731"/>
    <w:rsid w:val="005809F4"/>
    <w:rsid w:val="005818C6"/>
    <w:rsid w:val="00582DF0"/>
    <w:rsid w:val="0058339C"/>
    <w:rsid w:val="00583442"/>
    <w:rsid w:val="0058390A"/>
    <w:rsid w:val="00584269"/>
    <w:rsid w:val="00584F4E"/>
    <w:rsid w:val="005864B6"/>
    <w:rsid w:val="00586CC6"/>
    <w:rsid w:val="00586CFB"/>
    <w:rsid w:val="00587E2D"/>
    <w:rsid w:val="0059061A"/>
    <w:rsid w:val="00590FC4"/>
    <w:rsid w:val="00591646"/>
    <w:rsid w:val="0059181B"/>
    <w:rsid w:val="00592848"/>
    <w:rsid w:val="0059298C"/>
    <w:rsid w:val="00593360"/>
    <w:rsid w:val="00594995"/>
    <w:rsid w:val="00594BAD"/>
    <w:rsid w:val="00594E8A"/>
    <w:rsid w:val="0059634A"/>
    <w:rsid w:val="00596923"/>
    <w:rsid w:val="00596ED5"/>
    <w:rsid w:val="00597C09"/>
    <w:rsid w:val="005A4FEB"/>
    <w:rsid w:val="005A61CA"/>
    <w:rsid w:val="005A7354"/>
    <w:rsid w:val="005B0142"/>
    <w:rsid w:val="005B0D9F"/>
    <w:rsid w:val="005B1650"/>
    <w:rsid w:val="005B16BC"/>
    <w:rsid w:val="005B1973"/>
    <w:rsid w:val="005B2F9E"/>
    <w:rsid w:val="005B4110"/>
    <w:rsid w:val="005B555C"/>
    <w:rsid w:val="005B6A56"/>
    <w:rsid w:val="005B73DB"/>
    <w:rsid w:val="005B7C30"/>
    <w:rsid w:val="005B7EC0"/>
    <w:rsid w:val="005C0408"/>
    <w:rsid w:val="005C3AA5"/>
    <w:rsid w:val="005C4258"/>
    <w:rsid w:val="005C513E"/>
    <w:rsid w:val="005C6B9A"/>
    <w:rsid w:val="005C6D42"/>
    <w:rsid w:val="005C6FD2"/>
    <w:rsid w:val="005C732A"/>
    <w:rsid w:val="005C798A"/>
    <w:rsid w:val="005C7B9F"/>
    <w:rsid w:val="005D0CCC"/>
    <w:rsid w:val="005D0E7E"/>
    <w:rsid w:val="005D101F"/>
    <w:rsid w:val="005D2E36"/>
    <w:rsid w:val="005D4208"/>
    <w:rsid w:val="005D4A8E"/>
    <w:rsid w:val="005D4ED2"/>
    <w:rsid w:val="005D61AA"/>
    <w:rsid w:val="005D6249"/>
    <w:rsid w:val="005E09C2"/>
    <w:rsid w:val="005E0A9D"/>
    <w:rsid w:val="005E34D7"/>
    <w:rsid w:val="005E47D8"/>
    <w:rsid w:val="005E490D"/>
    <w:rsid w:val="005E7A89"/>
    <w:rsid w:val="005E7C4C"/>
    <w:rsid w:val="005F134E"/>
    <w:rsid w:val="005F14E2"/>
    <w:rsid w:val="005F40F2"/>
    <w:rsid w:val="005F42A1"/>
    <w:rsid w:val="005F4F49"/>
    <w:rsid w:val="005F56C1"/>
    <w:rsid w:val="006003E5"/>
    <w:rsid w:val="00600E35"/>
    <w:rsid w:val="006015E1"/>
    <w:rsid w:val="00601BFA"/>
    <w:rsid w:val="0060239F"/>
    <w:rsid w:val="00603097"/>
    <w:rsid w:val="006056C3"/>
    <w:rsid w:val="0060574D"/>
    <w:rsid w:val="0060794C"/>
    <w:rsid w:val="00610967"/>
    <w:rsid w:val="00612B0A"/>
    <w:rsid w:val="00612E7D"/>
    <w:rsid w:val="006130B9"/>
    <w:rsid w:val="00613D4C"/>
    <w:rsid w:val="00614A49"/>
    <w:rsid w:val="006151A0"/>
    <w:rsid w:val="00616AD1"/>
    <w:rsid w:val="006211CA"/>
    <w:rsid w:val="00621FA2"/>
    <w:rsid w:val="0062412C"/>
    <w:rsid w:val="00624373"/>
    <w:rsid w:val="00624ACB"/>
    <w:rsid w:val="0062562F"/>
    <w:rsid w:val="0063176E"/>
    <w:rsid w:val="00633154"/>
    <w:rsid w:val="006331EB"/>
    <w:rsid w:val="00633A42"/>
    <w:rsid w:val="00633D11"/>
    <w:rsid w:val="0063409B"/>
    <w:rsid w:val="00634807"/>
    <w:rsid w:val="006348D6"/>
    <w:rsid w:val="00634B5E"/>
    <w:rsid w:val="00635A8C"/>
    <w:rsid w:val="00637707"/>
    <w:rsid w:val="00642986"/>
    <w:rsid w:val="006439C4"/>
    <w:rsid w:val="006454B5"/>
    <w:rsid w:val="006456F7"/>
    <w:rsid w:val="006458EF"/>
    <w:rsid w:val="00646103"/>
    <w:rsid w:val="00646588"/>
    <w:rsid w:val="00646877"/>
    <w:rsid w:val="0065103F"/>
    <w:rsid w:val="0065234E"/>
    <w:rsid w:val="00652FD4"/>
    <w:rsid w:val="006536FE"/>
    <w:rsid w:val="006560DF"/>
    <w:rsid w:val="006579B0"/>
    <w:rsid w:val="00660305"/>
    <w:rsid w:val="00660834"/>
    <w:rsid w:val="0066141F"/>
    <w:rsid w:val="00661EEC"/>
    <w:rsid w:val="00662AA6"/>
    <w:rsid w:val="00663793"/>
    <w:rsid w:val="0066559C"/>
    <w:rsid w:val="006661A1"/>
    <w:rsid w:val="00667AD4"/>
    <w:rsid w:val="00667E7B"/>
    <w:rsid w:val="00670A11"/>
    <w:rsid w:val="00670A55"/>
    <w:rsid w:val="006711A8"/>
    <w:rsid w:val="00671391"/>
    <w:rsid w:val="00672DEC"/>
    <w:rsid w:val="006739E6"/>
    <w:rsid w:val="006745D2"/>
    <w:rsid w:val="006745E4"/>
    <w:rsid w:val="006748D4"/>
    <w:rsid w:val="00675CB2"/>
    <w:rsid w:val="00677DBF"/>
    <w:rsid w:val="006803D7"/>
    <w:rsid w:val="0068109B"/>
    <w:rsid w:val="00681875"/>
    <w:rsid w:val="00681955"/>
    <w:rsid w:val="0068487D"/>
    <w:rsid w:val="00686158"/>
    <w:rsid w:val="006864A9"/>
    <w:rsid w:val="00686668"/>
    <w:rsid w:val="00686E02"/>
    <w:rsid w:val="006873F3"/>
    <w:rsid w:val="0069037C"/>
    <w:rsid w:val="00694744"/>
    <w:rsid w:val="006947F0"/>
    <w:rsid w:val="0069634A"/>
    <w:rsid w:val="00696681"/>
    <w:rsid w:val="00697C00"/>
    <w:rsid w:val="00697D4A"/>
    <w:rsid w:val="006A0902"/>
    <w:rsid w:val="006A0B5F"/>
    <w:rsid w:val="006A0F89"/>
    <w:rsid w:val="006A1477"/>
    <w:rsid w:val="006A1558"/>
    <w:rsid w:val="006A171F"/>
    <w:rsid w:val="006A2E6C"/>
    <w:rsid w:val="006A31AD"/>
    <w:rsid w:val="006A3B33"/>
    <w:rsid w:val="006A486A"/>
    <w:rsid w:val="006A63AA"/>
    <w:rsid w:val="006A660F"/>
    <w:rsid w:val="006A6CDB"/>
    <w:rsid w:val="006B22F1"/>
    <w:rsid w:val="006B2561"/>
    <w:rsid w:val="006B29B6"/>
    <w:rsid w:val="006B2A3E"/>
    <w:rsid w:val="006B46CB"/>
    <w:rsid w:val="006B63E9"/>
    <w:rsid w:val="006B7170"/>
    <w:rsid w:val="006B7293"/>
    <w:rsid w:val="006B758C"/>
    <w:rsid w:val="006C08F5"/>
    <w:rsid w:val="006C09EB"/>
    <w:rsid w:val="006C147D"/>
    <w:rsid w:val="006C3822"/>
    <w:rsid w:val="006C4B08"/>
    <w:rsid w:val="006C76E6"/>
    <w:rsid w:val="006C7C69"/>
    <w:rsid w:val="006D276A"/>
    <w:rsid w:val="006D40A4"/>
    <w:rsid w:val="006D4846"/>
    <w:rsid w:val="006D5327"/>
    <w:rsid w:val="006D5371"/>
    <w:rsid w:val="006D609B"/>
    <w:rsid w:val="006D6B5B"/>
    <w:rsid w:val="006D7BB9"/>
    <w:rsid w:val="006D7C04"/>
    <w:rsid w:val="006D7D37"/>
    <w:rsid w:val="006E21F7"/>
    <w:rsid w:val="006E2A1A"/>
    <w:rsid w:val="006E6CEA"/>
    <w:rsid w:val="006E7DB3"/>
    <w:rsid w:val="006F0617"/>
    <w:rsid w:val="006F09B3"/>
    <w:rsid w:val="006F0DB9"/>
    <w:rsid w:val="006F1101"/>
    <w:rsid w:val="006F1D38"/>
    <w:rsid w:val="006F2A50"/>
    <w:rsid w:val="006F321F"/>
    <w:rsid w:val="006F44C3"/>
    <w:rsid w:val="006F49DA"/>
    <w:rsid w:val="006F4F76"/>
    <w:rsid w:val="006F6913"/>
    <w:rsid w:val="006F7CD4"/>
    <w:rsid w:val="006F7E23"/>
    <w:rsid w:val="006F7ED6"/>
    <w:rsid w:val="0070059C"/>
    <w:rsid w:val="00700C6D"/>
    <w:rsid w:val="007012A6"/>
    <w:rsid w:val="0070233A"/>
    <w:rsid w:val="00704066"/>
    <w:rsid w:val="00704F6B"/>
    <w:rsid w:val="00705F47"/>
    <w:rsid w:val="007067BD"/>
    <w:rsid w:val="007071E1"/>
    <w:rsid w:val="00711A74"/>
    <w:rsid w:val="00712167"/>
    <w:rsid w:val="00712B41"/>
    <w:rsid w:val="00712C75"/>
    <w:rsid w:val="00713EC5"/>
    <w:rsid w:val="00714033"/>
    <w:rsid w:val="007160BE"/>
    <w:rsid w:val="007161D7"/>
    <w:rsid w:val="007174CB"/>
    <w:rsid w:val="007213D4"/>
    <w:rsid w:val="00721CEC"/>
    <w:rsid w:val="00721DA4"/>
    <w:rsid w:val="00725131"/>
    <w:rsid w:val="007264AD"/>
    <w:rsid w:val="00726882"/>
    <w:rsid w:val="00727A78"/>
    <w:rsid w:val="00727C8E"/>
    <w:rsid w:val="00731113"/>
    <w:rsid w:val="00732A2B"/>
    <w:rsid w:val="00735A2F"/>
    <w:rsid w:val="00741ABD"/>
    <w:rsid w:val="007421DF"/>
    <w:rsid w:val="00743141"/>
    <w:rsid w:val="00743F1D"/>
    <w:rsid w:val="00744402"/>
    <w:rsid w:val="007451F2"/>
    <w:rsid w:val="00745F78"/>
    <w:rsid w:val="00746E83"/>
    <w:rsid w:val="00750510"/>
    <w:rsid w:val="00750A1E"/>
    <w:rsid w:val="00751364"/>
    <w:rsid w:val="007514D0"/>
    <w:rsid w:val="00753D56"/>
    <w:rsid w:val="0075494A"/>
    <w:rsid w:val="00754BF5"/>
    <w:rsid w:val="00757650"/>
    <w:rsid w:val="00762EBE"/>
    <w:rsid w:val="007640F2"/>
    <w:rsid w:val="0076463D"/>
    <w:rsid w:val="00765389"/>
    <w:rsid w:val="00765FF0"/>
    <w:rsid w:val="00766047"/>
    <w:rsid w:val="00766116"/>
    <w:rsid w:val="0076668C"/>
    <w:rsid w:val="007704FE"/>
    <w:rsid w:val="00770B36"/>
    <w:rsid w:val="007715C1"/>
    <w:rsid w:val="0077312A"/>
    <w:rsid w:val="0077394F"/>
    <w:rsid w:val="00774971"/>
    <w:rsid w:val="007749E9"/>
    <w:rsid w:val="007756FC"/>
    <w:rsid w:val="007759BD"/>
    <w:rsid w:val="0077602E"/>
    <w:rsid w:val="00776932"/>
    <w:rsid w:val="00776CA2"/>
    <w:rsid w:val="00784F61"/>
    <w:rsid w:val="00785429"/>
    <w:rsid w:val="00786860"/>
    <w:rsid w:val="007868C6"/>
    <w:rsid w:val="00786DBE"/>
    <w:rsid w:val="00787744"/>
    <w:rsid w:val="00787E4D"/>
    <w:rsid w:val="00787F61"/>
    <w:rsid w:val="00790AA0"/>
    <w:rsid w:val="00790BCF"/>
    <w:rsid w:val="00790EF1"/>
    <w:rsid w:val="00791A7C"/>
    <w:rsid w:val="007931C5"/>
    <w:rsid w:val="00795283"/>
    <w:rsid w:val="0079543E"/>
    <w:rsid w:val="007A0354"/>
    <w:rsid w:val="007A2B85"/>
    <w:rsid w:val="007A2E3F"/>
    <w:rsid w:val="007A453B"/>
    <w:rsid w:val="007A53C3"/>
    <w:rsid w:val="007A613C"/>
    <w:rsid w:val="007A6446"/>
    <w:rsid w:val="007A72CC"/>
    <w:rsid w:val="007A7D97"/>
    <w:rsid w:val="007A7EF4"/>
    <w:rsid w:val="007B087C"/>
    <w:rsid w:val="007B1300"/>
    <w:rsid w:val="007B15D6"/>
    <w:rsid w:val="007B1C1E"/>
    <w:rsid w:val="007B245F"/>
    <w:rsid w:val="007B3511"/>
    <w:rsid w:val="007B36AE"/>
    <w:rsid w:val="007B38CB"/>
    <w:rsid w:val="007B38F5"/>
    <w:rsid w:val="007B5577"/>
    <w:rsid w:val="007B626C"/>
    <w:rsid w:val="007C0371"/>
    <w:rsid w:val="007C0C86"/>
    <w:rsid w:val="007C2457"/>
    <w:rsid w:val="007C270A"/>
    <w:rsid w:val="007C31D3"/>
    <w:rsid w:val="007C3D29"/>
    <w:rsid w:val="007C3FAF"/>
    <w:rsid w:val="007C47BB"/>
    <w:rsid w:val="007C48AA"/>
    <w:rsid w:val="007C4C90"/>
    <w:rsid w:val="007C68C3"/>
    <w:rsid w:val="007C7C12"/>
    <w:rsid w:val="007D0158"/>
    <w:rsid w:val="007D02BF"/>
    <w:rsid w:val="007D0A8E"/>
    <w:rsid w:val="007D12F8"/>
    <w:rsid w:val="007D38DE"/>
    <w:rsid w:val="007D3AAB"/>
    <w:rsid w:val="007D4D4D"/>
    <w:rsid w:val="007D54EA"/>
    <w:rsid w:val="007D61EE"/>
    <w:rsid w:val="007D6778"/>
    <w:rsid w:val="007D6FBE"/>
    <w:rsid w:val="007E1759"/>
    <w:rsid w:val="007E36FC"/>
    <w:rsid w:val="007E55D9"/>
    <w:rsid w:val="007E5705"/>
    <w:rsid w:val="007E5F68"/>
    <w:rsid w:val="007E6054"/>
    <w:rsid w:val="007E6434"/>
    <w:rsid w:val="007E661D"/>
    <w:rsid w:val="007E74E6"/>
    <w:rsid w:val="007E7C62"/>
    <w:rsid w:val="007F006F"/>
    <w:rsid w:val="007F090A"/>
    <w:rsid w:val="007F152F"/>
    <w:rsid w:val="007F1DE2"/>
    <w:rsid w:val="007F348C"/>
    <w:rsid w:val="007F35EF"/>
    <w:rsid w:val="007F5BDC"/>
    <w:rsid w:val="007F5F99"/>
    <w:rsid w:val="007F73A4"/>
    <w:rsid w:val="00802096"/>
    <w:rsid w:val="008038D2"/>
    <w:rsid w:val="00804931"/>
    <w:rsid w:val="008050D1"/>
    <w:rsid w:val="00813526"/>
    <w:rsid w:val="00820AD2"/>
    <w:rsid w:val="00821162"/>
    <w:rsid w:val="008216C0"/>
    <w:rsid w:val="0082191F"/>
    <w:rsid w:val="00822184"/>
    <w:rsid w:val="008226FF"/>
    <w:rsid w:val="00823BF6"/>
    <w:rsid w:val="008250CF"/>
    <w:rsid w:val="0082548C"/>
    <w:rsid w:val="008257C4"/>
    <w:rsid w:val="00825CD7"/>
    <w:rsid w:val="00826727"/>
    <w:rsid w:val="0082762B"/>
    <w:rsid w:val="008277E3"/>
    <w:rsid w:val="00830403"/>
    <w:rsid w:val="00830BD8"/>
    <w:rsid w:val="00832359"/>
    <w:rsid w:val="00832F1D"/>
    <w:rsid w:val="00833C14"/>
    <w:rsid w:val="00835F28"/>
    <w:rsid w:val="0083794C"/>
    <w:rsid w:val="00840A9C"/>
    <w:rsid w:val="00840D2D"/>
    <w:rsid w:val="008424A8"/>
    <w:rsid w:val="00843B0D"/>
    <w:rsid w:val="008449E6"/>
    <w:rsid w:val="00844DD4"/>
    <w:rsid w:val="008450C8"/>
    <w:rsid w:val="00845264"/>
    <w:rsid w:val="00845B52"/>
    <w:rsid w:val="00845CD2"/>
    <w:rsid w:val="0084625C"/>
    <w:rsid w:val="00850608"/>
    <w:rsid w:val="00851231"/>
    <w:rsid w:val="00851BA2"/>
    <w:rsid w:val="00852258"/>
    <w:rsid w:val="0085310F"/>
    <w:rsid w:val="00854C69"/>
    <w:rsid w:val="0085639E"/>
    <w:rsid w:val="0086212C"/>
    <w:rsid w:val="008630B5"/>
    <w:rsid w:val="008639E9"/>
    <w:rsid w:val="00864920"/>
    <w:rsid w:val="00865260"/>
    <w:rsid w:val="0087378D"/>
    <w:rsid w:val="00873D72"/>
    <w:rsid w:val="0087557C"/>
    <w:rsid w:val="00875DCA"/>
    <w:rsid w:val="00876A2A"/>
    <w:rsid w:val="00877D93"/>
    <w:rsid w:val="00880DB1"/>
    <w:rsid w:val="00882418"/>
    <w:rsid w:val="0088299C"/>
    <w:rsid w:val="0088353E"/>
    <w:rsid w:val="0088392A"/>
    <w:rsid w:val="00884064"/>
    <w:rsid w:val="00884548"/>
    <w:rsid w:val="00885465"/>
    <w:rsid w:val="0088602A"/>
    <w:rsid w:val="008865F9"/>
    <w:rsid w:val="00886E7B"/>
    <w:rsid w:val="00887BD6"/>
    <w:rsid w:val="00887E42"/>
    <w:rsid w:val="008918F5"/>
    <w:rsid w:val="00893785"/>
    <w:rsid w:val="00894899"/>
    <w:rsid w:val="00896527"/>
    <w:rsid w:val="00896537"/>
    <w:rsid w:val="008A0318"/>
    <w:rsid w:val="008A1F72"/>
    <w:rsid w:val="008A2D81"/>
    <w:rsid w:val="008A3037"/>
    <w:rsid w:val="008A4E9B"/>
    <w:rsid w:val="008A64F2"/>
    <w:rsid w:val="008A74E8"/>
    <w:rsid w:val="008A7597"/>
    <w:rsid w:val="008B0879"/>
    <w:rsid w:val="008B08C7"/>
    <w:rsid w:val="008B14DC"/>
    <w:rsid w:val="008B2C90"/>
    <w:rsid w:val="008B35A6"/>
    <w:rsid w:val="008B4493"/>
    <w:rsid w:val="008B57D0"/>
    <w:rsid w:val="008B632E"/>
    <w:rsid w:val="008B6C06"/>
    <w:rsid w:val="008B6C75"/>
    <w:rsid w:val="008B7698"/>
    <w:rsid w:val="008B7CB4"/>
    <w:rsid w:val="008C09FB"/>
    <w:rsid w:val="008C213B"/>
    <w:rsid w:val="008C255C"/>
    <w:rsid w:val="008C2941"/>
    <w:rsid w:val="008C2AED"/>
    <w:rsid w:val="008C3EDC"/>
    <w:rsid w:val="008C5819"/>
    <w:rsid w:val="008C6942"/>
    <w:rsid w:val="008C7A75"/>
    <w:rsid w:val="008D08C9"/>
    <w:rsid w:val="008D0BAF"/>
    <w:rsid w:val="008D277E"/>
    <w:rsid w:val="008D4C46"/>
    <w:rsid w:val="008D522B"/>
    <w:rsid w:val="008D5808"/>
    <w:rsid w:val="008D5926"/>
    <w:rsid w:val="008D5A52"/>
    <w:rsid w:val="008D6557"/>
    <w:rsid w:val="008D6A5D"/>
    <w:rsid w:val="008D6B55"/>
    <w:rsid w:val="008D78AB"/>
    <w:rsid w:val="008D79B2"/>
    <w:rsid w:val="008E1486"/>
    <w:rsid w:val="008E1963"/>
    <w:rsid w:val="008E2738"/>
    <w:rsid w:val="008E4636"/>
    <w:rsid w:val="008E62E7"/>
    <w:rsid w:val="008E6E68"/>
    <w:rsid w:val="008E6E6E"/>
    <w:rsid w:val="008F17EC"/>
    <w:rsid w:val="008F28FC"/>
    <w:rsid w:val="008F3392"/>
    <w:rsid w:val="008F4E13"/>
    <w:rsid w:val="008F514A"/>
    <w:rsid w:val="008F5A4B"/>
    <w:rsid w:val="008F68CC"/>
    <w:rsid w:val="008F7460"/>
    <w:rsid w:val="00901453"/>
    <w:rsid w:val="00902998"/>
    <w:rsid w:val="00902DE6"/>
    <w:rsid w:val="0090330A"/>
    <w:rsid w:val="0090386D"/>
    <w:rsid w:val="00903FCA"/>
    <w:rsid w:val="00904126"/>
    <w:rsid w:val="0090430A"/>
    <w:rsid w:val="00904FCB"/>
    <w:rsid w:val="009052A9"/>
    <w:rsid w:val="00905D15"/>
    <w:rsid w:val="00905FFA"/>
    <w:rsid w:val="00907F4F"/>
    <w:rsid w:val="0091041B"/>
    <w:rsid w:val="009108C8"/>
    <w:rsid w:val="00910F4B"/>
    <w:rsid w:val="009117F3"/>
    <w:rsid w:val="00911C58"/>
    <w:rsid w:val="009121E5"/>
    <w:rsid w:val="00912C7F"/>
    <w:rsid w:val="0091334F"/>
    <w:rsid w:val="00914E21"/>
    <w:rsid w:val="009151A8"/>
    <w:rsid w:val="009155BA"/>
    <w:rsid w:val="00915BBD"/>
    <w:rsid w:val="00916188"/>
    <w:rsid w:val="00922C76"/>
    <w:rsid w:val="00923DD5"/>
    <w:rsid w:val="00925015"/>
    <w:rsid w:val="009251B9"/>
    <w:rsid w:val="009252DD"/>
    <w:rsid w:val="0092545A"/>
    <w:rsid w:val="009256DC"/>
    <w:rsid w:val="00926805"/>
    <w:rsid w:val="0092685E"/>
    <w:rsid w:val="00931502"/>
    <w:rsid w:val="0093605E"/>
    <w:rsid w:val="00936B37"/>
    <w:rsid w:val="00937430"/>
    <w:rsid w:val="00940D1A"/>
    <w:rsid w:val="009415D6"/>
    <w:rsid w:val="0094240A"/>
    <w:rsid w:val="00942A8C"/>
    <w:rsid w:val="00943774"/>
    <w:rsid w:val="0094694A"/>
    <w:rsid w:val="00946C61"/>
    <w:rsid w:val="00946D52"/>
    <w:rsid w:val="00946F54"/>
    <w:rsid w:val="00947575"/>
    <w:rsid w:val="00950AD7"/>
    <w:rsid w:val="009513FE"/>
    <w:rsid w:val="00953174"/>
    <w:rsid w:val="00954727"/>
    <w:rsid w:val="00954D8A"/>
    <w:rsid w:val="00954D94"/>
    <w:rsid w:val="0095721D"/>
    <w:rsid w:val="00957BE5"/>
    <w:rsid w:val="00957D03"/>
    <w:rsid w:val="00960274"/>
    <w:rsid w:val="00960525"/>
    <w:rsid w:val="0096371C"/>
    <w:rsid w:val="009639FE"/>
    <w:rsid w:val="00965EBB"/>
    <w:rsid w:val="00967015"/>
    <w:rsid w:val="00967D3A"/>
    <w:rsid w:val="00967D5F"/>
    <w:rsid w:val="00970CEF"/>
    <w:rsid w:val="009730DE"/>
    <w:rsid w:val="00974686"/>
    <w:rsid w:val="00975B9C"/>
    <w:rsid w:val="00976483"/>
    <w:rsid w:val="00976492"/>
    <w:rsid w:val="00976D08"/>
    <w:rsid w:val="00976F8C"/>
    <w:rsid w:val="00977AE9"/>
    <w:rsid w:val="00977D81"/>
    <w:rsid w:val="00980BD2"/>
    <w:rsid w:val="00981384"/>
    <w:rsid w:val="00981896"/>
    <w:rsid w:val="0098298E"/>
    <w:rsid w:val="00982EF4"/>
    <w:rsid w:val="009832AF"/>
    <w:rsid w:val="00983831"/>
    <w:rsid w:val="00986137"/>
    <w:rsid w:val="00986BCE"/>
    <w:rsid w:val="00992B28"/>
    <w:rsid w:val="00993E1B"/>
    <w:rsid w:val="009944C7"/>
    <w:rsid w:val="00995612"/>
    <w:rsid w:val="00996277"/>
    <w:rsid w:val="00996DA2"/>
    <w:rsid w:val="00997E41"/>
    <w:rsid w:val="009A2BA8"/>
    <w:rsid w:val="009A34CD"/>
    <w:rsid w:val="009A5285"/>
    <w:rsid w:val="009A644D"/>
    <w:rsid w:val="009A651F"/>
    <w:rsid w:val="009A6B8B"/>
    <w:rsid w:val="009A7089"/>
    <w:rsid w:val="009B154A"/>
    <w:rsid w:val="009B36E9"/>
    <w:rsid w:val="009B4E4A"/>
    <w:rsid w:val="009B51FF"/>
    <w:rsid w:val="009B5415"/>
    <w:rsid w:val="009B583C"/>
    <w:rsid w:val="009B67F8"/>
    <w:rsid w:val="009B7D8F"/>
    <w:rsid w:val="009C25FC"/>
    <w:rsid w:val="009C2785"/>
    <w:rsid w:val="009C27E9"/>
    <w:rsid w:val="009C29C3"/>
    <w:rsid w:val="009C5F15"/>
    <w:rsid w:val="009C6F3E"/>
    <w:rsid w:val="009C7D47"/>
    <w:rsid w:val="009D04C9"/>
    <w:rsid w:val="009D074D"/>
    <w:rsid w:val="009D0A5E"/>
    <w:rsid w:val="009D1A38"/>
    <w:rsid w:val="009D1B16"/>
    <w:rsid w:val="009D2267"/>
    <w:rsid w:val="009D2949"/>
    <w:rsid w:val="009D3BB7"/>
    <w:rsid w:val="009D4B67"/>
    <w:rsid w:val="009D6802"/>
    <w:rsid w:val="009E0E11"/>
    <w:rsid w:val="009E3D41"/>
    <w:rsid w:val="009E5244"/>
    <w:rsid w:val="009E6DAB"/>
    <w:rsid w:val="009E723F"/>
    <w:rsid w:val="009E7B8A"/>
    <w:rsid w:val="009F1105"/>
    <w:rsid w:val="009F3CB7"/>
    <w:rsid w:val="009F52F6"/>
    <w:rsid w:val="009F6CDB"/>
    <w:rsid w:val="009F704E"/>
    <w:rsid w:val="00A011CE"/>
    <w:rsid w:val="00A01ABD"/>
    <w:rsid w:val="00A056C6"/>
    <w:rsid w:val="00A05B7C"/>
    <w:rsid w:val="00A067CE"/>
    <w:rsid w:val="00A0746A"/>
    <w:rsid w:val="00A0768E"/>
    <w:rsid w:val="00A07E51"/>
    <w:rsid w:val="00A1007E"/>
    <w:rsid w:val="00A105F0"/>
    <w:rsid w:val="00A1098D"/>
    <w:rsid w:val="00A10DFC"/>
    <w:rsid w:val="00A11ED5"/>
    <w:rsid w:val="00A128CF"/>
    <w:rsid w:val="00A12CB3"/>
    <w:rsid w:val="00A13C21"/>
    <w:rsid w:val="00A142B2"/>
    <w:rsid w:val="00A15B2A"/>
    <w:rsid w:val="00A16783"/>
    <w:rsid w:val="00A16BDA"/>
    <w:rsid w:val="00A16D22"/>
    <w:rsid w:val="00A174F7"/>
    <w:rsid w:val="00A23E84"/>
    <w:rsid w:val="00A241F1"/>
    <w:rsid w:val="00A2431C"/>
    <w:rsid w:val="00A25A11"/>
    <w:rsid w:val="00A2670B"/>
    <w:rsid w:val="00A26F12"/>
    <w:rsid w:val="00A3570E"/>
    <w:rsid w:val="00A400DD"/>
    <w:rsid w:val="00A41FE8"/>
    <w:rsid w:val="00A42790"/>
    <w:rsid w:val="00A429DF"/>
    <w:rsid w:val="00A438C9"/>
    <w:rsid w:val="00A4451B"/>
    <w:rsid w:val="00A44B47"/>
    <w:rsid w:val="00A45331"/>
    <w:rsid w:val="00A54D5A"/>
    <w:rsid w:val="00A57E57"/>
    <w:rsid w:val="00A60214"/>
    <w:rsid w:val="00A62998"/>
    <w:rsid w:val="00A63DA2"/>
    <w:rsid w:val="00A657D2"/>
    <w:rsid w:val="00A6634C"/>
    <w:rsid w:val="00A67F68"/>
    <w:rsid w:val="00A705E5"/>
    <w:rsid w:val="00A7070F"/>
    <w:rsid w:val="00A711AC"/>
    <w:rsid w:val="00A75695"/>
    <w:rsid w:val="00A7597B"/>
    <w:rsid w:val="00A75ADF"/>
    <w:rsid w:val="00A7613C"/>
    <w:rsid w:val="00A76630"/>
    <w:rsid w:val="00A77B67"/>
    <w:rsid w:val="00A81676"/>
    <w:rsid w:val="00A82004"/>
    <w:rsid w:val="00A82CBE"/>
    <w:rsid w:val="00A8477F"/>
    <w:rsid w:val="00A85801"/>
    <w:rsid w:val="00A866C5"/>
    <w:rsid w:val="00A86D86"/>
    <w:rsid w:val="00A8761C"/>
    <w:rsid w:val="00A90AE0"/>
    <w:rsid w:val="00A9259B"/>
    <w:rsid w:val="00A94C2A"/>
    <w:rsid w:val="00A954CE"/>
    <w:rsid w:val="00A973BB"/>
    <w:rsid w:val="00A97409"/>
    <w:rsid w:val="00A9770E"/>
    <w:rsid w:val="00AA1535"/>
    <w:rsid w:val="00AA1C05"/>
    <w:rsid w:val="00AA2106"/>
    <w:rsid w:val="00AA2F0E"/>
    <w:rsid w:val="00AA3BE0"/>
    <w:rsid w:val="00AA420D"/>
    <w:rsid w:val="00AA5540"/>
    <w:rsid w:val="00AB0C0F"/>
    <w:rsid w:val="00AB1099"/>
    <w:rsid w:val="00AB3427"/>
    <w:rsid w:val="00AB37F2"/>
    <w:rsid w:val="00AB412C"/>
    <w:rsid w:val="00AB63E4"/>
    <w:rsid w:val="00AB6CCA"/>
    <w:rsid w:val="00AB7205"/>
    <w:rsid w:val="00AC3A17"/>
    <w:rsid w:val="00AC5666"/>
    <w:rsid w:val="00AC64EF"/>
    <w:rsid w:val="00AC67BB"/>
    <w:rsid w:val="00AC7224"/>
    <w:rsid w:val="00AD0C02"/>
    <w:rsid w:val="00AD0D18"/>
    <w:rsid w:val="00AD162E"/>
    <w:rsid w:val="00AD2654"/>
    <w:rsid w:val="00AD2A0F"/>
    <w:rsid w:val="00AD3142"/>
    <w:rsid w:val="00AD6E23"/>
    <w:rsid w:val="00AD712A"/>
    <w:rsid w:val="00AD742D"/>
    <w:rsid w:val="00AE02BC"/>
    <w:rsid w:val="00AE03AB"/>
    <w:rsid w:val="00AE0D52"/>
    <w:rsid w:val="00AE1AA8"/>
    <w:rsid w:val="00AE2A5F"/>
    <w:rsid w:val="00AE3713"/>
    <w:rsid w:val="00AE3D44"/>
    <w:rsid w:val="00AE6EA7"/>
    <w:rsid w:val="00AE7E26"/>
    <w:rsid w:val="00AF0091"/>
    <w:rsid w:val="00AF012A"/>
    <w:rsid w:val="00AF206C"/>
    <w:rsid w:val="00AF229B"/>
    <w:rsid w:val="00AF26A3"/>
    <w:rsid w:val="00AF278E"/>
    <w:rsid w:val="00AF2D83"/>
    <w:rsid w:val="00AF595C"/>
    <w:rsid w:val="00B00E29"/>
    <w:rsid w:val="00B01912"/>
    <w:rsid w:val="00B036E7"/>
    <w:rsid w:val="00B04274"/>
    <w:rsid w:val="00B11D0A"/>
    <w:rsid w:val="00B12A34"/>
    <w:rsid w:val="00B131B4"/>
    <w:rsid w:val="00B13811"/>
    <w:rsid w:val="00B13ED2"/>
    <w:rsid w:val="00B14BCF"/>
    <w:rsid w:val="00B150F1"/>
    <w:rsid w:val="00B16AAC"/>
    <w:rsid w:val="00B17146"/>
    <w:rsid w:val="00B173B2"/>
    <w:rsid w:val="00B20B83"/>
    <w:rsid w:val="00B21A8E"/>
    <w:rsid w:val="00B225FB"/>
    <w:rsid w:val="00B2397A"/>
    <w:rsid w:val="00B24929"/>
    <w:rsid w:val="00B24B12"/>
    <w:rsid w:val="00B262A9"/>
    <w:rsid w:val="00B268B1"/>
    <w:rsid w:val="00B27F28"/>
    <w:rsid w:val="00B30E07"/>
    <w:rsid w:val="00B3135F"/>
    <w:rsid w:val="00B31B9B"/>
    <w:rsid w:val="00B326AA"/>
    <w:rsid w:val="00B32778"/>
    <w:rsid w:val="00B32CC0"/>
    <w:rsid w:val="00B34DB9"/>
    <w:rsid w:val="00B34EE2"/>
    <w:rsid w:val="00B35832"/>
    <w:rsid w:val="00B3599E"/>
    <w:rsid w:val="00B36AB9"/>
    <w:rsid w:val="00B37110"/>
    <w:rsid w:val="00B37B1A"/>
    <w:rsid w:val="00B426CD"/>
    <w:rsid w:val="00B42DB0"/>
    <w:rsid w:val="00B44A7F"/>
    <w:rsid w:val="00B44C0F"/>
    <w:rsid w:val="00B464C8"/>
    <w:rsid w:val="00B46699"/>
    <w:rsid w:val="00B50363"/>
    <w:rsid w:val="00B50FA6"/>
    <w:rsid w:val="00B547EA"/>
    <w:rsid w:val="00B565C2"/>
    <w:rsid w:val="00B572C8"/>
    <w:rsid w:val="00B575C6"/>
    <w:rsid w:val="00B61D73"/>
    <w:rsid w:val="00B62332"/>
    <w:rsid w:val="00B63B49"/>
    <w:rsid w:val="00B65468"/>
    <w:rsid w:val="00B66125"/>
    <w:rsid w:val="00B6742A"/>
    <w:rsid w:val="00B67891"/>
    <w:rsid w:val="00B70336"/>
    <w:rsid w:val="00B73595"/>
    <w:rsid w:val="00B74E9C"/>
    <w:rsid w:val="00B754CE"/>
    <w:rsid w:val="00B806FD"/>
    <w:rsid w:val="00B80922"/>
    <w:rsid w:val="00B80DD6"/>
    <w:rsid w:val="00B8163A"/>
    <w:rsid w:val="00B8172B"/>
    <w:rsid w:val="00B81F30"/>
    <w:rsid w:val="00B8321D"/>
    <w:rsid w:val="00B85E4A"/>
    <w:rsid w:val="00B863D5"/>
    <w:rsid w:val="00B928C7"/>
    <w:rsid w:val="00B93EFF"/>
    <w:rsid w:val="00BA019A"/>
    <w:rsid w:val="00BA0828"/>
    <w:rsid w:val="00BA378A"/>
    <w:rsid w:val="00BA4EF9"/>
    <w:rsid w:val="00BA529D"/>
    <w:rsid w:val="00BA54EC"/>
    <w:rsid w:val="00BB02C1"/>
    <w:rsid w:val="00BB02EF"/>
    <w:rsid w:val="00BB1066"/>
    <w:rsid w:val="00BB1300"/>
    <w:rsid w:val="00BB1332"/>
    <w:rsid w:val="00BB1762"/>
    <w:rsid w:val="00BB3A96"/>
    <w:rsid w:val="00BB3B2E"/>
    <w:rsid w:val="00BB652B"/>
    <w:rsid w:val="00BB680A"/>
    <w:rsid w:val="00BB703F"/>
    <w:rsid w:val="00BB722A"/>
    <w:rsid w:val="00BB7BE3"/>
    <w:rsid w:val="00BC02C1"/>
    <w:rsid w:val="00BC0512"/>
    <w:rsid w:val="00BC0C33"/>
    <w:rsid w:val="00BC1FE1"/>
    <w:rsid w:val="00BC2674"/>
    <w:rsid w:val="00BC2FCA"/>
    <w:rsid w:val="00BC40EE"/>
    <w:rsid w:val="00BC4392"/>
    <w:rsid w:val="00BC527C"/>
    <w:rsid w:val="00BC56C7"/>
    <w:rsid w:val="00BC5D7F"/>
    <w:rsid w:val="00BC7D77"/>
    <w:rsid w:val="00BD04BE"/>
    <w:rsid w:val="00BD1C3D"/>
    <w:rsid w:val="00BD25FF"/>
    <w:rsid w:val="00BD302E"/>
    <w:rsid w:val="00BD4CD5"/>
    <w:rsid w:val="00BD4F4C"/>
    <w:rsid w:val="00BD7910"/>
    <w:rsid w:val="00BE03CD"/>
    <w:rsid w:val="00BE0C9D"/>
    <w:rsid w:val="00BE0E3F"/>
    <w:rsid w:val="00BE1051"/>
    <w:rsid w:val="00BE1F12"/>
    <w:rsid w:val="00BE2264"/>
    <w:rsid w:val="00BE2339"/>
    <w:rsid w:val="00BE25A8"/>
    <w:rsid w:val="00BE385C"/>
    <w:rsid w:val="00BE4F4D"/>
    <w:rsid w:val="00BE4F7C"/>
    <w:rsid w:val="00BE6160"/>
    <w:rsid w:val="00BF0EB2"/>
    <w:rsid w:val="00BF1079"/>
    <w:rsid w:val="00BF1B4C"/>
    <w:rsid w:val="00BF3297"/>
    <w:rsid w:val="00BF3E75"/>
    <w:rsid w:val="00BF5149"/>
    <w:rsid w:val="00C02766"/>
    <w:rsid w:val="00C04A0F"/>
    <w:rsid w:val="00C073A3"/>
    <w:rsid w:val="00C07701"/>
    <w:rsid w:val="00C07A71"/>
    <w:rsid w:val="00C108B4"/>
    <w:rsid w:val="00C1188B"/>
    <w:rsid w:val="00C1228B"/>
    <w:rsid w:val="00C1276A"/>
    <w:rsid w:val="00C13988"/>
    <w:rsid w:val="00C1512F"/>
    <w:rsid w:val="00C16204"/>
    <w:rsid w:val="00C167D3"/>
    <w:rsid w:val="00C17189"/>
    <w:rsid w:val="00C20DA1"/>
    <w:rsid w:val="00C232BC"/>
    <w:rsid w:val="00C241BE"/>
    <w:rsid w:val="00C24EE4"/>
    <w:rsid w:val="00C258BA"/>
    <w:rsid w:val="00C275EC"/>
    <w:rsid w:val="00C27B71"/>
    <w:rsid w:val="00C308D8"/>
    <w:rsid w:val="00C30AE5"/>
    <w:rsid w:val="00C30E34"/>
    <w:rsid w:val="00C313B4"/>
    <w:rsid w:val="00C31B3A"/>
    <w:rsid w:val="00C31C05"/>
    <w:rsid w:val="00C321DA"/>
    <w:rsid w:val="00C32DB0"/>
    <w:rsid w:val="00C3348B"/>
    <w:rsid w:val="00C337EE"/>
    <w:rsid w:val="00C342EE"/>
    <w:rsid w:val="00C347AC"/>
    <w:rsid w:val="00C3593F"/>
    <w:rsid w:val="00C35EEB"/>
    <w:rsid w:val="00C41FB9"/>
    <w:rsid w:val="00C441A4"/>
    <w:rsid w:val="00C44287"/>
    <w:rsid w:val="00C44607"/>
    <w:rsid w:val="00C46458"/>
    <w:rsid w:val="00C4645E"/>
    <w:rsid w:val="00C4671B"/>
    <w:rsid w:val="00C4673F"/>
    <w:rsid w:val="00C46C39"/>
    <w:rsid w:val="00C51692"/>
    <w:rsid w:val="00C5248F"/>
    <w:rsid w:val="00C525DE"/>
    <w:rsid w:val="00C52A90"/>
    <w:rsid w:val="00C54AF5"/>
    <w:rsid w:val="00C55E52"/>
    <w:rsid w:val="00C61E5B"/>
    <w:rsid w:val="00C62212"/>
    <w:rsid w:val="00C62857"/>
    <w:rsid w:val="00C637FC"/>
    <w:rsid w:val="00C64980"/>
    <w:rsid w:val="00C66304"/>
    <w:rsid w:val="00C71FB2"/>
    <w:rsid w:val="00C722F7"/>
    <w:rsid w:val="00C72E18"/>
    <w:rsid w:val="00C73C1B"/>
    <w:rsid w:val="00C760FF"/>
    <w:rsid w:val="00C768B1"/>
    <w:rsid w:val="00C771FD"/>
    <w:rsid w:val="00C776FE"/>
    <w:rsid w:val="00C81E73"/>
    <w:rsid w:val="00C824B2"/>
    <w:rsid w:val="00C836D4"/>
    <w:rsid w:val="00C849B7"/>
    <w:rsid w:val="00C8648F"/>
    <w:rsid w:val="00C87B2C"/>
    <w:rsid w:val="00C87F1F"/>
    <w:rsid w:val="00C9077B"/>
    <w:rsid w:val="00C90C40"/>
    <w:rsid w:val="00C90F8F"/>
    <w:rsid w:val="00C92159"/>
    <w:rsid w:val="00C9289B"/>
    <w:rsid w:val="00C92BAD"/>
    <w:rsid w:val="00C93928"/>
    <w:rsid w:val="00C9400A"/>
    <w:rsid w:val="00C95035"/>
    <w:rsid w:val="00C97F14"/>
    <w:rsid w:val="00CA03F7"/>
    <w:rsid w:val="00CA1478"/>
    <w:rsid w:val="00CA1C6B"/>
    <w:rsid w:val="00CA24A9"/>
    <w:rsid w:val="00CA2872"/>
    <w:rsid w:val="00CA2C44"/>
    <w:rsid w:val="00CA346D"/>
    <w:rsid w:val="00CA46E4"/>
    <w:rsid w:val="00CA4BF8"/>
    <w:rsid w:val="00CA7DDC"/>
    <w:rsid w:val="00CA7E93"/>
    <w:rsid w:val="00CB083F"/>
    <w:rsid w:val="00CB144D"/>
    <w:rsid w:val="00CB4368"/>
    <w:rsid w:val="00CB6181"/>
    <w:rsid w:val="00CB6E29"/>
    <w:rsid w:val="00CB79BA"/>
    <w:rsid w:val="00CC1392"/>
    <w:rsid w:val="00CC194F"/>
    <w:rsid w:val="00CC19DF"/>
    <w:rsid w:val="00CC1F3C"/>
    <w:rsid w:val="00CC2233"/>
    <w:rsid w:val="00CC2EA9"/>
    <w:rsid w:val="00CC36F9"/>
    <w:rsid w:val="00CC37F9"/>
    <w:rsid w:val="00CC47F7"/>
    <w:rsid w:val="00CC64B5"/>
    <w:rsid w:val="00CC6E67"/>
    <w:rsid w:val="00CD1684"/>
    <w:rsid w:val="00CD1860"/>
    <w:rsid w:val="00CD19D9"/>
    <w:rsid w:val="00CD1B66"/>
    <w:rsid w:val="00CD24DA"/>
    <w:rsid w:val="00CD2588"/>
    <w:rsid w:val="00CD29A7"/>
    <w:rsid w:val="00CD395F"/>
    <w:rsid w:val="00CD3B29"/>
    <w:rsid w:val="00CD3E26"/>
    <w:rsid w:val="00CD3EF8"/>
    <w:rsid w:val="00CD42CD"/>
    <w:rsid w:val="00CD533A"/>
    <w:rsid w:val="00CD61E1"/>
    <w:rsid w:val="00CD6E3C"/>
    <w:rsid w:val="00CD6FC7"/>
    <w:rsid w:val="00CD79E1"/>
    <w:rsid w:val="00CD7A5D"/>
    <w:rsid w:val="00CE0C94"/>
    <w:rsid w:val="00CE1695"/>
    <w:rsid w:val="00CE1BE7"/>
    <w:rsid w:val="00CE20FA"/>
    <w:rsid w:val="00CE4FA2"/>
    <w:rsid w:val="00CE53D4"/>
    <w:rsid w:val="00CE7739"/>
    <w:rsid w:val="00CF03B0"/>
    <w:rsid w:val="00CF1095"/>
    <w:rsid w:val="00CF1C65"/>
    <w:rsid w:val="00CF326C"/>
    <w:rsid w:val="00CF34AA"/>
    <w:rsid w:val="00CF5119"/>
    <w:rsid w:val="00CF6B51"/>
    <w:rsid w:val="00CF7051"/>
    <w:rsid w:val="00CF7B7F"/>
    <w:rsid w:val="00D0102A"/>
    <w:rsid w:val="00D01F66"/>
    <w:rsid w:val="00D02C5A"/>
    <w:rsid w:val="00D034D9"/>
    <w:rsid w:val="00D03ED9"/>
    <w:rsid w:val="00D04064"/>
    <w:rsid w:val="00D0451B"/>
    <w:rsid w:val="00D04692"/>
    <w:rsid w:val="00D0487B"/>
    <w:rsid w:val="00D061B3"/>
    <w:rsid w:val="00D06D81"/>
    <w:rsid w:val="00D071AB"/>
    <w:rsid w:val="00D07BF4"/>
    <w:rsid w:val="00D1001D"/>
    <w:rsid w:val="00D10886"/>
    <w:rsid w:val="00D1100B"/>
    <w:rsid w:val="00D112CC"/>
    <w:rsid w:val="00D11374"/>
    <w:rsid w:val="00D11E2A"/>
    <w:rsid w:val="00D11EA6"/>
    <w:rsid w:val="00D1280B"/>
    <w:rsid w:val="00D13E89"/>
    <w:rsid w:val="00D163AD"/>
    <w:rsid w:val="00D1688C"/>
    <w:rsid w:val="00D17849"/>
    <w:rsid w:val="00D20E8C"/>
    <w:rsid w:val="00D21065"/>
    <w:rsid w:val="00D21F20"/>
    <w:rsid w:val="00D235D4"/>
    <w:rsid w:val="00D24F5B"/>
    <w:rsid w:val="00D253D1"/>
    <w:rsid w:val="00D263EA"/>
    <w:rsid w:val="00D265E7"/>
    <w:rsid w:val="00D26C44"/>
    <w:rsid w:val="00D351C6"/>
    <w:rsid w:val="00D426E6"/>
    <w:rsid w:val="00D4274D"/>
    <w:rsid w:val="00D42EFA"/>
    <w:rsid w:val="00D4379B"/>
    <w:rsid w:val="00D45732"/>
    <w:rsid w:val="00D46C26"/>
    <w:rsid w:val="00D474F7"/>
    <w:rsid w:val="00D47A82"/>
    <w:rsid w:val="00D50884"/>
    <w:rsid w:val="00D508B8"/>
    <w:rsid w:val="00D53917"/>
    <w:rsid w:val="00D53CF2"/>
    <w:rsid w:val="00D5444D"/>
    <w:rsid w:val="00D5482A"/>
    <w:rsid w:val="00D55675"/>
    <w:rsid w:val="00D55A23"/>
    <w:rsid w:val="00D55C29"/>
    <w:rsid w:val="00D56D5D"/>
    <w:rsid w:val="00D605E8"/>
    <w:rsid w:val="00D60997"/>
    <w:rsid w:val="00D61408"/>
    <w:rsid w:val="00D62654"/>
    <w:rsid w:val="00D641F2"/>
    <w:rsid w:val="00D6511A"/>
    <w:rsid w:val="00D66C78"/>
    <w:rsid w:val="00D7374B"/>
    <w:rsid w:val="00D75E79"/>
    <w:rsid w:val="00D76710"/>
    <w:rsid w:val="00D77749"/>
    <w:rsid w:val="00D77A5B"/>
    <w:rsid w:val="00D81E0B"/>
    <w:rsid w:val="00D82096"/>
    <w:rsid w:val="00D82221"/>
    <w:rsid w:val="00D834F7"/>
    <w:rsid w:val="00D85058"/>
    <w:rsid w:val="00D85328"/>
    <w:rsid w:val="00D86F09"/>
    <w:rsid w:val="00D87BFA"/>
    <w:rsid w:val="00D90B1A"/>
    <w:rsid w:val="00D916C6"/>
    <w:rsid w:val="00D91F25"/>
    <w:rsid w:val="00D9216A"/>
    <w:rsid w:val="00D925F6"/>
    <w:rsid w:val="00D93558"/>
    <w:rsid w:val="00D950F2"/>
    <w:rsid w:val="00D958FF"/>
    <w:rsid w:val="00D9607E"/>
    <w:rsid w:val="00D97BB0"/>
    <w:rsid w:val="00D97DA8"/>
    <w:rsid w:val="00DA000C"/>
    <w:rsid w:val="00DA2038"/>
    <w:rsid w:val="00DA30AB"/>
    <w:rsid w:val="00DA3444"/>
    <w:rsid w:val="00DA65C9"/>
    <w:rsid w:val="00DA6C48"/>
    <w:rsid w:val="00DA7236"/>
    <w:rsid w:val="00DB117F"/>
    <w:rsid w:val="00DB179A"/>
    <w:rsid w:val="00DB22D7"/>
    <w:rsid w:val="00DB342D"/>
    <w:rsid w:val="00DB3B70"/>
    <w:rsid w:val="00DB4995"/>
    <w:rsid w:val="00DB4C5A"/>
    <w:rsid w:val="00DB6305"/>
    <w:rsid w:val="00DB6758"/>
    <w:rsid w:val="00DC1E3E"/>
    <w:rsid w:val="00DC2645"/>
    <w:rsid w:val="00DC3790"/>
    <w:rsid w:val="00DC4033"/>
    <w:rsid w:val="00DC4C84"/>
    <w:rsid w:val="00DC4E3A"/>
    <w:rsid w:val="00DD0903"/>
    <w:rsid w:val="00DD1F30"/>
    <w:rsid w:val="00DD2D79"/>
    <w:rsid w:val="00DD58E9"/>
    <w:rsid w:val="00DE1C47"/>
    <w:rsid w:val="00DE3A3E"/>
    <w:rsid w:val="00DE3DD9"/>
    <w:rsid w:val="00DE417E"/>
    <w:rsid w:val="00DE4E62"/>
    <w:rsid w:val="00DE5B5A"/>
    <w:rsid w:val="00DE5CA2"/>
    <w:rsid w:val="00DE71D7"/>
    <w:rsid w:val="00DE748C"/>
    <w:rsid w:val="00DE76B2"/>
    <w:rsid w:val="00DE7F19"/>
    <w:rsid w:val="00DF2B46"/>
    <w:rsid w:val="00DF320D"/>
    <w:rsid w:val="00DF6D9B"/>
    <w:rsid w:val="00DF7D4C"/>
    <w:rsid w:val="00E008F6"/>
    <w:rsid w:val="00E010D1"/>
    <w:rsid w:val="00E0219F"/>
    <w:rsid w:val="00E02E6E"/>
    <w:rsid w:val="00E10F8A"/>
    <w:rsid w:val="00E1433C"/>
    <w:rsid w:val="00E14886"/>
    <w:rsid w:val="00E14B9F"/>
    <w:rsid w:val="00E14E5E"/>
    <w:rsid w:val="00E14FEC"/>
    <w:rsid w:val="00E162FA"/>
    <w:rsid w:val="00E16FBE"/>
    <w:rsid w:val="00E20313"/>
    <w:rsid w:val="00E20E47"/>
    <w:rsid w:val="00E20FB8"/>
    <w:rsid w:val="00E22C2A"/>
    <w:rsid w:val="00E22DA3"/>
    <w:rsid w:val="00E24285"/>
    <w:rsid w:val="00E335BC"/>
    <w:rsid w:val="00E33F9A"/>
    <w:rsid w:val="00E3432D"/>
    <w:rsid w:val="00E357F7"/>
    <w:rsid w:val="00E35A6E"/>
    <w:rsid w:val="00E35A75"/>
    <w:rsid w:val="00E35B6B"/>
    <w:rsid w:val="00E36206"/>
    <w:rsid w:val="00E40050"/>
    <w:rsid w:val="00E41149"/>
    <w:rsid w:val="00E4173C"/>
    <w:rsid w:val="00E429F9"/>
    <w:rsid w:val="00E44C6B"/>
    <w:rsid w:val="00E45190"/>
    <w:rsid w:val="00E46E3B"/>
    <w:rsid w:val="00E470C8"/>
    <w:rsid w:val="00E478B4"/>
    <w:rsid w:val="00E5188C"/>
    <w:rsid w:val="00E52CB5"/>
    <w:rsid w:val="00E538EB"/>
    <w:rsid w:val="00E54F4D"/>
    <w:rsid w:val="00E55B74"/>
    <w:rsid w:val="00E56961"/>
    <w:rsid w:val="00E56FCC"/>
    <w:rsid w:val="00E600D5"/>
    <w:rsid w:val="00E62D69"/>
    <w:rsid w:val="00E633BC"/>
    <w:rsid w:val="00E63718"/>
    <w:rsid w:val="00E63C1A"/>
    <w:rsid w:val="00E64CB8"/>
    <w:rsid w:val="00E653FB"/>
    <w:rsid w:val="00E6613D"/>
    <w:rsid w:val="00E665B1"/>
    <w:rsid w:val="00E66923"/>
    <w:rsid w:val="00E67558"/>
    <w:rsid w:val="00E736CC"/>
    <w:rsid w:val="00E738AB"/>
    <w:rsid w:val="00E73FE0"/>
    <w:rsid w:val="00E754A3"/>
    <w:rsid w:val="00E757E2"/>
    <w:rsid w:val="00E75A45"/>
    <w:rsid w:val="00E772EB"/>
    <w:rsid w:val="00E776D1"/>
    <w:rsid w:val="00E80372"/>
    <w:rsid w:val="00E82378"/>
    <w:rsid w:val="00E82E7F"/>
    <w:rsid w:val="00E84450"/>
    <w:rsid w:val="00E848B9"/>
    <w:rsid w:val="00E8580E"/>
    <w:rsid w:val="00E8648D"/>
    <w:rsid w:val="00E86D2F"/>
    <w:rsid w:val="00E87EAC"/>
    <w:rsid w:val="00E9054F"/>
    <w:rsid w:val="00E91867"/>
    <w:rsid w:val="00E92212"/>
    <w:rsid w:val="00E95383"/>
    <w:rsid w:val="00E95FFD"/>
    <w:rsid w:val="00E96015"/>
    <w:rsid w:val="00E9620D"/>
    <w:rsid w:val="00E96BAB"/>
    <w:rsid w:val="00EA06FF"/>
    <w:rsid w:val="00EA16F1"/>
    <w:rsid w:val="00EA1DE4"/>
    <w:rsid w:val="00EA2846"/>
    <w:rsid w:val="00EA2CEE"/>
    <w:rsid w:val="00EA2F7F"/>
    <w:rsid w:val="00EA37E2"/>
    <w:rsid w:val="00EA3EC2"/>
    <w:rsid w:val="00EA55C9"/>
    <w:rsid w:val="00EA5866"/>
    <w:rsid w:val="00EA5BF1"/>
    <w:rsid w:val="00EA6078"/>
    <w:rsid w:val="00EB0EC6"/>
    <w:rsid w:val="00EB30E6"/>
    <w:rsid w:val="00EB3692"/>
    <w:rsid w:val="00EB4CDB"/>
    <w:rsid w:val="00EB52CB"/>
    <w:rsid w:val="00EB70F9"/>
    <w:rsid w:val="00EC0A9A"/>
    <w:rsid w:val="00EC35E7"/>
    <w:rsid w:val="00EC4860"/>
    <w:rsid w:val="00EC4FBC"/>
    <w:rsid w:val="00EC5DD7"/>
    <w:rsid w:val="00EC68A9"/>
    <w:rsid w:val="00EC6AC7"/>
    <w:rsid w:val="00EC7E22"/>
    <w:rsid w:val="00ED0527"/>
    <w:rsid w:val="00ED0942"/>
    <w:rsid w:val="00ED09CE"/>
    <w:rsid w:val="00ED15F8"/>
    <w:rsid w:val="00ED1AFF"/>
    <w:rsid w:val="00ED24A5"/>
    <w:rsid w:val="00ED2B6D"/>
    <w:rsid w:val="00ED2E4E"/>
    <w:rsid w:val="00ED4525"/>
    <w:rsid w:val="00ED4FFC"/>
    <w:rsid w:val="00ED6C4C"/>
    <w:rsid w:val="00ED73A6"/>
    <w:rsid w:val="00ED7D4D"/>
    <w:rsid w:val="00EE228C"/>
    <w:rsid w:val="00EE41EC"/>
    <w:rsid w:val="00EE4EE2"/>
    <w:rsid w:val="00EE521D"/>
    <w:rsid w:val="00EE5A2E"/>
    <w:rsid w:val="00EE6FBA"/>
    <w:rsid w:val="00EE778C"/>
    <w:rsid w:val="00EF02A0"/>
    <w:rsid w:val="00EF0AF3"/>
    <w:rsid w:val="00EF0B9C"/>
    <w:rsid w:val="00EF0E39"/>
    <w:rsid w:val="00EF1186"/>
    <w:rsid w:val="00EF45AB"/>
    <w:rsid w:val="00EF4904"/>
    <w:rsid w:val="00EF6D67"/>
    <w:rsid w:val="00EF7A06"/>
    <w:rsid w:val="00F00EEF"/>
    <w:rsid w:val="00F019A5"/>
    <w:rsid w:val="00F029E7"/>
    <w:rsid w:val="00F036AC"/>
    <w:rsid w:val="00F0388E"/>
    <w:rsid w:val="00F04CE2"/>
    <w:rsid w:val="00F05859"/>
    <w:rsid w:val="00F0717C"/>
    <w:rsid w:val="00F074CB"/>
    <w:rsid w:val="00F07653"/>
    <w:rsid w:val="00F07C9A"/>
    <w:rsid w:val="00F110F5"/>
    <w:rsid w:val="00F116B1"/>
    <w:rsid w:val="00F140F6"/>
    <w:rsid w:val="00F14873"/>
    <w:rsid w:val="00F150D7"/>
    <w:rsid w:val="00F15F0F"/>
    <w:rsid w:val="00F17743"/>
    <w:rsid w:val="00F20192"/>
    <w:rsid w:val="00F2059D"/>
    <w:rsid w:val="00F20608"/>
    <w:rsid w:val="00F2197D"/>
    <w:rsid w:val="00F226F4"/>
    <w:rsid w:val="00F22C5F"/>
    <w:rsid w:val="00F23285"/>
    <w:rsid w:val="00F23DAD"/>
    <w:rsid w:val="00F246F4"/>
    <w:rsid w:val="00F24744"/>
    <w:rsid w:val="00F249EA"/>
    <w:rsid w:val="00F257BA"/>
    <w:rsid w:val="00F258C2"/>
    <w:rsid w:val="00F26F3C"/>
    <w:rsid w:val="00F27CC9"/>
    <w:rsid w:val="00F30506"/>
    <w:rsid w:val="00F3082E"/>
    <w:rsid w:val="00F32331"/>
    <w:rsid w:val="00F32606"/>
    <w:rsid w:val="00F32D4C"/>
    <w:rsid w:val="00F34282"/>
    <w:rsid w:val="00F35AE1"/>
    <w:rsid w:val="00F35BC7"/>
    <w:rsid w:val="00F37393"/>
    <w:rsid w:val="00F40097"/>
    <w:rsid w:val="00F413A2"/>
    <w:rsid w:val="00F4169F"/>
    <w:rsid w:val="00F41CC8"/>
    <w:rsid w:val="00F42C5F"/>
    <w:rsid w:val="00F42CF1"/>
    <w:rsid w:val="00F43242"/>
    <w:rsid w:val="00F43B8C"/>
    <w:rsid w:val="00F44FF4"/>
    <w:rsid w:val="00F4632F"/>
    <w:rsid w:val="00F46607"/>
    <w:rsid w:val="00F507BA"/>
    <w:rsid w:val="00F508E9"/>
    <w:rsid w:val="00F50C1E"/>
    <w:rsid w:val="00F51954"/>
    <w:rsid w:val="00F519F6"/>
    <w:rsid w:val="00F527AA"/>
    <w:rsid w:val="00F54BE4"/>
    <w:rsid w:val="00F54FAE"/>
    <w:rsid w:val="00F56E12"/>
    <w:rsid w:val="00F61A14"/>
    <w:rsid w:val="00F61FE8"/>
    <w:rsid w:val="00F61FF6"/>
    <w:rsid w:val="00F66EC4"/>
    <w:rsid w:val="00F67461"/>
    <w:rsid w:val="00F7096A"/>
    <w:rsid w:val="00F71D7C"/>
    <w:rsid w:val="00F73BE7"/>
    <w:rsid w:val="00F7447E"/>
    <w:rsid w:val="00F75500"/>
    <w:rsid w:val="00F7742A"/>
    <w:rsid w:val="00F77BD1"/>
    <w:rsid w:val="00F815B9"/>
    <w:rsid w:val="00F8225B"/>
    <w:rsid w:val="00F84CFD"/>
    <w:rsid w:val="00F91047"/>
    <w:rsid w:val="00F91567"/>
    <w:rsid w:val="00F92142"/>
    <w:rsid w:val="00F9539E"/>
    <w:rsid w:val="00F973AF"/>
    <w:rsid w:val="00F97971"/>
    <w:rsid w:val="00FA0AE1"/>
    <w:rsid w:val="00FA1B64"/>
    <w:rsid w:val="00FA23A9"/>
    <w:rsid w:val="00FA3096"/>
    <w:rsid w:val="00FA34F1"/>
    <w:rsid w:val="00FA39FB"/>
    <w:rsid w:val="00FA425F"/>
    <w:rsid w:val="00FA4CC6"/>
    <w:rsid w:val="00FA5087"/>
    <w:rsid w:val="00FA5B41"/>
    <w:rsid w:val="00FA5DA1"/>
    <w:rsid w:val="00FA75DF"/>
    <w:rsid w:val="00FB5E37"/>
    <w:rsid w:val="00FC100D"/>
    <w:rsid w:val="00FC2A1F"/>
    <w:rsid w:val="00FC4780"/>
    <w:rsid w:val="00FC5280"/>
    <w:rsid w:val="00FC5914"/>
    <w:rsid w:val="00FC7113"/>
    <w:rsid w:val="00FC7160"/>
    <w:rsid w:val="00FC7B84"/>
    <w:rsid w:val="00FC7DA8"/>
    <w:rsid w:val="00FD0114"/>
    <w:rsid w:val="00FD03DF"/>
    <w:rsid w:val="00FD0930"/>
    <w:rsid w:val="00FD0F16"/>
    <w:rsid w:val="00FD1044"/>
    <w:rsid w:val="00FD15E3"/>
    <w:rsid w:val="00FD1D17"/>
    <w:rsid w:val="00FD1FA2"/>
    <w:rsid w:val="00FD2E07"/>
    <w:rsid w:val="00FD3ED1"/>
    <w:rsid w:val="00FD3F49"/>
    <w:rsid w:val="00FD485B"/>
    <w:rsid w:val="00FD51E7"/>
    <w:rsid w:val="00FD5630"/>
    <w:rsid w:val="00FD5AAF"/>
    <w:rsid w:val="00FD66BA"/>
    <w:rsid w:val="00FD66D9"/>
    <w:rsid w:val="00FD6C69"/>
    <w:rsid w:val="00FD6E01"/>
    <w:rsid w:val="00FD70C1"/>
    <w:rsid w:val="00FD736E"/>
    <w:rsid w:val="00FD7F92"/>
    <w:rsid w:val="00FE1599"/>
    <w:rsid w:val="00FE4A23"/>
    <w:rsid w:val="00FE4BA4"/>
    <w:rsid w:val="00FE4BDD"/>
    <w:rsid w:val="00FE5CAC"/>
    <w:rsid w:val="00FE73E1"/>
    <w:rsid w:val="00FF09D5"/>
    <w:rsid w:val="00FF18D9"/>
    <w:rsid w:val="00FF1943"/>
    <w:rsid w:val="00FF1DEA"/>
    <w:rsid w:val="00FF3010"/>
    <w:rsid w:val="00FF32B1"/>
    <w:rsid w:val="00FF55AF"/>
    <w:rsid w:val="00FF5F22"/>
    <w:rsid w:val="00FF67B9"/>
    <w:rsid w:val="00FF67D6"/>
    <w:rsid w:val="00FF7403"/>
    <w:rsid w:val="00FF7525"/>
    <w:rsid w:val="00FF7E42"/>
    <w:rsid w:val="00FF7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roke="f">
      <v:stroke on="f"/>
      <o:colormru v:ext="edit" colors="#afc72b,#fbc76a,#ff001a,#036"/>
    </o:shapedefaults>
    <o:shapelayout v:ext="edit">
      <o:idmap v:ext="edit" data="1"/>
    </o:shapelayout>
  </w:shapeDefaults>
  <w:doNotEmbedSmartTags/>
  <w:decimalSymbol w:val="."/>
  <w:listSeparator w:val=","/>
  <w14:docId w14:val="3212BCCF"/>
  <w15:docId w15:val="{7D03C255-A196-48E6-A3D0-2C799F5F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pPr>
        <w:spacing w:before="120"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3" w:qFormat="1"/>
    <w:lsdException w:name="List 2" w:semiHidden="1" w:unhideWhenUsed="1"/>
    <w:lsdException w:name="List 3"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2F1E"/>
    <w:pPr>
      <w:spacing w:before="0" w:after="0"/>
    </w:pPr>
    <w:rPr>
      <w:rFonts w:eastAsiaTheme="minorHAnsi" w:cstheme="minorBidi"/>
      <w:color w:val="414141"/>
      <w:szCs w:val="22"/>
      <w:lang w:eastAsia="en-US"/>
    </w:rPr>
  </w:style>
  <w:style w:type="paragraph" w:styleId="Heading1">
    <w:name w:val="heading 1"/>
    <w:basedOn w:val="Normal"/>
    <w:next w:val="BodyText"/>
    <w:link w:val="Heading1Char"/>
    <w:qFormat/>
    <w:rsid w:val="005D101F"/>
    <w:pPr>
      <w:keepNext/>
      <w:keepLines/>
      <w:widowControl w:val="0"/>
      <w:spacing w:before="240" w:after="240" w:line="264" w:lineRule="auto"/>
      <w:outlineLvl w:val="0"/>
    </w:pPr>
    <w:rPr>
      <w:rFonts w:asciiTheme="majorHAnsi" w:eastAsia="Times New Roman" w:hAnsiTheme="majorHAnsi" w:cs="Arial"/>
      <w:bCs/>
      <w:caps/>
      <w:color w:val="4F81BD" w:themeColor="accent1"/>
      <w:kern w:val="32"/>
      <w:sz w:val="28"/>
      <w:szCs w:val="32"/>
      <w:lang w:eastAsia="en-AU"/>
    </w:rPr>
  </w:style>
  <w:style w:type="paragraph" w:styleId="Heading2">
    <w:name w:val="heading 2"/>
    <w:basedOn w:val="Normal"/>
    <w:next w:val="BodyText"/>
    <w:qFormat/>
    <w:rsid w:val="005D101F"/>
    <w:pPr>
      <w:keepNext/>
      <w:keepLines/>
      <w:spacing w:before="240" w:after="240" w:line="264" w:lineRule="auto"/>
      <w:outlineLvl w:val="1"/>
    </w:pPr>
    <w:rPr>
      <w:rFonts w:asciiTheme="majorHAnsi" w:eastAsia="Times New Roman" w:hAnsiTheme="majorHAnsi" w:cs="Arial"/>
      <w:b/>
      <w:bCs/>
      <w:iCs/>
      <w:sz w:val="22"/>
      <w:szCs w:val="28"/>
      <w:lang w:eastAsia="en-AU"/>
    </w:rPr>
  </w:style>
  <w:style w:type="paragraph" w:styleId="Heading3">
    <w:name w:val="heading 3"/>
    <w:basedOn w:val="Normal"/>
    <w:next w:val="BodyText"/>
    <w:qFormat/>
    <w:rsid w:val="005D101F"/>
    <w:pPr>
      <w:keepNext/>
      <w:keepLines/>
      <w:spacing w:before="200" w:after="200" w:line="264" w:lineRule="auto"/>
      <w:outlineLvl w:val="2"/>
    </w:pPr>
    <w:rPr>
      <w:rFonts w:asciiTheme="majorHAnsi" w:eastAsia="Times New Roman" w:hAnsiTheme="majorHAnsi" w:cs="Times New Roman"/>
      <w:b/>
      <w:bCs/>
      <w:color w:val="4F81BD" w:themeColor="accent1"/>
      <w:sz w:val="22"/>
      <w:szCs w:val="24"/>
      <w:lang w:eastAsia="en-AU"/>
    </w:rPr>
  </w:style>
  <w:style w:type="paragraph" w:styleId="Heading4">
    <w:name w:val="heading 4"/>
    <w:basedOn w:val="Normal"/>
    <w:next w:val="BodyText"/>
    <w:link w:val="Heading4Char"/>
    <w:rsid w:val="004A3576"/>
    <w:pPr>
      <w:keepNext/>
      <w:keepLines/>
      <w:spacing w:before="240" w:after="120"/>
      <w:outlineLvl w:val="3"/>
    </w:pPr>
    <w:rPr>
      <w:rFonts w:eastAsia="Times New Roman" w:cs="Times New Roman"/>
      <w:b/>
      <w:bCs/>
      <w:color w:val="00375E"/>
      <w:lang w:eastAsia="en-AU"/>
    </w:rPr>
  </w:style>
  <w:style w:type="paragraph" w:styleId="Heading5">
    <w:name w:val="heading 5"/>
    <w:basedOn w:val="Normal"/>
    <w:next w:val="BodyText"/>
    <w:link w:val="Heading5Char"/>
    <w:rsid w:val="005D101F"/>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uiPriority w:val="99"/>
    <w:qFormat/>
    <w:rsid w:val="005D101F"/>
    <w:pPr>
      <w:spacing w:before="120" w:after="120"/>
      <w:outlineLvl w:val="5"/>
    </w:pPr>
    <w:rPr>
      <w:rFonts w:eastAsia="Times New Roman" w:cs="Times New Roman"/>
      <w:bCs/>
      <w:lang w:eastAsia="en-AU"/>
    </w:rPr>
  </w:style>
  <w:style w:type="paragraph" w:styleId="Heading7">
    <w:name w:val="heading 7"/>
    <w:basedOn w:val="Normal"/>
    <w:next w:val="BodyText"/>
    <w:qFormat/>
    <w:rsid w:val="00BC527C"/>
    <w:pPr>
      <w:keepNext/>
      <w:keepLines/>
      <w:spacing w:before="240"/>
      <w:outlineLvl w:val="6"/>
    </w:pPr>
    <w:rPr>
      <w:rFonts w:ascii="Gill Sans MT" w:hAnsi="Gill Sans MT"/>
      <w:i/>
      <w:sz w:val="22"/>
    </w:rPr>
  </w:style>
  <w:style w:type="paragraph" w:styleId="Heading8">
    <w:name w:val="heading 8"/>
    <w:basedOn w:val="Normal"/>
    <w:next w:val="Normal"/>
    <w:qFormat/>
    <w:rsid w:val="00304E2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304E21"/>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2"/>
    <w:qFormat/>
    <w:rsid w:val="00127FCC"/>
    <w:pPr>
      <w:spacing w:before="180" w:after="180" w:line="264" w:lineRule="auto"/>
      <w:jc w:val="both"/>
    </w:pPr>
    <w:rPr>
      <w:color w:val="414141"/>
      <w:szCs w:val="24"/>
    </w:rPr>
  </w:style>
  <w:style w:type="paragraph" w:customStyle="1" w:styleId="Offices">
    <w:name w:val="Offices"/>
    <w:basedOn w:val="Normal"/>
    <w:rsid w:val="00C337EE"/>
    <w:pPr>
      <w:tabs>
        <w:tab w:val="left" w:pos="828"/>
      </w:tabs>
    </w:pPr>
    <w:rPr>
      <w:color w:val="FFFFFF"/>
      <w:sz w:val="22"/>
    </w:rPr>
  </w:style>
  <w:style w:type="paragraph" w:styleId="BodyText2">
    <w:name w:val="Body Text 2"/>
    <w:basedOn w:val="BodyText"/>
    <w:link w:val="BodyText2Char"/>
    <w:uiPriority w:val="99"/>
    <w:semiHidden/>
    <w:qFormat/>
    <w:rsid w:val="005D101F"/>
    <w:pPr>
      <w:numPr>
        <w:ilvl w:val="1"/>
      </w:numPr>
      <w:tabs>
        <w:tab w:val="left" w:pos="567"/>
      </w:tabs>
    </w:pPr>
  </w:style>
  <w:style w:type="paragraph" w:styleId="Header">
    <w:name w:val="header"/>
    <w:basedOn w:val="Normal"/>
    <w:link w:val="HeaderChar"/>
    <w:uiPriority w:val="99"/>
    <w:unhideWhenUsed/>
    <w:rsid w:val="00544E76"/>
    <w:pPr>
      <w:pBdr>
        <w:bottom w:val="single" w:sz="4" w:space="1" w:color="CCDC00"/>
      </w:pBdr>
      <w:spacing w:before="120" w:after="120"/>
      <w:jc w:val="right"/>
    </w:pPr>
    <w:rPr>
      <w:sz w:val="16"/>
    </w:rPr>
  </w:style>
  <w:style w:type="paragraph" w:styleId="ListBullet0">
    <w:name w:val="List Bullet"/>
    <w:basedOn w:val="Normal"/>
    <w:qFormat/>
    <w:rsid w:val="00127FCC"/>
    <w:pPr>
      <w:numPr>
        <w:numId w:val="19"/>
      </w:numPr>
      <w:spacing w:before="180" w:after="180" w:line="264" w:lineRule="auto"/>
      <w:jc w:val="both"/>
    </w:pPr>
    <w:rPr>
      <w:rFonts w:eastAsia="Times New Roman" w:cs="Times New Roman"/>
      <w:szCs w:val="24"/>
      <w:lang w:eastAsia="en-AU"/>
    </w:rPr>
  </w:style>
  <w:style w:type="table" w:styleId="TableGrid">
    <w:name w:val="Table Grid"/>
    <w:basedOn w:val="TableNormal"/>
    <w:uiPriority w:val="59"/>
    <w:rsid w:val="005D101F"/>
    <w:pPr>
      <w:spacing w:before="8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rsid w:val="005A7354"/>
    <w:pPr>
      <w:tabs>
        <w:tab w:val="right" w:leader="dot" w:pos="9639"/>
      </w:tabs>
      <w:spacing w:before="120" w:after="120"/>
      <w:ind w:left="1134" w:hanging="567"/>
    </w:pPr>
    <w:rPr>
      <w:noProof/>
    </w:rPr>
  </w:style>
  <w:style w:type="paragraph" w:customStyle="1" w:styleId="TableBullet">
    <w:name w:val="Table Bullet"/>
    <w:basedOn w:val="TableText"/>
    <w:uiPriority w:val="4"/>
    <w:qFormat/>
    <w:rsid w:val="005D101F"/>
    <w:pPr>
      <w:numPr>
        <w:numId w:val="30"/>
      </w:numPr>
    </w:pPr>
    <w:rPr>
      <w:rFonts w:eastAsia="Times New Roman" w:cs="Times New Roman"/>
      <w:szCs w:val="24"/>
      <w:lang w:eastAsia="en-AU"/>
    </w:rPr>
  </w:style>
  <w:style w:type="paragraph" w:customStyle="1" w:styleId="TableText">
    <w:name w:val="Table Text"/>
    <w:basedOn w:val="Normal"/>
    <w:link w:val="TableTextChar"/>
    <w:uiPriority w:val="4"/>
    <w:qFormat/>
    <w:rsid w:val="005D101F"/>
    <w:pPr>
      <w:spacing w:before="120" w:after="120"/>
      <w:jc w:val="both"/>
    </w:pPr>
  </w:style>
  <w:style w:type="character" w:customStyle="1" w:styleId="TableTextChar">
    <w:name w:val="Table Text Char"/>
    <w:link w:val="TableText"/>
    <w:uiPriority w:val="4"/>
    <w:rsid w:val="00F116B1"/>
    <w:rPr>
      <w:rFonts w:asciiTheme="minorHAnsi" w:eastAsiaTheme="minorHAnsi" w:hAnsiTheme="minorHAnsi" w:cstheme="minorBidi"/>
      <w:color w:val="1F497D" w:themeColor="text2"/>
      <w:szCs w:val="22"/>
      <w:lang w:eastAsia="en-US"/>
    </w:rPr>
  </w:style>
  <w:style w:type="character" w:styleId="Hyperlink">
    <w:name w:val="Hyperlink"/>
    <w:basedOn w:val="DefaultParagraphFont"/>
    <w:uiPriority w:val="99"/>
    <w:qFormat/>
    <w:rsid w:val="006579B0"/>
    <w:rPr>
      <w:rFonts w:ascii="Arial" w:hAnsi="Arial"/>
      <w:b w:val="0"/>
      <w:color w:val="414141"/>
      <w:sz w:val="20"/>
      <w:u w:val="none"/>
    </w:rPr>
  </w:style>
  <w:style w:type="character" w:styleId="PageNumber">
    <w:name w:val="page number"/>
    <w:semiHidden/>
    <w:rsid w:val="000B2C2A"/>
    <w:rPr>
      <w:rFonts w:ascii="Arial" w:hAnsi="Arial"/>
      <w:color w:val="FFFFFF"/>
      <w:sz w:val="16"/>
      <w:szCs w:val="20"/>
    </w:rPr>
  </w:style>
  <w:style w:type="character" w:customStyle="1" w:styleId="docTitle">
    <w:name w:val="docTitle"/>
    <w:basedOn w:val="BodyTextItalics"/>
    <w:rsid w:val="002417AA"/>
    <w:rPr>
      <w:rFonts w:ascii="Arial" w:hAnsi="Arial"/>
      <w:i w:val="0"/>
      <w:color w:val="FFFFFF" w:themeColor="background1"/>
      <w:sz w:val="36"/>
      <w:lang w:val="en-AU"/>
    </w:rPr>
  </w:style>
  <w:style w:type="paragraph" w:styleId="TOC1">
    <w:name w:val="toc 1"/>
    <w:basedOn w:val="Normal"/>
    <w:next w:val="Normal"/>
    <w:uiPriority w:val="39"/>
    <w:rsid w:val="00C72E18"/>
    <w:pPr>
      <w:tabs>
        <w:tab w:val="right" w:pos="9639"/>
      </w:tabs>
      <w:spacing w:before="120" w:after="120"/>
      <w:ind w:left="567" w:hanging="567"/>
    </w:pPr>
    <w:rPr>
      <w:b/>
      <w:caps/>
      <w:noProof/>
    </w:rPr>
  </w:style>
  <w:style w:type="character" w:customStyle="1" w:styleId="Date1">
    <w:name w:val="Date1"/>
    <w:basedOn w:val="DefaultParagraphFont"/>
    <w:semiHidden/>
    <w:rsid w:val="002617CC"/>
  </w:style>
  <w:style w:type="paragraph" w:customStyle="1" w:styleId="FeatureBulletLeft">
    <w:name w:val="Feature Bullet Left"/>
    <w:basedOn w:val="FeatureBullet0"/>
    <w:rsid w:val="00384A9D"/>
    <w:pPr>
      <w:numPr>
        <w:numId w:val="11"/>
      </w:numPr>
    </w:pPr>
    <w:rPr>
      <w:lang w:val="en-NZ"/>
    </w:rPr>
  </w:style>
  <w:style w:type="paragraph" w:styleId="Quote">
    <w:name w:val="Quote"/>
    <w:basedOn w:val="Normal"/>
    <w:next w:val="Normal"/>
    <w:link w:val="QuoteChar"/>
    <w:uiPriority w:val="6"/>
    <w:qFormat/>
    <w:rsid w:val="005D101F"/>
    <w:pPr>
      <w:spacing w:before="180" w:after="180"/>
      <w:ind w:left="567" w:right="567"/>
      <w:jc w:val="center"/>
    </w:pPr>
    <w:rPr>
      <w:i/>
      <w:iCs/>
      <w:color w:val="4F81BD" w:themeColor="accent1"/>
    </w:rPr>
  </w:style>
  <w:style w:type="paragraph" w:styleId="ListNumber0">
    <w:name w:val="List Number"/>
    <w:basedOn w:val="Normal"/>
    <w:uiPriority w:val="3"/>
    <w:qFormat/>
    <w:rsid w:val="005D101F"/>
    <w:pPr>
      <w:numPr>
        <w:numId w:val="21"/>
      </w:numPr>
      <w:spacing w:before="240" w:after="240" w:line="264" w:lineRule="auto"/>
      <w:jc w:val="both"/>
    </w:pPr>
    <w:rPr>
      <w:rFonts w:eastAsia="Times New Roman" w:cs="Times New Roman"/>
      <w:szCs w:val="24"/>
      <w:lang w:eastAsia="en-AU"/>
    </w:rPr>
  </w:style>
  <w:style w:type="paragraph" w:styleId="Footer">
    <w:name w:val="footer"/>
    <w:basedOn w:val="Normal"/>
    <w:link w:val="FooterChar"/>
    <w:uiPriority w:val="99"/>
    <w:unhideWhenUsed/>
    <w:rsid w:val="00544E76"/>
    <w:pPr>
      <w:pBdr>
        <w:top w:val="single" w:sz="4" w:space="3" w:color="CCDC00"/>
      </w:pBdr>
      <w:tabs>
        <w:tab w:val="right" w:pos="9498"/>
      </w:tabs>
      <w:spacing w:before="120" w:after="120"/>
    </w:pPr>
    <w:rPr>
      <w:sz w:val="16"/>
    </w:rPr>
  </w:style>
  <w:style w:type="table" w:customStyle="1" w:styleId="ADGBlueTable1">
    <w:name w:val="ADG Blue Table1"/>
    <w:basedOn w:val="TableNormal"/>
    <w:rsid w:val="006803D7"/>
    <w:pPr>
      <w:jc w:val="center"/>
    </w:pPr>
    <w:rPr>
      <w:color w:val="414141"/>
    </w:rPr>
    <w:tblPr>
      <w:tblStyleRowBandSize w:val="1"/>
      <w:tblInd w:w="108" w:type="dxa"/>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Pr>
    <w:tcPr>
      <w:vAlign w:val="center"/>
    </w:tcPr>
    <w:tblStylePr w:type="firstRow">
      <w:pPr>
        <w:wordWrap/>
        <w:jc w:val="left"/>
      </w:pPr>
      <w:rPr>
        <w:rFonts w:ascii="Arial" w:hAnsi="Arial"/>
        <w:b w:val="0"/>
        <w:color w:val="FFFFFF" w:themeColor="background1"/>
        <w:sz w:val="20"/>
      </w:rPr>
      <w:tblPr/>
      <w:tcPr>
        <w:tcBorders>
          <w:insideV w:val="single" w:sz="4" w:space="0" w:color="FFFFFF"/>
        </w:tcBorders>
        <w:shd w:val="clear" w:color="auto" w:fill="00375F"/>
      </w:tcPr>
    </w:tblStylePr>
    <w:tblStylePr w:type="lastRow">
      <w:rPr>
        <w:rFonts w:ascii="Arial" w:hAnsi="Arial"/>
        <w:sz w:val="20"/>
      </w:rPr>
    </w:tblStylePr>
    <w:tblStylePr w:type="band1Horz">
      <w:rPr>
        <w:rFonts w:ascii="Arial" w:hAnsi="Arial"/>
        <w:sz w:val="20"/>
      </w:rPr>
    </w:tblStylePr>
    <w:tblStylePr w:type="band2Horz">
      <w:rPr>
        <w:rFonts w:ascii="Arial" w:hAnsi="Arial"/>
        <w:sz w:val="20"/>
      </w:rPr>
    </w:tblStylePr>
  </w:style>
  <w:style w:type="paragraph" w:customStyle="1" w:styleId="SectionHeading">
    <w:name w:val="Section Heading"/>
    <w:basedOn w:val="Normal"/>
    <w:semiHidden/>
    <w:rsid w:val="00A41FE8"/>
    <w:pPr>
      <w:tabs>
        <w:tab w:val="num" w:pos="1134"/>
      </w:tabs>
      <w:ind w:hanging="567"/>
    </w:pPr>
    <w:rPr>
      <w:sz w:val="48"/>
    </w:rPr>
  </w:style>
  <w:style w:type="character" w:customStyle="1" w:styleId="SectionNo">
    <w:name w:val="Section No"/>
    <w:semiHidden/>
    <w:rsid w:val="00A41FE8"/>
    <w:rPr>
      <w:rFonts w:ascii="Arial" w:hAnsi="Arial"/>
      <w:b/>
      <w:sz w:val="20"/>
    </w:rPr>
  </w:style>
  <w:style w:type="character" w:customStyle="1" w:styleId="BodyTextItalics">
    <w:name w:val="Body Text Italics"/>
    <w:semiHidden/>
    <w:rsid w:val="00495C99"/>
    <w:rPr>
      <w:rFonts w:ascii="Arial" w:hAnsi="Arial"/>
      <w:i/>
      <w:sz w:val="20"/>
      <w:lang w:val="en-AU"/>
    </w:rPr>
  </w:style>
  <w:style w:type="character" w:customStyle="1" w:styleId="BoldEmphasis">
    <w:name w:val="Bold Emphasis"/>
    <w:semiHidden/>
    <w:rsid w:val="00377DF6"/>
    <w:rPr>
      <w:b/>
    </w:rPr>
  </w:style>
  <w:style w:type="paragraph" w:styleId="TOC3">
    <w:name w:val="toc 3"/>
    <w:basedOn w:val="Normal"/>
    <w:next w:val="Normal"/>
    <w:uiPriority w:val="39"/>
    <w:rsid w:val="00C72E18"/>
    <w:pPr>
      <w:tabs>
        <w:tab w:val="right" w:pos="9639"/>
      </w:tabs>
      <w:spacing w:before="120" w:after="120"/>
      <w:ind w:left="1985" w:hanging="851"/>
    </w:pPr>
  </w:style>
  <w:style w:type="paragraph" w:styleId="BodyText3">
    <w:name w:val="Body Text 3"/>
    <w:basedOn w:val="BodyText"/>
    <w:link w:val="BodyText3Char"/>
    <w:uiPriority w:val="99"/>
    <w:semiHidden/>
    <w:qFormat/>
    <w:rsid w:val="005D101F"/>
    <w:pPr>
      <w:numPr>
        <w:ilvl w:val="2"/>
      </w:numPr>
    </w:pPr>
    <w:rPr>
      <w:szCs w:val="16"/>
    </w:rPr>
  </w:style>
  <w:style w:type="paragraph" w:customStyle="1" w:styleId="TableHeading">
    <w:name w:val="Table Heading"/>
    <w:basedOn w:val="Normal"/>
    <w:next w:val="BodyText"/>
    <w:uiPriority w:val="4"/>
    <w:qFormat/>
    <w:rsid w:val="005D101F"/>
    <w:pPr>
      <w:spacing w:before="120" w:after="120"/>
      <w:jc w:val="center"/>
    </w:pPr>
    <w:rPr>
      <w:b/>
      <w:color w:val="FFFFFF" w:themeColor="background1"/>
    </w:rPr>
  </w:style>
  <w:style w:type="paragraph" w:styleId="Title">
    <w:name w:val="Title"/>
    <w:basedOn w:val="Normal"/>
    <w:next w:val="BodyText"/>
    <w:link w:val="TitleChar"/>
    <w:uiPriority w:val="7"/>
    <w:qFormat/>
    <w:rsid w:val="005D101F"/>
    <w:pPr>
      <w:spacing w:before="360" w:after="360"/>
    </w:pPr>
    <w:rPr>
      <w:rFonts w:asciiTheme="majorHAnsi" w:eastAsiaTheme="majorEastAsia" w:hAnsiTheme="majorHAnsi" w:cstheme="majorBidi"/>
      <w:b/>
      <w:sz w:val="48"/>
      <w:szCs w:val="52"/>
    </w:rPr>
  </w:style>
  <w:style w:type="paragraph" w:styleId="BalloonText">
    <w:name w:val="Balloon Text"/>
    <w:basedOn w:val="Normal"/>
    <w:link w:val="BalloonTextChar"/>
    <w:uiPriority w:val="99"/>
    <w:rsid w:val="005D101F"/>
    <w:rPr>
      <w:rFonts w:ascii="Tahoma" w:hAnsi="Tahoma" w:cs="Tahoma"/>
      <w:sz w:val="16"/>
      <w:szCs w:val="16"/>
    </w:rPr>
  </w:style>
  <w:style w:type="character" w:customStyle="1" w:styleId="docJobTitle">
    <w:name w:val="docJobTitle"/>
    <w:basedOn w:val="BodyTextItalics"/>
    <w:rsid w:val="002417AA"/>
    <w:rPr>
      <w:rFonts w:ascii="Arial" w:hAnsi="Arial"/>
      <w:b w:val="0"/>
      <w:i w:val="0"/>
      <w:color w:val="FFFFFF" w:themeColor="background1"/>
      <w:sz w:val="72"/>
      <w:lang w:val="en-AU"/>
    </w:rPr>
  </w:style>
  <w:style w:type="paragraph" w:customStyle="1" w:styleId="TableTextCentre">
    <w:name w:val="Table Text Centre"/>
    <w:basedOn w:val="TableText"/>
    <w:semiHidden/>
    <w:rsid w:val="00652FD4"/>
    <w:pPr>
      <w:jc w:val="center"/>
    </w:pPr>
    <w:rPr>
      <w:lang w:val="en-NZ"/>
    </w:rPr>
  </w:style>
  <w:style w:type="paragraph" w:styleId="TOC6">
    <w:name w:val="toc 6"/>
    <w:basedOn w:val="TOC3"/>
    <w:next w:val="Normal"/>
    <w:uiPriority w:val="39"/>
    <w:rsid w:val="005D101F"/>
    <w:pPr>
      <w:tabs>
        <w:tab w:val="left" w:pos="851"/>
      </w:tabs>
      <w:ind w:left="851"/>
    </w:pPr>
    <w:rPr>
      <w:noProof/>
    </w:rPr>
  </w:style>
  <w:style w:type="character" w:customStyle="1" w:styleId="BalloonTextChar">
    <w:name w:val="Balloon Text Char"/>
    <w:basedOn w:val="DefaultParagraphFont"/>
    <w:link w:val="BalloonText"/>
    <w:uiPriority w:val="99"/>
    <w:rsid w:val="005D101F"/>
    <w:rPr>
      <w:rFonts w:ascii="Tahoma" w:eastAsiaTheme="minorHAnsi" w:hAnsi="Tahoma" w:cs="Tahoma"/>
      <w:color w:val="1F497D" w:themeColor="text2"/>
      <w:sz w:val="16"/>
      <w:szCs w:val="16"/>
      <w:lang w:eastAsia="en-US"/>
    </w:rPr>
  </w:style>
  <w:style w:type="paragraph" w:styleId="TOC7">
    <w:name w:val="toc 7"/>
    <w:basedOn w:val="TOC2"/>
    <w:next w:val="Normal"/>
    <w:uiPriority w:val="39"/>
    <w:rsid w:val="005D101F"/>
    <w:pPr>
      <w:spacing w:after="60"/>
    </w:pPr>
    <w:rPr>
      <w:sz w:val="16"/>
    </w:rPr>
  </w:style>
  <w:style w:type="paragraph" w:styleId="TOC8">
    <w:name w:val="toc 8"/>
    <w:basedOn w:val="Normal"/>
    <w:next w:val="Normal"/>
    <w:uiPriority w:val="39"/>
    <w:rsid w:val="005D101F"/>
    <w:pPr>
      <w:tabs>
        <w:tab w:val="left" w:pos="851"/>
        <w:tab w:val="right" w:pos="9639"/>
      </w:tabs>
      <w:spacing w:after="60"/>
      <w:ind w:left="851" w:hanging="851"/>
    </w:pPr>
    <w:rPr>
      <w:sz w:val="16"/>
    </w:rPr>
  </w:style>
  <w:style w:type="paragraph" w:styleId="Caption">
    <w:name w:val="caption"/>
    <w:aliases w:val="ADG Normal"/>
    <w:basedOn w:val="Normal"/>
    <w:next w:val="Normal"/>
    <w:link w:val="CaptionChar"/>
    <w:uiPriority w:val="99"/>
    <w:qFormat/>
    <w:rsid w:val="006803D7"/>
    <w:pPr>
      <w:tabs>
        <w:tab w:val="left" w:pos="1134"/>
      </w:tabs>
      <w:spacing w:before="120" w:after="120" w:line="264" w:lineRule="auto"/>
      <w:ind w:left="1134" w:hanging="1134"/>
      <w:jc w:val="center"/>
    </w:pPr>
    <w:rPr>
      <w:rFonts w:ascii="Arial Bold" w:hAnsi="Arial Bold"/>
      <w:b/>
      <w:sz w:val="18"/>
    </w:rPr>
  </w:style>
  <w:style w:type="table" w:customStyle="1" w:styleId="Table-Standard1">
    <w:name w:val="Table-Standard1"/>
    <w:basedOn w:val="TableNormal"/>
    <w:semiHidden/>
    <w:rsid w:val="00E14B9F"/>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styleId="BlockText">
    <w:name w:val="Block Text"/>
    <w:basedOn w:val="Normal"/>
    <w:semiHidden/>
    <w:rsid w:val="00957D03"/>
    <w:pPr>
      <w:ind w:left="1440" w:right="1440"/>
    </w:pPr>
  </w:style>
  <w:style w:type="paragraph" w:styleId="BodyTextFirstIndent">
    <w:name w:val="Body Text First Indent"/>
    <w:basedOn w:val="BodyText"/>
    <w:semiHidden/>
    <w:rsid w:val="00957D03"/>
    <w:pPr>
      <w:widowControl w:val="0"/>
      <w:spacing w:line="240" w:lineRule="auto"/>
      <w:ind w:firstLine="210"/>
    </w:pPr>
  </w:style>
  <w:style w:type="paragraph" w:styleId="BodyTextIndent">
    <w:name w:val="Body Text Indent"/>
    <w:basedOn w:val="Normal"/>
    <w:semiHidden/>
    <w:rsid w:val="00957D03"/>
    <w:pPr>
      <w:ind w:left="283"/>
    </w:pPr>
  </w:style>
  <w:style w:type="paragraph" w:styleId="BodyTextFirstIndent2">
    <w:name w:val="Body Text First Indent 2"/>
    <w:basedOn w:val="BodyTextIndent"/>
    <w:semiHidden/>
    <w:rsid w:val="00957D03"/>
    <w:pPr>
      <w:ind w:firstLine="210"/>
    </w:pPr>
  </w:style>
  <w:style w:type="paragraph" w:styleId="BodyTextIndent2">
    <w:name w:val="Body Text Indent 2"/>
    <w:basedOn w:val="Normal"/>
    <w:semiHidden/>
    <w:rsid w:val="00957D03"/>
    <w:pPr>
      <w:spacing w:line="480" w:lineRule="auto"/>
      <w:ind w:left="283"/>
    </w:pPr>
  </w:style>
  <w:style w:type="paragraph" w:styleId="BodyTextIndent3">
    <w:name w:val="Body Text Indent 3"/>
    <w:basedOn w:val="Normal"/>
    <w:semiHidden/>
    <w:rsid w:val="00957D03"/>
    <w:pPr>
      <w:ind w:left="283"/>
    </w:pPr>
    <w:rPr>
      <w:sz w:val="16"/>
      <w:szCs w:val="16"/>
    </w:rPr>
  </w:style>
  <w:style w:type="paragraph" w:styleId="Closing">
    <w:name w:val="Closing"/>
    <w:basedOn w:val="Normal"/>
    <w:semiHidden/>
    <w:rsid w:val="00957D03"/>
    <w:pPr>
      <w:ind w:left="4252"/>
    </w:pPr>
  </w:style>
  <w:style w:type="paragraph" w:styleId="Date">
    <w:name w:val="Date"/>
    <w:basedOn w:val="Normal"/>
    <w:next w:val="Normal"/>
    <w:semiHidden/>
    <w:rsid w:val="00957D03"/>
  </w:style>
  <w:style w:type="paragraph" w:styleId="E-mailSignature">
    <w:name w:val="E-mail Signature"/>
    <w:basedOn w:val="Normal"/>
    <w:semiHidden/>
    <w:rsid w:val="00957D03"/>
  </w:style>
  <w:style w:type="paragraph" w:styleId="TOC9">
    <w:name w:val="toc 9"/>
    <w:basedOn w:val="Normal"/>
    <w:next w:val="Normal"/>
    <w:uiPriority w:val="39"/>
    <w:rsid w:val="005D101F"/>
    <w:pPr>
      <w:tabs>
        <w:tab w:val="left" w:pos="1418"/>
        <w:tab w:val="right" w:pos="9639"/>
      </w:tabs>
      <w:spacing w:after="60"/>
      <w:ind w:left="1134" w:hanging="1134"/>
    </w:pPr>
  </w:style>
  <w:style w:type="paragraph" w:styleId="EnvelopeAddress">
    <w:name w:val="envelope address"/>
    <w:basedOn w:val="Normal"/>
    <w:semiHidden/>
    <w:rsid w:val="00957D03"/>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957D03"/>
    <w:rPr>
      <w:rFonts w:cs="Arial"/>
    </w:rPr>
  </w:style>
  <w:style w:type="character" w:styleId="FollowedHyperlink">
    <w:name w:val="FollowedHyperlink"/>
    <w:basedOn w:val="DefaultParagraphFont"/>
    <w:uiPriority w:val="99"/>
    <w:qFormat/>
    <w:rsid w:val="005D101F"/>
    <w:rPr>
      <w:rFonts w:asciiTheme="minorHAnsi" w:hAnsiTheme="minorHAnsi"/>
      <w:color w:val="4F81BD" w:themeColor="accent1"/>
      <w:sz w:val="20"/>
      <w:u w:val="single"/>
    </w:rPr>
  </w:style>
  <w:style w:type="character" w:styleId="HTMLAcronym">
    <w:name w:val="HTML Acronym"/>
    <w:basedOn w:val="DefaultParagraphFont"/>
    <w:semiHidden/>
    <w:rsid w:val="00957D03"/>
  </w:style>
  <w:style w:type="paragraph" w:styleId="HTMLAddress">
    <w:name w:val="HTML Address"/>
    <w:basedOn w:val="Normal"/>
    <w:semiHidden/>
    <w:rsid w:val="00957D03"/>
    <w:rPr>
      <w:i/>
      <w:iCs/>
    </w:rPr>
  </w:style>
  <w:style w:type="character" w:styleId="HTMLCite">
    <w:name w:val="HTML Cite"/>
    <w:semiHidden/>
    <w:rsid w:val="00957D03"/>
    <w:rPr>
      <w:i/>
      <w:iCs/>
    </w:rPr>
  </w:style>
  <w:style w:type="character" w:styleId="HTMLCode">
    <w:name w:val="HTML Code"/>
    <w:semiHidden/>
    <w:rsid w:val="00957D03"/>
    <w:rPr>
      <w:rFonts w:ascii="Courier New" w:hAnsi="Courier New" w:cs="Courier New"/>
      <w:sz w:val="20"/>
      <w:szCs w:val="20"/>
    </w:rPr>
  </w:style>
  <w:style w:type="character" w:styleId="HTMLDefinition">
    <w:name w:val="HTML Definition"/>
    <w:semiHidden/>
    <w:rsid w:val="00957D03"/>
    <w:rPr>
      <w:i/>
      <w:iCs/>
    </w:rPr>
  </w:style>
  <w:style w:type="character" w:styleId="HTMLKeyboard">
    <w:name w:val="HTML Keyboard"/>
    <w:semiHidden/>
    <w:rsid w:val="00957D03"/>
    <w:rPr>
      <w:rFonts w:ascii="Courier New" w:hAnsi="Courier New" w:cs="Courier New"/>
      <w:sz w:val="20"/>
      <w:szCs w:val="20"/>
    </w:rPr>
  </w:style>
  <w:style w:type="paragraph" w:styleId="HTMLPreformatted">
    <w:name w:val="HTML Preformatted"/>
    <w:basedOn w:val="Normal"/>
    <w:semiHidden/>
    <w:rsid w:val="00957D03"/>
    <w:rPr>
      <w:rFonts w:ascii="Courier New" w:hAnsi="Courier New" w:cs="Courier New"/>
    </w:rPr>
  </w:style>
  <w:style w:type="character" w:styleId="HTMLSample">
    <w:name w:val="HTML Sample"/>
    <w:semiHidden/>
    <w:rsid w:val="00957D03"/>
    <w:rPr>
      <w:rFonts w:ascii="Courier New" w:hAnsi="Courier New" w:cs="Courier New"/>
    </w:rPr>
  </w:style>
  <w:style w:type="character" w:styleId="HTMLTypewriter">
    <w:name w:val="HTML Typewriter"/>
    <w:semiHidden/>
    <w:rsid w:val="00957D03"/>
    <w:rPr>
      <w:rFonts w:ascii="Courier New" w:hAnsi="Courier New" w:cs="Courier New"/>
      <w:sz w:val="20"/>
      <w:szCs w:val="20"/>
    </w:rPr>
  </w:style>
  <w:style w:type="character" w:styleId="HTMLVariable">
    <w:name w:val="HTML Variable"/>
    <w:semiHidden/>
    <w:rsid w:val="00957D03"/>
    <w:rPr>
      <w:i/>
      <w:iCs/>
    </w:rPr>
  </w:style>
  <w:style w:type="character" w:styleId="LineNumber">
    <w:name w:val="line number"/>
    <w:basedOn w:val="DefaultParagraphFont"/>
    <w:semiHidden/>
    <w:rsid w:val="00957D03"/>
  </w:style>
  <w:style w:type="paragraph" w:styleId="List">
    <w:name w:val="List"/>
    <w:basedOn w:val="Normal"/>
    <w:semiHidden/>
    <w:rsid w:val="00957D03"/>
    <w:pPr>
      <w:ind w:left="283" w:hanging="283"/>
    </w:pPr>
  </w:style>
  <w:style w:type="paragraph" w:styleId="List2">
    <w:name w:val="List 2"/>
    <w:basedOn w:val="Normal"/>
    <w:semiHidden/>
    <w:rsid w:val="00957D03"/>
    <w:pPr>
      <w:ind w:left="566" w:hanging="283"/>
    </w:pPr>
  </w:style>
  <w:style w:type="paragraph" w:styleId="List3">
    <w:name w:val="List 3"/>
    <w:basedOn w:val="Normal"/>
    <w:semiHidden/>
    <w:rsid w:val="00957D03"/>
    <w:pPr>
      <w:ind w:left="849" w:hanging="283"/>
    </w:pPr>
  </w:style>
  <w:style w:type="paragraph" w:styleId="List4">
    <w:name w:val="List 4"/>
    <w:basedOn w:val="Normal"/>
    <w:semiHidden/>
    <w:rsid w:val="00957D03"/>
    <w:pPr>
      <w:ind w:left="1132" w:hanging="283"/>
    </w:pPr>
  </w:style>
  <w:style w:type="paragraph" w:styleId="List5">
    <w:name w:val="List 5"/>
    <w:basedOn w:val="Normal"/>
    <w:semiHidden/>
    <w:rsid w:val="00957D03"/>
    <w:pPr>
      <w:ind w:left="1415" w:hanging="283"/>
    </w:pPr>
  </w:style>
  <w:style w:type="paragraph" w:styleId="ListBullet3">
    <w:name w:val="List Bullet 3"/>
    <w:basedOn w:val="ListBullet0"/>
    <w:uiPriority w:val="19"/>
    <w:rsid w:val="005D101F"/>
    <w:pPr>
      <w:numPr>
        <w:ilvl w:val="2"/>
      </w:numPr>
    </w:pPr>
  </w:style>
  <w:style w:type="paragraph" w:styleId="ListBullet4">
    <w:name w:val="List Bullet 4"/>
    <w:basedOn w:val="ListBullet0"/>
    <w:uiPriority w:val="19"/>
    <w:rsid w:val="005D101F"/>
    <w:pPr>
      <w:numPr>
        <w:ilvl w:val="3"/>
      </w:numPr>
    </w:pPr>
  </w:style>
  <w:style w:type="paragraph" w:styleId="ListBullet5">
    <w:name w:val="List Bullet 5"/>
    <w:basedOn w:val="ListBullet0"/>
    <w:uiPriority w:val="19"/>
    <w:rsid w:val="005D101F"/>
    <w:pPr>
      <w:numPr>
        <w:numId w:val="0"/>
      </w:numPr>
    </w:pPr>
  </w:style>
  <w:style w:type="paragraph" w:styleId="ListContinue">
    <w:name w:val="List Continue"/>
    <w:basedOn w:val="Normal"/>
    <w:semiHidden/>
    <w:rsid w:val="00957D03"/>
    <w:pPr>
      <w:ind w:left="283"/>
    </w:pPr>
  </w:style>
  <w:style w:type="paragraph" w:styleId="ListContinue2">
    <w:name w:val="List Continue 2"/>
    <w:basedOn w:val="Normal"/>
    <w:semiHidden/>
    <w:rsid w:val="00957D03"/>
    <w:pPr>
      <w:ind w:left="566"/>
    </w:pPr>
  </w:style>
  <w:style w:type="paragraph" w:styleId="ListContinue3">
    <w:name w:val="List Continue 3"/>
    <w:basedOn w:val="Normal"/>
    <w:semiHidden/>
    <w:rsid w:val="00957D03"/>
    <w:pPr>
      <w:ind w:left="849"/>
    </w:pPr>
  </w:style>
  <w:style w:type="paragraph" w:styleId="ListContinue4">
    <w:name w:val="List Continue 4"/>
    <w:basedOn w:val="Normal"/>
    <w:semiHidden/>
    <w:rsid w:val="00957D03"/>
    <w:pPr>
      <w:ind w:left="1132"/>
    </w:pPr>
  </w:style>
  <w:style w:type="paragraph" w:styleId="ListContinue5">
    <w:name w:val="List Continue 5"/>
    <w:basedOn w:val="Normal"/>
    <w:semiHidden/>
    <w:rsid w:val="00957D03"/>
    <w:pPr>
      <w:ind w:left="1415"/>
    </w:pPr>
  </w:style>
  <w:style w:type="paragraph" w:styleId="ListNumber3">
    <w:name w:val="List Number 3"/>
    <w:basedOn w:val="ListNumber0"/>
    <w:uiPriority w:val="19"/>
    <w:rsid w:val="005D101F"/>
    <w:pPr>
      <w:numPr>
        <w:ilvl w:val="2"/>
      </w:numPr>
    </w:pPr>
  </w:style>
  <w:style w:type="paragraph" w:styleId="ListNumber4">
    <w:name w:val="List Number 4"/>
    <w:basedOn w:val="ListNumber0"/>
    <w:uiPriority w:val="19"/>
    <w:rsid w:val="005D101F"/>
    <w:pPr>
      <w:numPr>
        <w:ilvl w:val="3"/>
      </w:numPr>
    </w:pPr>
  </w:style>
  <w:style w:type="paragraph" w:styleId="ListNumber5">
    <w:name w:val="List Number 5"/>
    <w:basedOn w:val="ListNumber0"/>
    <w:uiPriority w:val="19"/>
    <w:rsid w:val="005D101F"/>
    <w:pPr>
      <w:numPr>
        <w:ilvl w:val="4"/>
      </w:numPr>
    </w:pPr>
  </w:style>
  <w:style w:type="paragraph" w:styleId="MessageHeader">
    <w:name w:val="Message Header"/>
    <w:basedOn w:val="Normal"/>
    <w:semiHidden/>
    <w:rsid w:val="00957D0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957D03"/>
    <w:rPr>
      <w:rFonts w:ascii="Times New Roman" w:hAnsi="Times New Roman"/>
      <w:sz w:val="24"/>
    </w:rPr>
  </w:style>
  <w:style w:type="paragraph" w:styleId="NormalIndent">
    <w:name w:val="Normal Indent"/>
    <w:basedOn w:val="Normal"/>
    <w:semiHidden/>
    <w:rsid w:val="00957D03"/>
    <w:pPr>
      <w:ind w:left="720"/>
    </w:pPr>
  </w:style>
  <w:style w:type="paragraph" w:styleId="NoteHeading">
    <w:name w:val="Note Heading"/>
    <w:basedOn w:val="Normal"/>
    <w:next w:val="Normal"/>
    <w:semiHidden/>
    <w:rsid w:val="00957D03"/>
  </w:style>
  <w:style w:type="paragraph" w:styleId="PlainText">
    <w:name w:val="Plain Text"/>
    <w:basedOn w:val="Normal"/>
    <w:semiHidden/>
    <w:rsid w:val="00957D03"/>
    <w:rPr>
      <w:rFonts w:ascii="Courier New" w:hAnsi="Courier New" w:cs="Courier New"/>
    </w:rPr>
  </w:style>
  <w:style w:type="paragraph" w:styleId="Salutation">
    <w:name w:val="Salutation"/>
    <w:basedOn w:val="Normal"/>
    <w:next w:val="Normal"/>
    <w:semiHidden/>
    <w:rsid w:val="00957D03"/>
  </w:style>
  <w:style w:type="paragraph" w:styleId="Signature">
    <w:name w:val="Signature"/>
    <w:basedOn w:val="Normal"/>
    <w:semiHidden/>
    <w:rsid w:val="00957D03"/>
    <w:pPr>
      <w:ind w:left="4252"/>
    </w:pPr>
  </w:style>
  <w:style w:type="character" w:styleId="Strong">
    <w:name w:val="Strong"/>
    <w:qFormat/>
    <w:rsid w:val="00957D03"/>
    <w:rPr>
      <w:b/>
      <w:bCs/>
    </w:rPr>
  </w:style>
  <w:style w:type="table" w:styleId="Table3Deffects1">
    <w:name w:val="Table 3D effects 1"/>
    <w:basedOn w:val="TableNormal"/>
    <w:semiHidden/>
    <w:rsid w:val="00957D03"/>
    <w:pPr>
      <w:widowControl w:val="0"/>
      <w:numPr>
        <w:ilvl w:val="1"/>
        <w:numId w:val="2"/>
      </w:numPr>
      <w:ind w:left="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57D03"/>
    <w:pPr>
      <w:widowControl w:val="0"/>
      <w:numPr>
        <w:ilvl w:val="1"/>
        <w:numId w:val="2"/>
      </w:numPr>
      <w:ind w:left="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57D03"/>
    <w:pPr>
      <w:widowControl w:val="0"/>
      <w:numPr>
        <w:ilvl w:val="1"/>
        <w:numId w:val="2"/>
      </w:numPr>
      <w:ind w:left="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57D03"/>
    <w:pPr>
      <w:widowControl w:val="0"/>
      <w:numPr>
        <w:ilvl w:val="1"/>
        <w:numId w:val="2"/>
      </w:numPr>
      <w:ind w:left="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57D03"/>
    <w:pPr>
      <w:widowControl w:val="0"/>
      <w:numPr>
        <w:ilvl w:val="1"/>
        <w:numId w:val="2"/>
      </w:numPr>
      <w:ind w:left="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57D03"/>
    <w:pPr>
      <w:widowControl w:val="0"/>
      <w:numPr>
        <w:ilvl w:val="1"/>
        <w:numId w:val="2"/>
      </w:numPr>
      <w:ind w:left="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57D03"/>
    <w:pPr>
      <w:widowControl w:val="0"/>
      <w:numPr>
        <w:ilvl w:val="1"/>
        <w:numId w:val="2"/>
      </w:numPr>
      <w:ind w:left="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57D03"/>
    <w:pPr>
      <w:widowControl w:val="0"/>
      <w:numPr>
        <w:ilvl w:val="1"/>
        <w:numId w:val="2"/>
      </w:numPr>
      <w:ind w:left="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57D03"/>
    <w:pPr>
      <w:widowControl w:val="0"/>
      <w:numPr>
        <w:ilvl w:val="1"/>
        <w:numId w:val="2"/>
      </w:numPr>
      <w:ind w:left="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57D03"/>
    <w:pPr>
      <w:widowControl w:val="0"/>
      <w:numPr>
        <w:ilvl w:val="1"/>
        <w:numId w:val="2"/>
      </w:numPr>
      <w:ind w:left="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57D03"/>
    <w:pPr>
      <w:widowControl w:val="0"/>
      <w:numPr>
        <w:ilvl w:val="1"/>
        <w:numId w:val="2"/>
      </w:numPr>
      <w:ind w:left="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57D03"/>
    <w:pPr>
      <w:widowControl w:val="0"/>
      <w:numPr>
        <w:ilvl w:val="1"/>
        <w:numId w:val="2"/>
      </w:numPr>
      <w:ind w:left="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57D03"/>
    <w:pPr>
      <w:widowControl w:val="0"/>
      <w:numPr>
        <w:ilvl w:val="1"/>
        <w:numId w:val="2"/>
      </w:numPr>
      <w:ind w:left="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57D03"/>
    <w:pPr>
      <w:widowControl w:val="0"/>
      <w:numPr>
        <w:ilvl w:val="1"/>
        <w:numId w:val="2"/>
      </w:numPr>
      <w:ind w:left="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57D03"/>
    <w:pPr>
      <w:widowControl w:val="0"/>
      <w:numPr>
        <w:ilvl w:val="1"/>
        <w:numId w:val="2"/>
      </w:numPr>
      <w:ind w:left="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57D03"/>
    <w:pPr>
      <w:widowControl w:val="0"/>
      <w:numPr>
        <w:ilvl w:val="1"/>
        <w:numId w:val="2"/>
      </w:numPr>
      <w:ind w:left="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57D03"/>
    <w:pPr>
      <w:widowControl w:val="0"/>
      <w:numPr>
        <w:ilvl w:val="1"/>
        <w:numId w:val="2"/>
      </w:numPr>
      <w:ind w:left="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57D03"/>
    <w:pPr>
      <w:widowControl w:val="0"/>
      <w:numPr>
        <w:ilvl w:val="1"/>
        <w:numId w:val="2"/>
      </w:numPr>
      <w:ind w:left="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57D03"/>
    <w:pPr>
      <w:widowControl w:val="0"/>
      <w:numPr>
        <w:ilvl w:val="1"/>
        <w:numId w:val="2"/>
      </w:numPr>
      <w:ind w:left="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57D03"/>
    <w:pPr>
      <w:widowControl w:val="0"/>
      <w:numPr>
        <w:ilvl w:val="1"/>
        <w:numId w:val="2"/>
      </w:numPr>
      <w:ind w:left="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57D03"/>
    <w:pPr>
      <w:widowControl w:val="0"/>
      <w:numPr>
        <w:ilvl w:val="1"/>
        <w:numId w:val="2"/>
      </w:numPr>
      <w:ind w:left="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57D03"/>
    <w:pPr>
      <w:widowControl w:val="0"/>
      <w:numPr>
        <w:ilvl w:val="1"/>
        <w:numId w:val="2"/>
      </w:numPr>
      <w:ind w:left="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57D03"/>
    <w:pPr>
      <w:widowControl w:val="0"/>
      <w:numPr>
        <w:ilvl w:val="1"/>
        <w:numId w:val="2"/>
      </w:numPr>
      <w:ind w:left="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57D03"/>
    <w:pPr>
      <w:widowControl w:val="0"/>
      <w:numPr>
        <w:ilvl w:val="1"/>
        <w:numId w:val="2"/>
      </w:numPr>
      <w:ind w:left="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57D03"/>
    <w:pPr>
      <w:widowControl w:val="0"/>
      <w:numPr>
        <w:ilvl w:val="1"/>
        <w:numId w:val="2"/>
      </w:numPr>
      <w:ind w:left="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57D03"/>
    <w:pPr>
      <w:widowControl w:val="0"/>
      <w:numPr>
        <w:ilvl w:val="1"/>
        <w:numId w:val="2"/>
      </w:numPr>
      <w:ind w:left="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57D03"/>
    <w:pPr>
      <w:widowControl w:val="0"/>
      <w:numPr>
        <w:ilvl w:val="1"/>
        <w:numId w:val="2"/>
      </w:numPr>
      <w:ind w:left="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57D03"/>
    <w:pPr>
      <w:widowControl w:val="0"/>
      <w:numPr>
        <w:ilvl w:val="1"/>
        <w:numId w:val="2"/>
      </w:numPr>
      <w:ind w:left="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57D03"/>
    <w:pPr>
      <w:widowControl w:val="0"/>
      <w:numPr>
        <w:ilvl w:val="1"/>
        <w:numId w:val="2"/>
      </w:numPr>
      <w:ind w:left="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57D03"/>
    <w:pPr>
      <w:widowControl w:val="0"/>
      <w:numPr>
        <w:ilvl w:val="1"/>
        <w:numId w:val="2"/>
      </w:numPr>
      <w:ind w:left="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57D03"/>
    <w:pPr>
      <w:widowControl w:val="0"/>
      <w:numPr>
        <w:ilvl w:val="1"/>
        <w:numId w:val="2"/>
      </w:numPr>
      <w:ind w:left="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57D03"/>
    <w:pPr>
      <w:widowControl w:val="0"/>
      <w:numPr>
        <w:ilvl w:val="1"/>
        <w:numId w:val="2"/>
      </w:numPr>
      <w:ind w:left="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57D03"/>
    <w:pPr>
      <w:widowControl w:val="0"/>
      <w:numPr>
        <w:ilvl w:val="1"/>
        <w:numId w:val="2"/>
      </w:numPr>
      <w:ind w:left="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57D03"/>
    <w:pPr>
      <w:widowControl w:val="0"/>
      <w:numPr>
        <w:ilvl w:val="1"/>
        <w:numId w:val="2"/>
      </w:numPr>
      <w:ind w:left="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57D03"/>
    <w:pPr>
      <w:widowControl w:val="0"/>
      <w:numPr>
        <w:ilvl w:val="1"/>
        <w:numId w:val="2"/>
      </w:numPr>
      <w:ind w:left="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57D03"/>
    <w:pPr>
      <w:widowControl w:val="0"/>
      <w:numPr>
        <w:ilvl w:val="1"/>
        <w:numId w:val="2"/>
      </w:numPr>
      <w:ind w:left="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57D03"/>
    <w:pPr>
      <w:widowControl w:val="0"/>
      <w:numPr>
        <w:ilvl w:val="1"/>
        <w:numId w:val="2"/>
      </w:numPr>
      <w:ind w:left="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57D03"/>
    <w:pPr>
      <w:widowControl w:val="0"/>
      <w:numPr>
        <w:ilvl w:val="1"/>
        <w:numId w:val="2"/>
      </w:numPr>
      <w:ind w:left="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57D03"/>
    <w:pPr>
      <w:widowControl w:val="0"/>
      <w:numPr>
        <w:ilvl w:val="1"/>
        <w:numId w:val="2"/>
      </w:numPr>
      <w:ind w:left="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57D03"/>
    <w:pPr>
      <w:widowControl w:val="0"/>
      <w:numPr>
        <w:ilvl w:val="1"/>
        <w:numId w:val="2"/>
      </w:numPr>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57D03"/>
    <w:pPr>
      <w:widowControl w:val="0"/>
      <w:numPr>
        <w:ilvl w:val="1"/>
        <w:numId w:val="2"/>
      </w:numPr>
      <w:ind w:left="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57D03"/>
    <w:pPr>
      <w:widowControl w:val="0"/>
      <w:numPr>
        <w:ilvl w:val="1"/>
        <w:numId w:val="2"/>
      </w:numPr>
      <w:ind w:left="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57D03"/>
    <w:pPr>
      <w:widowControl w:val="0"/>
      <w:numPr>
        <w:ilvl w:val="1"/>
        <w:numId w:val="2"/>
      </w:numPr>
      <w:ind w:left="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BodyText"/>
    <w:link w:val="SubtitleChar"/>
    <w:uiPriority w:val="8"/>
    <w:qFormat/>
    <w:rsid w:val="005D101F"/>
    <w:pPr>
      <w:numPr>
        <w:ilvl w:val="1"/>
      </w:numPr>
      <w:spacing w:before="280" w:after="140"/>
    </w:pPr>
    <w:rPr>
      <w:rFonts w:asciiTheme="majorHAnsi" w:eastAsiaTheme="majorEastAsia" w:hAnsiTheme="majorHAnsi" w:cstheme="majorBidi"/>
      <w:iCs/>
      <w:sz w:val="36"/>
      <w:szCs w:val="24"/>
    </w:rPr>
  </w:style>
  <w:style w:type="character" w:customStyle="1" w:styleId="docClient">
    <w:name w:val="docClient"/>
    <w:basedOn w:val="BodyTextItalics"/>
    <w:rsid w:val="002417AA"/>
    <w:rPr>
      <w:rFonts w:ascii="Arial" w:hAnsi="Arial"/>
      <w:i w:val="0"/>
      <w:color w:val="92D050"/>
      <w:sz w:val="24"/>
      <w:lang w:val="en-AU"/>
    </w:rPr>
  </w:style>
  <w:style w:type="paragraph" w:customStyle="1" w:styleId="Source">
    <w:name w:val="Source"/>
    <w:basedOn w:val="Normal"/>
    <w:next w:val="Normal"/>
    <w:rsid w:val="00784F61"/>
    <w:pPr>
      <w:spacing w:before="20" w:after="240"/>
      <w:jc w:val="center"/>
    </w:pPr>
    <w:rPr>
      <w:kern w:val="32"/>
      <w:sz w:val="16"/>
    </w:rPr>
  </w:style>
  <w:style w:type="paragraph" w:customStyle="1" w:styleId="Version">
    <w:name w:val="Version"/>
    <w:basedOn w:val="Normal"/>
    <w:link w:val="VersionChar"/>
    <w:semiHidden/>
    <w:rsid w:val="00EB0EC6"/>
    <w:pPr>
      <w:framePr w:hSpace="181" w:wrap="around" w:vAnchor="text" w:hAnchor="margin" w:y="8468"/>
      <w:spacing w:before="60" w:after="60"/>
    </w:pPr>
    <w:rPr>
      <w:sz w:val="18"/>
      <w:lang w:val="en-US"/>
    </w:rPr>
  </w:style>
  <w:style w:type="character" w:customStyle="1" w:styleId="VersionChar">
    <w:name w:val="Version Char"/>
    <w:link w:val="Version"/>
    <w:rsid w:val="00EB0EC6"/>
    <w:rPr>
      <w:rFonts w:ascii="Arial" w:hAnsi="Arial"/>
      <w:sz w:val="18"/>
      <w:lang w:val="en-US" w:eastAsia="en-AU" w:bidi="ar-SA"/>
    </w:rPr>
  </w:style>
  <w:style w:type="paragraph" w:customStyle="1" w:styleId="TableCaptionLeft">
    <w:name w:val="Table Caption Left"/>
    <w:basedOn w:val="TableCaption"/>
    <w:next w:val="BodyText"/>
    <w:rsid w:val="00D42EFA"/>
    <w:pPr>
      <w:ind w:left="0"/>
    </w:pPr>
  </w:style>
  <w:style w:type="paragraph" w:styleId="TOC4">
    <w:name w:val="toc 4"/>
    <w:basedOn w:val="TOC1"/>
    <w:next w:val="Normal"/>
    <w:uiPriority w:val="39"/>
    <w:rsid w:val="005D101F"/>
    <w:pPr>
      <w:tabs>
        <w:tab w:val="left" w:pos="851"/>
      </w:tabs>
      <w:ind w:left="851" w:hanging="851"/>
    </w:pPr>
  </w:style>
  <w:style w:type="character" w:customStyle="1" w:styleId="docDate">
    <w:name w:val="docDate"/>
    <w:rsid w:val="00BC0512"/>
    <w:rPr>
      <w:sz w:val="24"/>
      <w:szCs w:val="18"/>
    </w:rPr>
  </w:style>
  <w:style w:type="paragraph" w:customStyle="1" w:styleId="Coverbluetext">
    <w:name w:val="Cover blue text"/>
    <w:basedOn w:val="Covergreentext"/>
    <w:rsid w:val="008D6557"/>
    <w:rPr>
      <w:color w:val="00375F"/>
    </w:rPr>
  </w:style>
  <w:style w:type="paragraph" w:customStyle="1" w:styleId="BodyTextLeft">
    <w:name w:val="Body Text Left"/>
    <w:basedOn w:val="BodyText"/>
    <w:rsid w:val="008B6C75"/>
  </w:style>
  <w:style w:type="paragraph" w:styleId="TOCHeading">
    <w:name w:val="TOC Heading"/>
    <w:basedOn w:val="Heading1"/>
    <w:next w:val="Normal"/>
    <w:uiPriority w:val="39"/>
    <w:rsid w:val="006579B0"/>
    <w:pPr>
      <w:spacing w:before="200" w:after="200"/>
    </w:pPr>
    <w:rPr>
      <w:rFonts w:ascii="Arial" w:hAnsi="Arial"/>
      <w:color w:val="00375E"/>
      <w:sz w:val="36"/>
    </w:rPr>
  </w:style>
  <w:style w:type="paragraph" w:customStyle="1" w:styleId="FooterA4LSA3PT">
    <w:name w:val="Footer A4LS A3PT"/>
    <w:basedOn w:val="Footer"/>
    <w:rsid w:val="006B7170"/>
    <w:pPr>
      <w:tabs>
        <w:tab w:val="right" w:pos="14572"/>
      </w:tabs>
    </w:pPr>
  </w:style>
  <w:style w:type="paragraph" w:customStyle="1" w:styleId="FooterA3LS">
    <w:name w:val="Footer A3LS"/>
    <w:basedOn w:val="Footer"/>
    <w:rsid w:val="006B7170"/>
    <w:pPr>
      <w:tabs>
        <w:tab w:val="right" w:pos="21546"/>
      </w:tabs>
    </w:pPr>
  </w:style>
  <w:style w:type="character" w:customStyle="1" w:styleId="NonBold">
    <w:name w:val="NonBold"/>
    <w:basedOn w:val="DefaultParagraphFont"/>
    <w:rsid w:val="00660834"/>
    <w:rPr>
      <w:color w:val="414141"/>
    </w:rPr>
  </w:style>
  <w:style w:type="paragraph" w:styleId="ListBullet2">
    <w:name w:val="List Bullet 2"/>
    <w:basedOn w:val="ListBullet0"/>
    <w:uiPriority w:val="19"/>
    <w:rsid w:val="005D101F"/>
    <w:pPr>
      <w:numPr>
        <w:ilvl w:val="1"/>
      </w:numPr>
    </w:pPr>
  </w:style>
  <w:style w:type="paragraph" w:styleId="ListNumber2">
    <w:name w:val="List Number 2"/>
    <w:basedOn w:val="ListNumber0"/>
    <w:uiPriority w:val="19"/>
    <w:rsid w:val="005D101F"/>
    <w:pPr>
      <w:numPr>
        <w:ilvl w:val="1"/>
      </w:numPr>
    </w:pPr>
  </w:style>
  <w:style w:type="paragraph" w:styleId="ListParagraph0">
    <w:name w:val="List Paragraph"/>
    <w:basedOn w:val="ListBullet0"/>
    <w:uiPriority w:val="34"/>
    <w:qFormat/>
    <w:rsid w:val="005D101F"/>
    <w:pPr>
      <w:numPr>
        <w:numId w:val="23"/>
      </w:numPr>
    </w:pPr>
  </w:style>
  <w:style w:type="paragraph" w:customStyle="1" w:styleId="FigureStyle">
    <w:name w:val="Figure Style"/>
    <w:basedOn w:val="BodyText"/>
    <w:next w:val="FigureCaption"/>
    <w:qFormat/>
    <w:rsid w:val="005D101F"/>
    <w:pPr>
      <w:keepNext/>
      <w:spacing w:line="240" w:lineRule="auto"/>
      <w:jc w:val="center"/>
    </w:pPr>
  </w:style>
  <w:style w:type="numbering" w:styleId="111111">
    <w:name w:val="Outline List 2"/>
    <w:basedOn w:val="NoList"/>
    <w:semiHidden/>
    <w:rsid w:val="005D61AA"/>
    <w:pPr>
      <w:numPr>
        <w:numId w:val="3"/>
      </w:numPr>
    </w:pPr>
  </w:style>
  <w:style w:type="numbering" w:styleId="1ai">
    <w:name w:val="Outline List 1"/>
    <w:basedOn w:val="NoList"/>
    <w:semiHidden/>
    <w:rsid w:val="005D61AA"/>
    <w:pPr>
      <w:numPr>
        <w:numId w:val="4"/>
      </w:numPr>
    </w:pPr>
  </w:style>
  <w:style w:type="numbering" w:styleId="ArticleSection">
    <w:name w:val="Outline List 3"/>
    <w:basedOn w:val="NoList"/>
    <w:semiHidden/>
    <w:rsid w:val="005D61AA"/>
    <w:pPr>
      <w:numPr>
        <w:numId w:val="5"/>
      </w:numPr>
    </w:pPr>
  </w:style>
  <w:style w:type="paragraph" w:customStyle="1" w:styleId="TableNumber">
    <w:name w:val="Table Number"/>
    <w:basedOn w:val="TableText"/>
    <w:uiPriority w:val="4"/>
    <w:qFormat/>
    <w:rsid w:val="005D101F"/>
    <w:pPr>
      <w:numPr>
        <w:numId w:val="27"/>
      </w:numPr>
    </w:pPr>
  </w:style>
  <w:style w:type="paragraph" w:customStyle="1" w:styleId="ListBulletLeft">
    <w:name w:val="List Bullet Left"/>
    <w:basedOn w:val="ListBullet0"/>
    <w:rsid w:val="002754EE"/>
    <w:pPr>
      <w:numPr>
        <w:numId w:val="13"/>
      </w:numPr>
    </w:pPr>
  </w:style>
  <w:style w:type="paragraph" w:customStyle="1" w:styleId="NoHeading1">
    <w:name w:val="No. Heading 1"/>
    <w:basedOn w:val="Heading1"/>
    <w:next w:val="BodyText"/>
    <w:rsid w:val="00D85328"/>
    <w:pPr>
      <w:pageBreakBefore/>
      <w:numPr>
        <w:numId w:val="8"/>
      </w:numPr>
    </w:pPr>
    <w:rPr>
      <w:rFonts w:ascii="Arial" w:hAnsi="Arial"/>
      <w:color w:val="00375E"/>
      <w:sz w:val="36"/>
    </w:rPr>
  </w:style>
  <w:style w:type="paragraph" w:customStyle="1" w:styleId="FigureCaption">
    <w:name w:val="Figure Caption"/>
    <w:basedOn w:val="Normal"/>
    <w:next w:val="BodyText"/>
    <w:qFormat/>
    <w:rsid w:val="005D101F"/>
    <w:pPr>
      <w:tabs>
        <w:tab w:val="left" w:pos="1134"/>
      </w:tabs>
      <w:spacing w:before="120" w:after="240"/>
      <w:ind w:left="1134" w:hanging="1134"/>
      <w:jc w:val="center"/>
    </w:pPr>
    <w:rPr>
      <w:b/>
    </w:rPr>
  </w:style>
  <w:style w:type="paragraph" w:customStyle="1" w:styleId="TableCaption">
    <w:name w:val="Table Caption"/>
    <w:basedOn w:val="Caption"/>
    <w:link w:val="TableCaptionChar"/>
    <w:qFormat/>
    <w:rsid w:val="005D101F"/>
  </w:style>
  <w:style w:type="character" w:customStyle="1" w:styleId="CaptionChar">
    <w:name w:val="Caption Char"/>
    <w:aliases w:val="ADG Normal Char"/>
    <w:link w:val="Caption"/>
    <w:uiPriority w:val="99"/>
    <w:rsid w:val="006803D7"/>
    <w:rPr>
      <w:rFonts w:ascii="Arial Bold" w:eastAsiaTheme="minorHAnsi" w:hAnsi="Arial Bold" w:cstheme="minorBidi"/>
      <w:b/>
      <w:color w:val="414141"/>
      <w:sz w:val="18"/>
      <w:szCs w:val="22"/>
      <w:lang w:eastAsia="en-US"/>
    </w:rPr>
  </w:style>
  <w:style w:type="paragraph" w:customStyle="1" w:styleId="AppHOne">
    <w:name w:val="App H One"/>
    <w:basedOn w:val="Heading1"/>
    <w:next w:val="BodyText"/>
    <w:rsid w:val="00DE76B2"/>
    <w:pPr>
      <w:numPr>
        <w:ilvl w:val="1"/>
        <w:numId w:val="7"/>
      </w:numPr>
    </w:pPr>
  </w:style>
  <w:style w:type="paragraph" w:customStyle="1" w:styleId="AppendixTitle">
    <w:name w:val="Appendix Title"/>
    <w:basedOn w:val="Normal"/>
    <w:next w:val="BodyText"/>
    <w:uiPriority w:val="11"/>
    <w:qFormat/>
    <w:rsid w:val="00544E76"/>
    <w:pPr>
      <w:pageBreakBefore/>
      <w:numPr>
        <w:numId w:val="29"/>
      </w:numPr>
      <w:tabs>
        <w:tab w:val="left" w:pos="567"/>
      </w:tabs>
      <w:spacing w:before="2400" w:after="240"/>
      <w:jc w:val="right"/>
    </w:pPr>
    <w:rPr>
      <w:rFonts w:eastAsia="Times New Roman" w:cs="Times New Roman"/>
      <w:color w:val="00375E"/>
      <w:sz w:val="36"/>
      <w:szCs w:val="24"/>
      <w:lang w:eastAsia="en-AU"/>
    </w:rPr>
  </w:style>
  <w:style w:type="paragraph" w:customStyle="1" w:styleId="Green">
    <w:name w:val="Green"/>
    <w:basedOn w:val="Footer"/>
    <w:link w:val="GreenChar"/>
    <w:rsid w:val="008B6C75"/>
    <w:rPr>
      <w:b/>
      <w:color w:val="CCDC00"/>
    </w:rPr>
  </w:style>
  <w:style w:type="paragraph" w:styleId="TOC5">
    <w:name w:val="toc 5"/>
    <w:basedOn w:val="TOC2"/>
    <w:next w:val="Normal"/>
    <w:uiPriority w:val="39"/>
    <w:rsid w:val="005D101F"/>
    <w:pPr>
      <w:tabs>
        <w:tab w:val="left" w:pos="851"/>
      </w:tabs>
      <w:ind w:left="851" w:hanging="851"/>
    </w:pPr>
  </w:style>
  <w:style w:type="paragraph" w:customStyle="1" w:styleId="Covergreentext">
    <w:name w:val="Cover green text"/>
    <w:basedOn w:val="Normal"/>
    <w:rsid w:val="00001ABC"/>
    <w:pPr>
      <w:tabs>
        <w:tab w:val="left" w:pos="5060"/>
      </w:tabs>
      <w:spacing w:after="480"/>
    </w:pPr>
    <w:rPr>
      <w:rFonts w:eastAsia="MS Mincho"/>
      <w:snapToGrid w:val="0"/>
      <w:color w:val="C2CD23"/>
      <w:sz w:val="24"/>
    </w:rPr>
  </w:style>
  <w:style w:type="paragraph" w:customStyle="1" w:styleId="Coverwhitetext">
    <w:name w:val="Cover white text"/>
    <w:basedOn w:val="Covergreentext"/>
    <w:rsid w:val="00001ABC"/>
    <w:rPr>
      <w:color w:val="FFFFFF"/>
    </w:rPr>
  </w:style>
  <w:style w:type="paragraph" w:customStyle="1" w:styleId="NoHeading2">
    <w:name w:val="No. Heading 2"/>
    <w:basedOn w:val="Heading2"/>
    <w:next w:val="BodyText"/>
    <w:rsid w:val="006803D7"/>
    <w:pPr>
      <w:numPr>
        <w:ilvl w:val="1"/>
        <w:numId w:val="8"/>
      </w:numPr>
      <w:spacing w:before="180" w:after="180"/>
    </w:pPr>
    <w:rPr>
      <w:rFonts w:ascii="Arial" w:hAnsi="Arial"/>
      <w:b w:val="0"/>
      <w:sz w:val="28"/>
      <w:lang w:val="en-NZ"/>
    </w:rPr>
  </w:style>
  <w:style w:type="paragraph" w:customStyle="1" w:styleId="NoHeading3">
    <w:name w:val="No. Heading 3"/>
    <w:basedOn w:val="Heading3"/>
    <w:next w:val="BodyText"/>
    <w:rsid w:val="006803D7"/>
    <w:pPr>
      <w:numPr>
        <w:ilvl w:val="2"/>
        <w:numId w:val="8"/>
      </w:numPr>
    </w:pPr>
    <w:rPr>
      <w:rFonts w:ascii="Arial" w:hAnsi="Arial"/>
      <w:color w:val="00375E"/>
    </w:rPr>
  </w:style>
  <w:style w:type="paragraph" w:customStyle="1" w:styleId="NoHeading4">
    <w:name w:val="No. Heading 4"/>
    <w:basedOn w:val="Heading4"/>
    <w:next w:val="BodyText"/>
    <w:rsid w:val="002D7A39"/>
    <w:pPr>
      <w:numPr>
        <w:ilvl w:val="3"/>
        <w:numId w:val="8"/>
      </w:numPr>
      <w:ind w:firstLine="0"/>
    </w:pPr>
  </w:style>
  <w:style w:type="paragraph" w:customStyle="1" w:styleId="NoHeading5">
    <w:name w:val="No. Heading 5"/>
    <w:basedOn w:val="Heading5"/>
    <w:next w:val="BodyText"/>
    <w:rsid w:val="00AB3427"/>
    <w:pPr>
      <w:numPr>
        <w:ilvl w:val="4"/>
        <w:numId w:val="8"/>
      </w:numPr>
    </w:pPr>
  </w:style>
  <w:style w:type="paragraph" w:customStyle="1" w:styleId="ListNumberLeft">
    <w:name w:val="List Number Left"/>
    <w:basedOn w:val="ListNumber0"/>
    <w:rsid w:val="00876A2A"/>
    <w:pPr>
      <w:numPr>
        <w:numId w:val="6"/>
      </w:numPr>
    </w:pPr>
  </w:style>
  <w:style w:type="paragraph" w:customStyle="1" w:styleId="AppHTwo">
    <w:name w:val="App H Two"/>
    <w:basedOn w:val="Heading2"/>
    <w:next w:val="BodyText"/>
    <w:rsid w:val="00DE76B2"/>
    <w:pPr>
      <w:numPr>
        <w:ilvl w:val="2"/>
        <w:numId w:val="7"/>
      </w:numPr>
    </w:pPr>
  </w:style>
  <w:style w:type="character" w:customStyle="1" w:styleId="FooterChar">
    <w:name w:val="Footer Char"/>
    <w:basedOn w:val="DefaultParagraphFont"/>
    <w:link w:val="Footer"/>
    <w:uiPriority w:val="99"/>
    <w:rsid w:val="00544E76"/>
    <w:rPr>
      <w:rFonts w:eastAsiaTheme="minorHAnsi" w:cstheme="minorBidi"/>
      <w:color w:val="414141"/>
      <w:sz w:val="16"/>
      <w:szCs w:val="22"/>
      <w:lang w:eastAsia="en-US"/>
    </w:rPr>
  </w:style>
  <w:style w:type="character" w:customStyle="1" w:styleId="GreenChar">
    <w:name w:val="Green Char"/>
    <w:link w:val="Green"/>
    <w:rsid w:val="008B6C75"/>
    <w:rPr>
      <w:rFonts w:ascii="Arial" w:hAnsi="Arial" w:cs="Arial"/>
      <w:b/>
      <w:color w:val="CCDC00"/>
      <w:sz w:val="16"/>
      <w:szCs w:val="18"/>
      <w:lang w:val="en-AU" w:eastAsia="en-AU" w:bidi="ar-SA"/>
    </w:rPr>
  </w:style>
  <w:style w:type="paragraph" w:customStyle="1" w:styleId="FeatureBullet0">
    <w:name w:val="Feature Bullet"/>
    <w:basedOn w:val="Normal"/>
    <w:qFormat/>
    <w:rsid w:val="00384A9D"/>
    <w:pPr>
      <w:numPr>
        <w:numId w:val="12"/>
      </w:numPr>
      <w:spacing w:line="271" w:lineRule="auto"/>
    </w:pPr>
    <w:rPr>
      <w:snapToGrid w:val="0"/>
    </w:rPr>
  </w:style>
  <w:style w:type="table" w:customStyle="1" w:styleId="ADGBlueTable">
    <w:name w:val="ADG Blue Table"/>
    <w:basedOn w:val="TableNormal"/>
    <w:rsid w:val="005809F4"/>
    <w:tblPr>
      <w:tblInd w:w="108" w:type="dxa"/>
      <w:tblBorders>
        <w:top w:val="single" w:sz="4" w:space="0" w:color="00375F"/>
        <w:left w:val="single" w:sz="4" w:space="0" w:color="00375F"/>
        <w:bottom w:val="single" w:sz="4" w:space="0" w:color="00375F"/>
        <w:right w:val="single" w:sz="4" w:space="0" w:color="00375F"/>
        <w:insideH w:val="single" w:sz="4" w:space="0" w:color="00375F"/>
        <w:insideV w:val="single" w:sz="4" w:space="0" w:color="00375F"/>
      </w:tblBorders>
    </w:tblPr>
    <w:tcPr>
      <w:vAlign w:val="center"/>
    </w:tcPr>
    <w:tblStylePr w:type="firstRow">
      <w:pPr>
        <w:wordWrap/>
        <w:jc w:val="left"/>
      </w:pPr>
      <w:rPr>
        <w:rFonts w:ascii="Arial" w:hAnsi="Arial"/>
        <w:b w:val="0"/>
        <w:color w:val="FFFFFF"/>
        <w:sz w:val="20"/>
      </w:rPr>
      <w:tblPr/>
      <w:tcPr>
        <w:tcBorders>
          <w:insideV w:val="single" w:sz="4" w:space="0" w:color="FFFFFF"/>
        </w:tcBorders>
        <w:shd w:val="clear" w:color="auto" w:fill="00375F"/>
      </w:tcPr>
    </w:tblStylePr>
    <w:tblStylePr w:type="lastRow">
      <w:rPr>
        <w:rFonts w:ascii="Arial" w:hAnsi="Arial"/>
        <w:sz w:val="20"/>
      </w:rPr>
    </w:tblStylePr>
  </w:style>
  <w:style w:type="table" w:customStyle="1" w:styleId="ADGGreyTable">
    <w:name w:val="ADG Grey Table"/>
    <w:basedOn w:val="TableNormal"/>
    <w:rsid w:val="005809F4"/>
    <w:tblPr>
      <w:tblInd w:w="108" w:type="dxa"/>
      <w:tblBorders>
        <w:top w:val="single" w:sz="4" w:space="0" w:color="414141"/>
        <w:left w:val="single" w:sz="4" w:space="0" w:color="414141"/>
        <w:bottom w:val="single" w:sz="4" w:space="0" w:color="414141"/>
        <w:right w:val="single" w:sz="4" w:space="0" w:color="414141"/>
        <w:insideH w:val="single" w:sz="4" w:space="0" w:color="414141"/>
        <w:insideV w:val="single" w:sz="4" w:space="0" w:color="414141"/>
      </w:tblBorders>
    </w:tblPr>
    <w:tcPr>
      <w:vAlign w:val="center"/>
    </w:tcPr>
    <w:tblStylePr w:type="firstRow">
      <w:pPr>
        <w:wordWrap/>
        <w:jc w:val="left"/>
      </w:pPr>
      <w:rPr>
        <w:rFonts w:ascii="Arial" w:hAnsi="Arial"/>
        <w:b w:val="0"/>
        <w:color w:val="FFFFFF"/>
        <w:sz w:val="20"/>
      </w:rPr>
      <w:tblPr/>
      <w:tcPr>
        <w:tcBorders>
          <w:insideV w:val="single" w:sz="4" w:space="0" w:color="FFFFFF"/>
        </w:tcBorders>
        <w:shd w:val="clear" w:color="auto" w:fill="414141"/>
      </w:tcPr>
    </w:tblStylePr>
    <w:tblStylePr w:type="lastRow">
      <w:rPr>
        <w:rFonts w:ascii="Arial" w:hAnsi="Arial"/>
        <w:sz w:val="20"/>
      </w:rPr>
    </w:tblStylePr>
  </w:style>
  <w:style w:type="character" w:customStyle="1" w:styleId="BodyTextChar">
    <w:name w:val="Body Text Char"/>
    <w:basedOn w:val="DefaultParagraphFont"/>
    <w:link w:val="BodyText"/>
    <w:uiPriority w:val="2"/>
    <w:rsid w:val="00127FCC"/>
    <w:rPr>
      <w:color w:val="414141"/>
      <w:szCs w:val="24"/>
    </w:rPr>
  </w:style>
  <w:style w:type="table" w:customStyle="1" w:styleId="TableGrid10">
    <w:name w:val="Table Grid1"/>
    <w:basedOn w:val="TableNormal"/>
    <w:next w:val="TableGrid"/>
    <w:rsid w:val="009C493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Street">
    <w:name w:val="Pr_Street"/>
    <w:basedOn w:val="Normal"/>
    <w:qFormat/>
    <w:rsid w:val="00895A5E"/>
    <w:pPr>
      <w:spacing w:before="320"/>
    </w:pPr>
    <w:rPr>
      <w:color w:val="1D476C"/>
      <w:sz w:val="68"/>
      <w:szCs w:val="24"/>
    </w:rPr>
  </w:style>
  <w:style w:type="character" w:customStyle="1" w:styleId="TableCaptionChar">
    <w:name w:val="Table Caption Char"/>
    <w:link w:val="TableCaption"/>
    <w:locked/>
    <w:rsid w:val="001F7A4E"/>
    <w:rPr>
      <w:rFonts w:asciiTheme="minorHAnsi" w:eastAsiaTheme="minorHAnsi" w:hAnsiTheme="minorHAnsi" w:cstheme="minorBidi"/>
      <w:b/>
      <w:color w:val="1F497D" w:themeColor="text2"/>
      <w:szCs w:val="22"/>
      <w:lang w:eastAsia="en-US"/>
    </w:rPr>
  </w:style>
  <w:style w:type="paragraph" w:customStyle="1" w:styleId="UrbisTableBullets">
    <w:name w:val="Urbis_Table_Bullets"/>
    <w:basedOn w:val="Normal"/>
    <w:rsid w:val="001F7A4E"/>
    <w:pPr>
      <w:numPr>
        <w:numId w:val="14"/>
      </w:numPr>
      <w:spacing w:after="200" w:line="280" w:lineRule="exact"/>
    </w:pPr>
    <w:rPr>
      <w:color w:val="auto"/>
      <w:sz w:val="18"/>
      <w:szCs w:val="18"/>
    </w:rPr>
  </w:style>
  <w:style w:type="paragraph" w:customStyle="1" w:styleId="UrbisTableBody">
    <w:name w:val="Urbis Table Body"/>
    <w:basedOn w:val="Normal"/>
    <w:rsid w:val="001F7A4E"/>
    <w:pPr>
      <w:spacing w:after="200" w:line="280" w:lineRule="exact"/>
      <w:ind w:left="108"/>
    </w:pPr>
    <w:rPr>
      <w:color w:val="auto"/>
      <w:sz w:val="18"/>
      <w:szCs w:val="18"/>
    </w:rPr>
  </w:style>
  <w:style w:type="paragraph" w:customStyle="1" w:styleId="UrbisTableHeader">
    <w:name w:val="Urbis Table Header"/>
    <w:basedOn w:val="Normal"/>
    <w:rsid w:val="001F7A4E"/>
    <w:pPr>
      <w:spacing w:before="40" w:after="160" w:line="280" w:lineRule="exact"/>
      <w:ind w:left="108"/>
    </w:pPr>
    <w:rPr>
      <w:color w:val="009FE3"/>
      <w:sz w:val="18"/>
      <w:szCs w:val="24"/>
    </w:rPr>
  </w:style>
  <w:style w:type="paragraph" w:customStyle="1" w:styleId="HangingQuote">
    <w:name w:val="Hanging_Quote"/>
    <w:basedOn w:val="Normal"/>
    <w:rsid w:val="001F7A4E"/>
    <w:pPr>
      <w:spacing w:before="180" w:after="160"/>
      <w:ind w:left="567" w:right="675"/>
    </w:pPr>
    <w:rPr>
      <w:i/>
      <w:color w:val="000000"/>
      <w:szCs w:val="24"/>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color w:val="414141"/>
    </w:rPr>
  </w:style>
  <w:style w:type="character" w:styleId="CommentReference">
    <w:name w:val="annotation reference"/>
    <w:basedOn w:val="DefaultParagraphFont"/>
    <w:semiHidden/>
    <w:unhideWhenUsed/>
    <w:rPr>
      <w:sz w:val="16"/>
      <w:szCs w:val="16"/>
    </w:rPr>
  </w:style>
  <w:style w:type="paragraph" w:styleId="TOAHeading">
    <w:name w:val="toa heading"/>
    <w:basedOn w:val="Normal"/>
    <w:next w:val="Normal"/>
    <w:unhideWhenUsed/>
    <w:rsid w:val="00ED2E4E"/>
    <w:rPr>
      <w:rFonts w:asciiTheme="majorHAnsi" w:eastAsiaTheme="majorEastAsia" w:hAnsiTheme="majorHAnsi" w:cstheme="majorBidi"/>
      <w:b/>
      <w:bCs/>
      <w:sz w:val="24"/>
      <w:szCs w:val="24"/>
    </w:rPr>
  </w:style>
  <w:style w:type="paragraph" w:customStyle="1" w:styleId="HGTableBullet2">
    <w:name w:val="HG Table Bullet 2"/>
    <w:basedOn w:val="Normal"/>
    <w:rsid w:val="00C3348B"/>
    <w:pPr>
      <w:numPr>
        <w:numId w:val="15"/>
      </w:numPr>
      <w:tabs>
        <w:tab w:val="clear" w:pos="360"/>
        <w:tab w:val="num" w:pos="284"/>
        <w:tab w:val="left" w:pos="567"/>
      </w:tabs>
      <w:autoSpaceDE w:val="0"/>
      <w:autoSpaceDN w:val="0"/>
      <w:adjustRightInd w:val="0"/>
      <w:spacing w:before="60" w:after="60" w:line="276" w:lineRule="auto"/>
      <w:ind w:left="284" w:hanging="284"/>
    </w:pPr>
    <w:rPr>
      <w:rFonts w:cs="Arial"/>
      <w:color w:val="000000"/>
      <w:sz w:val="22"/>
    </w:rPr>
  </w:style>
  <w:style w:type="paragraph" w:styleId="TableofFigures">
    <w:name w:val="table of figures"/>
    <w:basedOn w:val="TOC3"/>
    <w:next w:val="Normal"/>
    <w:uiPriority w:val="99"/>
    <w:rsid w:val="00C72E18"/>
    <w:pPr>
      <w:ind w:left="0" w:firstLine="0"/>
    </w:pPr>
    <w:rPr>
      <w:noProof/>
    </w:rPr>
  </w:style>
  <w:style w:type="paragraph" w:styleId="CommentSubject">
    <w:name w:val="annotation subject"/>
    <w:basedOn w:val="CommentText"/>
    <w:next w:val="CommentText"/>
    <w:link w:val="CommentSubjectChar"/>
    <w:semiHidden/>
    <w:unhideWhenUsed/>
    <w:rsid w:val="00D1001D"/>
    <w:rPr>
      <w:b/>
      <w:bCs/>
    </w:rPr>
  </w:style>
  <w:style w:type="character" w:customStyle="1" w:styleId="CommentSubjectChar">
    <w:name w:val="Comment Subject Char"/>
    <w:basedOn w:val="CommentTextChar"/>
    <w:link w:val="CommentSubject"/>
    <w:semiHidden/>
    <w:rsid w:val="00D1001D"/>
    <w:rPr>
      <w:b/>
      <w:bCs/>
      <w:color w:val="414141"/>
    </w:rPr>
  </w:style>
  <w:style w:type="character" w:customStyle="1" w:styleId="Heading1Char">
    <w:name w:val="Heading 1 Char"/>
    <w:basedOn w:val="DefaultParagraphFont"/>
    <w:link w:val="Heading1"/>
    <w:locked/>
    <w:rsid w:val="005D101F"/>
    <w:rPr>
      <w:rFonts w:asciiTheme="majorHAnsi" w:hAnsiTheme="majorHAnsi" w:cs="Arial"/>
      <w:bCs/>
      <w:caps/>
      <w:color w:val="4F81BD" w:themeColor="accent1"/>
      <w:kern w:val="32"/>
      <w:sz w:val="28"/>
      <w:szCs w:val="32"/>
    </w:rPr>
  </w:style>
  <w:style w:type="character" w:customStyle="1" w:styleId="TitleChar">
    <w:name w:val="Title Char"/>
    <w:basedOn w:val="DefaultParagraphFont"/>
    <w:link w:val="Title"/>
    <w:uiPriority w:val="7"/>
    <w:locked/>
    <w:rsid w:val="005D101F"/>
    <w:rPr>
      <w:rFonts w:asciiTheme="majorHAnsi" w:eastAsiaTheme="majorEastAsia" w:hAnsiTheme="majorHAnsi" w:cstheme="majorBidi"/>
      <w:b/>
      <w:color w:val="1F497D" w:themeColor="text2"/>
      <w:sz w:val="48"/>
      <w:szCs w:val="52"/>
      <w:lang w:eastAsia="en-US"/>
    </w:rPr>
  </w:style>
  <w:style w:type="character" w:customStyle="1" w:styleId="Heading4Char">
    <w:name w:val="Heading 4 Char"/>
    <w:basedOn w:val="DefaultParagraphFont"/>
    <w:link w:val="Heading4"/>
    <w:rsid w:val="004A3576"/>
    <w:rPr>
      <w:b/>
      <w:bCs/>
      <w:color w:val="00375E"/>
      <w:szCs w:val="22"/>
    </w:rPr>
  </w:style>
  <w:style w:type="paragraph" w:customStyle="1" w:styleId="AltHeading1">
    <w:name w:val="Alt Heading 1"/>
    <w:basedOn w:val="Heading1"/>
    <w:next w:val="BodyText"/>
    <w:uiPriority w:val="1"/>
    <w:qFormat/>
    <w:rsid w:val="005D101F"/>
    <w:pPr>
      <w:numPr>
        <w:numId w:val="22"/>
      </w:numPr>
    </w:pPr>
    <w:rPr>
      <w:bCs w:val="0"/>
    </w:rPr>
  </w:style>
  <w:style w:type="paragraph" w:customStyle="1" w:styleId="AltHeading2">
    <w:name w:val="Alt Heading 2"/>
    <w:basedOn w:val="Heading2"/>
    <w:next w:val="BodyText"/>
    <w:uiPriority w:val="1"/>
    <w:qFormat/>
    <w:rsid w:val="005D101F"/>
    <w:pPr>
      <w:numPr>
        <w:ilvl w:val="1"/>
        <w:numId w:val="22"/>
      </w:numPr>
      <w:tabs>
        <w:tab w:val="clear" w:pos="851"/>
        <w:tab w:val="num" w:pos="360"/>
      </w:tabs>
      <w:ind w:left="0" w:firstLine="0"/>
    </w:pPr>
  </w:style>
  <w:style w:type="paragraph" w:customStyle="1" w:styleId="AltHeading3">
    <w:name w:val="Alt Heading 3"/>
    <w:basedOn w:val="Heading3"/>
    <w:next w:val="BodyText"/>
    <w:uiPriority w:val="1"/>
    <w:qFormat/>
    <w:rsid w:val="005D101F"/>
    <w:pPr>
      <w:numPr>
        <w:ilvl w:val="2"/>
        <w:numId w:val="22"/>
      </w:numPr>
    </w:pPr>
  </w:style>
  <w:style w:type="paragraph" w:customStyle="1" w:styleId="AltHeading4">
    <w:name w:val="Alt Heading 4"/>
    <w:basedOn w:val="Heading4"/>
    <w:next w:val="BodyText"/>
    <w:uiPriority w:val="1"/>
    <w:rsid w:val="005D101F"/>
    <w:pPr>
      <w:numPr>
        <w:ilvl w:val="3"/>
        <w:numId w:val="22"/>
      </w:numPr>
      <w:tabs>
        <w:tab w:val="clear" w:pos="1134"/>
        <w:tab w:val="num" w:pos="360"/>
      </w:tabs>
      <w:ind w:left="0" w:firstLine="0"/>
    </w:pPr>
  </w:style>
  <w:style w:type="character" w:customStyle="1" w:styleId="SubtitleChar">
    <w:name w:val="Subtitle Char"/>
    <w:basedOn w:val="DefaultParagraphFont"/>
    <w:link w:val="Subtitle"/>
    <w:uiPriority w:val="8"/>
    <w:rsid w:val="005D101F"/>
    <w:rPr>
      <w:rFonts w:asciiTheme="majorHAnsi" w:eastAsiaTheme="majorEastAsia" w:hAnsiTheme="majorHAnsi" w:cstheme="majorBidi"/>
      <w:iCs/>
      <w:color w:val="1F497D" w:themeColor="text2"/>
      <w:sz w:val="36"/>
      <w:szCs w:val="24"/>
      <w:lang w:eastAsia="en-US"/>
    </w:rPr>
  </w:style>
  <w:style w:type="character" w:customStyle="1" w:styleId="BodyText2Char">
    <w:name w:val="Body Text 2 Char"/>
    <w:basedOn w:val="DefaultParagraphFont"/>
    <w:link w:val="BodyText2"/>
    <w:uiPriority w:val="99"/>
    <w:semiHidden/>
    <w:rsid w:val="005D101F"/>
    <w:rPr>
      <w:rFonts w:asciiTheme="minorHAnsi" w:hAnsiTheme="minorHAnsi"/>
      <w:color w:val="1F497D" w:themeColor="text2"/>
      <w:szCs w:val="24"/>
    </w:rPr>
  </w:style>
  <w:style w:type="character" w:customStyle="1" w:styleId="HeaderChar">
    <w:name w:val="Header Char"/>
    <w:basedOn w:val="DefaultParagraphFont"/>
    <w:link w:val="Header"/>
    <w:uiPriority w:val="99"/>
    <w:rsid w:val="00544E76"/>
    <w:rPr>
      <w:rFonts w:eastAsiaTheme="minorHAnsi" w:cstheme="minorBidi"/>
      <w:color w:val="414141"/>
      <w:sz w:val="16"/>
      <w:szCs w:val="22"/>
      <w:lang w:eastAsia="en-US"/>
    </w:rPr>
  </w:style>
  <w:style w:type="character" w:customStyle="1" w:styleId="Heading5Char">
    <w:name w:val="Heading 5 Char"/>
    <w:basedOn w:val="DefaultParagraphFont"/>
    <w:link w:val="Heading5"/>
    <w:rsid w:val="005D101F"/>
    <w:rPr>
      <w:rFonts w:asciiTheme="majorHAnsi" w:hAnsiTheme="majorHAnsi"/>
      <w:b/>
      <w:bCs/>
      <w:iCs/>
      <w:color w:val="1F497D" w:themeColor="text2"/>
      <w:szCs w:val="26"/>
    </w:rPr>
  </w:style>
  <w:style w:type="character" w:customStyle="1" w:styleId="Heading6Char">
    <w:name w:val="Heading 6 Char"/>
    <w:basedOn w:val="DefaultParagraphFont"/>
    <w:link w:val="Heading6"/>
    <w:uiPriority w:val="99"/>
    <w:rsid w:val="005D101F"/>
    <w:rPr>
      <w:rFonts w:asciiTheme="minorHAnsi" w:hAnsiTheme="minorHAnsi"/>
      <w:bCs/>
      <w:color w:val="1F497D" w:themeColor="text2"/>
      <w:szCs w:val="22"/>
    </w:rPr>
  </w:style>
  <w:style w:type="character" w:customStyle="1" w:styleId="BodyText3Char">
    <w:name w:val="Body Text 3 Char"/>
    <w:basedOn w:val="DefaultParagraphFont"/>
    <w:link w:val="BodyText3"/>
    <w:uiPriority w:val="99"/>
    <w:semiHidden/>
    <w:rsid w:val="005D101F"/>
    <w:rPr>
      <w:rFonts w:asciiTheme="minorHAnsi" w:hAnsiTheme="minorHAnsi"/>
      <w:color w:val="1F497D" w:themeColor="text2"/>
      <w:szCs w:val="16"/>
    </w:rPr>
  </w:style>
  <w:style w:type="paragraph" w:customStyle="1" w:styleId="AltHeading5">
    <w:name w:val="Alt Heading 5"/>
    <w:basedOn w:val="Heading5"/>
    <w:uiPriority w:val="1"/>
    <w:rsid w:val="005D101F"/>
    <w:pPr>
      <w:numPr>
        <w:ilvl w:val="4"/>
        <w:numId w:val="22"/>
      </w:numPr>
    </w:pPr>
  </w:style>
  <w:style w:type="character" w:customStyle="1" w:styleId="QuoteChar">
    <w:name w:val="Quote Char"/>
    <w:basedOn w:val="DefaultParagraphFont"/>
    <w:link w:val="Quote"/>
    <w:uiPriority w:val="6"/>
    <w:rsid w:val="005D101F"/>
    <w:rPr>
      <w:rFonts w:asciiTheme="minorHAnsi" w:eastAsiaTheme="minorHAnsi" w:hAnsiTheme="minorHAnsi" w:cstheme="minorBidi"/>
      <w:i/>
      <w:iCs/>
      <w:color w:val="4F81BD" w:themeColor="accent1"/>
      <w:szCs w:val="22"/>
      <w:lang w:eastAsia="en-US"/>
    </w:rPr>
  </w:style>
  <w:style w:type="numbering" w:customStyle="1" w:styleId="ListNumber">
    <w:name w:val="List_Number"/>
    <w:uiPriority w:val="99"/>
    <w:rsid w:val="005D101F"/>
    <w:pPr>
      <w:numPr>
        <w:numId w:val="21"/>
      </w:numPr>
    </w:pPr>
  </w:style>
  <w:style w:type="numbering" w:customStyle="1" w:styleId="ListParagraph">
    <w:name w:val="List_Paragraph"/>
    <w:uiPriority w:val="99"/>
    <w:rsid w:val="005D101F"/>
    <w:pPr>
      <w:numPr>
        <w:numId w:val="23"/>
      </w:numPr>
    </w:pPr>
  </w:style>
  <w:style w:type="paragraph" w:customStyle="1" w:styleId="ListAlpha0">
    <w:name w:val="List Alpha"/>
    <w:basedOn w:val="BodyText"/>
    <w:uiPriority w:val="3"/>
    <w:qFormat/>
    <w:rsid w:val="005D101F"/>
    <w:pPr>
      <w:numPr>
        <w:numId w:val="18"/>
      </w:numPr>
    </w:pPr>
  </w:style>
  <w:style w:type="numbering" w:customStyle="1" w:styleId="ListAlpha">
    <w:name w:val="List_Alpha"/>
    <w:uiPriority w:val="99"/>
    <w:rsid w:val="005D101F"/>
    <w:pPr>
      <w:numPr>
        <w:numId w:val="18"/>
      </w:numPr>
    </w:pPr>
  </w:style>
  <w:style w:type="paragraph" w:styleId="TableofAuthorities">
    <w:name w:val="table of authorities"/>
    <w:basedOn w:val="Normal"/>
    <w:next w:val="Normal"/>
    <w:uiPriority w:val="99"/>
    <w:semiHidden/>
    <w:unhideWhenUsed/>
    <w:rsid w:val="005D101F"/>
    <w:pPr>
      <w:ind w:left="200" w:hanging="200"/>
    </w:pPr>
  </w:style>
  <w:style w:type="table" w:customStyle="1" w:styleId="GridTable">
    <w:name w:val="Grid Table"/>
    <w:basedOn w:val="TableNormal"/>
    <w:uiPriority w:val="99"/>
    <w:rsid w:val="005D101F"/>
    <w:pPr>
      <w:spacing w:before="0" w:after="0"/>
    </w:pPr>
    <w:rPr>
      <w:rFonts w:asciiTheme="minorHAnsi" w:eastAsiaTheme="minorHAnsi" w:hAnsiTheme="minorHAnsi" w:cstheme="minorBidi"/>
      <w:sz w:val="22"/>
      <w:szCs w:val="22"/>
      <w:lang w:eastAsia="en-US"/>
    </w:rPr>
    <w:tblPr>
      <w:tblStyleRowBandSize w:val="1"/>
      <w:tblStyleColBandSize w:val="1"/>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4F81BD" w:themeFill="accent1"/>
      </w:tcPr>
    </w:tblStylePr>
    <w:tblStylePr w:type="lastRow">
      <w:rPr>
        <w:b/>
      </w:rPr>
      <w:tblPr/>
      <w:tcPr>
        <w:shd w:val="clear" w:color="auto" w:fill="D2DFEE" w:themeFill="accent1" w:themeFillTint="40"/>
      </w:tcPr>
    </w:tblStylePr>
    <w:tblStylePr w:type="firstCol">
      <w:tblPr/>
      <w:tcPr>
        <w:tcBorders>
          <w:insideH w:val="nil"/>
        </w:tcBorders>
        <w:shd w:val="clear" w:color="auto" w:fill="4F81BD" w:themeFill="accent1"/>
      </w:tcPr>
    </w:tblStylePr>
    <w:tblStylePr w:type="lastCol">
      <w:tblPr/>
      <w:tcPr>
        <w:shd w:val="clear" w:color="auto" w:fill="D2DFEE" w:themeFill="accent1" w:themeFillTint="40"/>
      </w:tcPr>
    </w:tblStylePr>
    <w:tblStylePr w:type="band2Vert">
      <w:tblPr/>
      <w:tcPr>
        <w:shd w:val="clear" w:color="auto" w:fill="ECF1F8" w:themeFill="accent1" w:themeFillTint="1A"/>
      </w:tcPr>
    </w:tblStylePr>
    <w:tblStylePr w:type="band2Horz">
      <w:tblPr/>
      <w:tcPr>
        <w:shd w:val="clear" w:color="auto" w:fill="ECF1F8" w:themeFill="accent1" w:themeFillTint="1A"/>
      </w:tcPr>
    </w:tblStylePr>
  </w:style>
  <w:style w:type="paragraph" w:customStyle="1" w:styleId="AppendixH1">
    <w:name w:val="Appendix H1"/>
    <w:basedOn w:val="Heading1"/>
    <w:next w:val="BodyText"/>
    <w:uiPriority w:val="11"/>
    <w:qFormat/>
    <w:rsid w:val="005D101F"/>
    <w:pPr>
      <w:pageBreakBefore/>
      <w:numPr>
        <w:ilvl w:val="1"/>
        <w:numId w:val="29"/>
      </w:numPr>
      <w:tabs>
        <w:tab w:val="left" w:pos="567"/>
      </w:tabs>
      <w:spacing w:before="60" w:after="320"/>
    </w:pPr>
    <w:rPr>
      <w:rFonts w:cs="Times New Roman"/>
      <w:szCs w:val="24"/>
    </w:rPr>
  </w:style>
  <w:style w:type="paragraph" w:customStyle="1" w:styleId="AppendixH2">
    <w:name w:val="Appendix H2"/>
    <w:basedOn w:val="Heading2"/>
    <w:next w:val="BodyText"/>
    <w:uiPriority w:val="11"/>
    <w:qFormat/>
    <w:rsid w:val="005D101F"/>
    <w:pPr>
      <w:numPr>
        <w:ilvl w:val="2"/>
        <w:numId w:val="29"/>
      </w:numPr>
      <w:tabs>
        <w:tab w:val="left" w:pos="851"/>
      </w:tabs>
    </w:pPr>
    <w:rPr>
      <w:iCs w:val="0"/>
    </w:rPr>
  </w:style>
  <w:style w:type="paragraph" w:customStyle="1" w:styleId="AppendixH3">
    <w:name w:val="Appendix H3"/>
    <w:basedOn w:val="Heading3"/>
    <w:next w:val="BodyText"/>
    <w:uiPriority w:val="99"/>
    <w:semiHidden/>
    <w:qFormat/>
    <w:rsid w:val="005D101F"/>
    <w:pPr>
      <w:tabs>
        <w:tab w:val="left" w:pos="851"/>
      </w:tabs>
    </w:pPr>
    <w:rPr>
      <w:b w:val="0"/>
    </w:rPr>
  </w:style>
  <w:style w:type="paragraph" w:customStyle="1" w:styleId="ListAlpha2">
    <w:name w:val="List Alpha 2"/>
    <w:basedOn w:val="ListAlpha0"/>
    <w:uiPriority w:val="19"/>
    <w:rsid w:val="005D101F"/>
    <w:pPr>
      <w:numPr>
        <w:numId w:val="0"/>
      </w:numPr>
      <w:tabs>
        <w:tab w:val="num" w:pos="1985"/>
      </w:tabs>
      <w:ind w:left="1985" w:hanging="567"/>
    </w:pPr>
  </w:style>
  <w:style w:type="paragraph" w:customStyle="1" w:styleId="ListAlpha3">
    <w:name w:val="List Alpha 3"/>
    <w:basedOn w:val="ListAlpha2"/>
    <w:uiPriority w:val="19"/>
    <w:rsid w:val="005D101F"/>
    <w:pPr>
      <w:tabs>
        <w:tab w:val="clear" w:pos="1985"/>
        <w:tab w:val="num" w:pos="2552"/>
      </w:tabs>
      <w:ind w:left="2552"/>
    </w:pPr>
  </w:style>
  <w:style w:type="paragraph" w:customStyle="1" w:styleId="ListAlpha4">
    <w:name w:val="List Alpha 4"/>
    <w:basedOn w:val="ListAlpha3"/>
    <w:uiPriority w:val="19"/>
    <w:rsid w:val="005D101F"/>
    <w:pPr>
      <w:tabs>
        <w:tab w:val="clear" w:pos="2552"/>
        <w:tab w:val="num" w:pos="3119"/>
      </w:tabs>
      <w:ind w:left="3119"/>
    </w:pPr>
  </w:style>
  <w:style w:type="paragraph" w:customStyle="1" w:styleId="ListAlpha6">
    <w:name w:val="List Alpha 6"/>
    <w:basedOn w:val="ListAlpha4"/>
    <w:uiPriority w:val="19"/>
    <w:rsid w:val="005D101F"/>
    <w:pPr>
      <w:tabs>
        <w:tab w:val="clear" w:pos="3119"/>
        <w:tab w:val="num" w:pos="4253"/>
      </w:tabs>
      <w:ind w:left="4253"/>
    </w:pPr>
  </w:style>
  <w:style w:type="paragraph" w:customStyle="1" w:styleId="ListAlpha5">
    <w:name w:val="List Alpha 5"/>
    <w:basedOn w:val="ListAlpha6"/>
    <w:uiPriority w:val="19"/>
    <w:rsid w:val="005D101F"/>
    <w:pPr>
      <w:tabs>
        <w:tab w:val="clear" w:pos="4253"/>
        <w:tab w:val="num" w:pos="3686"/>
      </w:tabs>
      <w:ind w:left="3686"/>
    </w:pPr>
  </w:style>
  <w:style w:type="paragraph" w:customStyle="1" w:styleId="ListBullet6">
    <w:name w:val="List Bullet 6"/>
    <w:basedOn w:val="ListBullet0"/>
    <w:uiPriority w:val="19"/>
    <w:rsid w:val="005D101F"/>
    <w:pPr>
      <w:numPr>
        <w:numId w:val="0"/>
      </w:numPr>
    </w:pPr>
  </w:style>
  <w:style w:type="paragraph" w:customStyle="1" w:styleId="ListNumber6">
    <w:name w:val="List Number 6"/>
    <w:basedOn w:val="ListNumber0"/>
    <w:uiPriority w:val="19"/>
    <w:rsid w:val="005D101F"/>
    <w:pPr>
      <w:numPr>
        <w:ilvl w:val="5"/>
      </w:numPr>
    </w:pPr>
  </w:style>
  <w:style w:type="paragraph" w:customStyle="1" w:styleId="ListParagraph2">
    <w:name w:val="List Paragraph 2"/>
    <w:basedOn w:val="ListParagraph0"/>
    <w:uiPriority w:val="19"/>
    <w:rsid w:val="005D101F"/>
    <w:pPr>
      <w:numPr>
        <w:ilvl w:val="1"/>
      </w:numPr>
    </w:pPr>
  </w:style>
  <w:style w:type="paragraph" w:customStyle="1" w:styleId="ListParagraph3">
    <w:name w:val="List Paragraph 3"/>
    <w:basedOn w:val="ListParagraph0"/>
    <w:uiPriority w:val="19"/>
    <w:rsid w:val="005D101F"/>
    <w:pPr>
      <w:numPr>
        <w:ilvl w:val="2"/>
      </w:numPr>
    </w:pPr>
  </w:style>
  <w:style w:type="paragraph" w:customStyle="1" w:styleId="ListParagraph4">
    <w:name w:val="List Paragraph 4"/>
    <w:basedOn w:val="ListParagraph0"/>
    <w:uiPriority w:val="19"/>
    <w:rsid w:val="005D101F"/>
    <w:pPr>
      <w:numPr>
        <w:ilvl w:val="3"/>
      </w:numPr>
    </w:pPr>
  </w:style>
  <w:style w:type="paragraph" w:customStyle="1" w:styleId="ListParagraph5">
    <w:name w:val="List Paragraph 5"/>
    <w:basedOn w:val="ListParagraph0"/>
    <w:uiPriority w:val="19"/>
    <w:rsid w:val="005D101F"/>
    <w:pPr>
      <w:numPr>
        <w:ilvl w:val="4"/>
      </w:numPr>
    </w:pPr>
  </w:style>
  <w:style w:type="paragraph" w:customStyle="1" w:styleId="ListParagraph6">
    <w:name w:val="List Paragraph 6"/>
    <w:basedOn w:val="ListParagraph0"/>
    <w:uiPriority w:val="19"/>
    <w:rsid w:val="005D101F"/>
    <w:pPr>
      <w:numPr>
        <w:ilvl w:val="5"/>
      </w:numPr>
    </w:pPr>
  </w:style>
  <w:style w:type="numbering" w:customStyle="1" w:styleId="ListBullet">
    <w:name w:val="List_Bullet"/>
    <w:uiPriority w:val="99"/>
    <w:rsid w:val="005D101F"/>
    <w:pPr>
      <w:numPr>
        <w:numId w:val="19"/>
      </w:numPr>
    </w:pPr>
  </w:style>
  <w:style w:type="numbering" w:customStyle="1" w:styleId="ListNumberedHeadings">
    <w:name w:val="List_NumberedHeadings"/>
    <w:uiPriority w:val="99"/>
    <w:rsid w:val="005D101F"/>
    <w:pPr>
      <w:numPr>
        <w:numId w:val="22"/>
      </w:numPr>
    </w:pPr>
  </w:style>
  <w:style w:type="numbering" w:customStyle="1" w:styleId="ListTableBullet">
    <w:name w:val="List_TableBullet"/>
    <w:uiPriority w:val="99"/>
    <w:rsid w:val="005D101F"/>
    <w:pPr>
      <w:numPr>
        <w:numId w:val="24"/>
      </w:numPr>
    </w:pPr>
  </w:style>
  <w:style w:type="numbering" w:customStyle="1" w:styleId="ListTableNumber">
    <w:name w:val="List_TableNumber"/>
    <w:uiPriority w:val="99"/>
    <w:rsid w:val="005D101F"/>
    <w:pPr>
      <w:numPr>
        <w:numId w:val="26"/>
      </w:numPr>
    </w:pPr>
  </w:style>
  <w:style w:type="paragraph" w:customStyle="1" w:styleId="TableBullet2">
    <w:name w:val="Table Bullet 2"/>
    <w:basedOn w:val="TableBullet"/>
    <w:uiPriority w:val="19"/>
    <w:rsid w:val="005D101F"/>
    <w:pPr>
      <w:numPr>
        <w:ilvl w:val="1"/>
      </w:numPr>
    </w:pPr>
  </w:style>
  <w:style w:type="paragraph" w:customStyle="1" w:styleId="TableNumber2">
    <w:name w:val="Table Number 2"/>
    <w:basedOn w:val="TableNumber"/>
    <w:uiPriority w:val="19"/>
    <w:rsid w:val="005D101F"/>
    <w:pPr>
      <w:numPr>
        <w:numId w:val="0"/>
      </w:numPr>
      <w:tabs>
        <w:tab w:val="num" w:pos="567"/>
      </w:tabs>
      <w:ind w:left="567" w:hanging="283"/>
    </w:pPr>
  </w:style>
  <w:style w:type="paragraph" w:customStyle="1" w:styleId="BodyText4">
    <w:name w:val="Body Text 4"/>
    <w:basedOn w:val="BodyText3"/>
    <w:uiPriority w:val="99"/>
    <w:semiHidden/>
    <w:qFormat/>
    <w:rsid w:val="005D101F"/>
    <w:pPr>
      <w:numPr>
        <w:ilvl w:val="3"/>
      </w:numPr>
    </w:pPr>
  </w:style>
  <w:style w:type="paragraph" w:customStyle="1" w:styleId="BodyText5">
    <w:name w:val="Body Text 5"/>
    <w:basedOn w:val="BodyText4"/>
    <w:uiPriority w:val="99"/>
    <w:semiHidden/>
    <w:qFormat/>
    <w:rsid w:val="005D101F"/>
    <w:pPr>
      <w:numPr>
        <w:ilvl w:val="4"/>
      </w:numPr>
    </w:pPr>
  </w:style>
  <w:style w:type="paragraph" w:customStyle="1" w:styleId="BodyText6">
    <w:name w:val="Body Text 6"/>
    <w:basedOn w:val="BodyText5"/>
    <w:uiPriority w:val="99"/>
    <w:semiHidden/>
    <w:qFormat/>
    <w:rsid w:val="005D101F"/>
    <w:pPr>
      <w:numPr>
        <w:ilvl w:val="5"/>
      </w:numPr>
    </w:pPr>
  </w:style>
  <w:style w:type="paragraph" w:customStyle="1" w:styleId="SubjectText">
    <w:name w:val="Subject Text"/>
    <w:basedOn w:val="Normal"/>
    <w:qFormat/>
    <w:rsid w:val="005D101F"/>
    <w:pPr>
      <w:spacing w:before="240" w:after="240" w:line="264" w:lineRule="auto"/>
    </w:pPr>
    <w:rPr>
      <w:b/>
      <w:caps/>
    </w:rPr>
  </w:style>
  <w:style w:type="paragraph" w:customStyle="1" w:styleId="Featurebullet">
    <w:name w:val="Feature bullet"/>
    <w:basedOn w:val="Normal"/>
    <w:uiPriority w:val="3"/>
    <w:qFormat/>
    <w:rsid w:val="005D101F"/>
    <w:pPr>
      <w:widowControl w:val="0"/>
      <w:numPr>
        <w:numId w:val="20"/>
      </w:numPr>
      <w:snapToGrid w:val="0"/>
      <w:spacing w:before="240" w:after="240" w:line="264" w:lineRule="auto"/>
      <w:jc w:val="both"/>
    </w:pPr>
    <w:rPr>
      <w:rFonts w:eastAsia="Times New Roman" w:cs="Times New Roman"/>
      <w:szCs w:val="20"/>
      <w:lang w:eastAsia="en-AU"/>
    </w:rPr>
  </w:style>
  <w:style w:type="numbering" w:customStyle="1" w:styleId="ListFeatureBullet">
    <w:name w:val="List_FeatureBullet"/>
    <w:uiPriority w:val="99"/>
    <w:rsid w:val="005D101F"/>
    <w:pPr>
      <w:numPr>
        <w:numId w:val="20"/>
      </w:numPr>
    </w:pPr>
  </w:style>
  <w:style w:type="table" w:customStyle="1" w:styleId="OpenEdgeTable">
    <w:name w:val="Open Edge Table"/>
    <w:basedOn w:val="TableNormal"/>
    <w:uiPriority w:val="99"/>
    <w:rsid w:val="005D101F"/>
    <w:pPr>
      <w:spacing w:before="80" w:after="0"/>
    </w:pPr>
    <w:rPr>
      <w:rFonts w:asciiTheme="minorHAnsi" w:eastAsiaTheme="minorHAnsi" w:hAnsiTheme="minorHAnsi" w:cstheme="minorBidi"/>
      <w:sz w:val="22"/>
      <w:szCs w:val="22"/>
      <w:lang w:eastAsia="en-US"/>
    </w:rPr>
    <w:tblPr>
      <w:tblInd w:w="108" w:type="dxa"/>
      <w:tblBorders>
        <w:bottom w:val="single" w:sz="4" w:space="0" w:color="4F81BD" w:themeColor="accent1"/>
        <w:insideH w:val="single" w:sz="4" w:space="0" w:color="4F81BD" w:themeColor="accent1"/>
        <w:insideV w:val="single" w:sz="4" w:space="0" w:color="4F81BD" w:themeColor="accent1"/>
      </w:tblBorders>
    </w:tblPr>
    <w:trPr>
      <w:cantSplit/>
    </w:trPr>
    <w:tcPr>
      <w:shd w:val="clear" w:color="auto" w:fill="FFFFFF" w:themeFill="background1"/>
    </w:tcPr>
    <w:tblStylePr w:type="firstRow">
      <w:rPr>
        <w:rFonts w:ascii="Arial" w:hAnsi="Arial"/>
        <w:b w:val="0"/>
        <w:sz w:val="22"/>
      </w:rPr>
      <w:tblPr/>
      <w:tcPr>
        <w:tcBorders>
          <w:insideH w:val="single" w:sz="4" w:space="0" w:color="FFFFFF" w:themeColor="background1"/>
          <w:insideV w:val="single" w:sz="4" w:space="0" w:color="FFFFFF" w:themeColor="background1"/>
        </w:tcBorders>
        <w:shd w:val="clear" w:color="auto" w:fill="4F81BD" w:themeFill="accent1"/>
      </w:tcPr>
    </w:tblStylePr>
  </w:style>
  <w:style w:type="table" w:customStyle="1" w:styleId="ShadedTable">
    <w:name w:val="Shaded Table"/>
    <w:basedOn w:val="TableNormal"/>
    <w:uiPriority w:val="99"/>
    <w:qFormat/>
    <w:rsid w:val="005D101F"/>
    <w:pPr>
      <w:spacing w:before="80" w:after="0"/>
    </w:pPr>
    <w:rPr>
      <w:rFonts w:asciiTheme="minorHAnsi" w:eastAsiaTheme="minorHAnsi" w:hAnsiTheme="minorHAnsi" w:cstheme="minorBidi"/>
      <w:szCs w:val="22"/>
      <w:lang w:eastAsia="en-US"/>
    </w:rPr>
    <w:tblPr>
      <w:tblStyleRowBandSize w:val="1"/>
      <w:tblStyleColBandSize w:val="1"/>
      <w:tblInd w:w="108" w:type="dxa"/>
      <w:tblBorders>
        <w:insideH w:val="single" w:sz="18" w:space="0" w:color="FFFFFF" w:themeColor="background1"/>
        <w:insideV w:val="single" w:sz="18" w:space="0" w:color="FFFFFF" w:themeColor="background1"/>
      </w:tblBorders>
    </w:tblPr>
    <w:trPr>
      <w:cantSplit/>
    </w:trPr>
    <w:tcPr>
      <w:shd w:val="clear" w:color="auto" w:fill="auto"/>
    </w:tcPr>
    <w:tblStylePr w:type="firstRow">
      <w:rPr>
        <w:color w:val="FFFFFF" w:themeColor="background1"/>
      </w:rPr>
      <w:tblPr/>
      <w:tcPr>
        <w:shd w:val="clear" w:color="auto" w:fill="4F81BD" w:themeFill="accent1"/>
      </w:tcPr>
    </w:tblStylePr>
    <w:tblStylePr w:type="lastRow">
      <w:rPr>
        <w:b/>
        <w:color w:val="1F497D" w:themeColor="text2"/>
      </w:rPr>
      <w:tblPr/>
      <w:tcPr>
        <w:shd w:val="clear" w:color="auto" w:fill="ECF1F8" w:themeFill="accent1" w:themeFillTint="1A"/>
      </w:tcPr>
    </w:tblStylePr>
    <w:tblStylePr w:type="firstCol">
      <w:rPr>
        <w:color w:val="FFFFFF" w:themeColor="background1"/>
      </w:rPr>
      <w:tblPr/>
      <w:tcPr>
        <w:shd w:val="clear" w:color="auto" w:fill="4F81BD" w:themeFill="accent1"/>
      </w:tcPr>
    </w:tblStylePr>
    <w:tblStylePr w:type="lastCol">
      <w:tblPr/>
      <w:tcPr>
        <w:shd w:val="clear" w:color="auto" w:fill="ECF1F8" w:themeFill="accent1" w:themeFillTint="1A"/>
      </w:tcPr>
    </w:tblStylePr>
    <w:tblStylePr w:type="band2Vert">
      <w:tblPr/>
      <w:tcPr>
        <w:shd w:val="clear" w:color="auto" w:fill="D9D9D9"/>
      </w:tcPr>
    </w:tblStylePr>
    <w:tblStylePr w:type="band2Horz">
      <w:tblPr/>
      <w:tcPr>
        <w:shd w:val="clear" w:color="auto" w:fill="D9D9D9"/>
      </w:tcPr>
    </w:tblStylePr>
  </w:style>
  <w:style w:type="numbering" w:customStyle="1" w:styleId="ListTableBullets">
    <w:name w:val="List_TableBullets"/>
    <w:uiPriority w:val="99"/>
    <w:rsid w:val="005D101F"/>
    <w:pPr>
      <w:numPr>
        <w:numId w:val="25"/>
      </w:numPr>
    </w:pPr>
  </w:style>
  <w:style w:type="paragraph" w:customStyle="1" w:styleId="HeaderCAPS">
    <w:name w:val="Header CAPS"/>
    <w:basedOn w:val="Header"/>
    <w:uiPriority w:val="99"/>
    <w:qFormat/>
    <w:rsid w:val="005D101F"/>
    <w:rPr>
      <w:rFonts w:eastAsia="Times New Roman"/>
      <w:caps/>
    </w:rPr>
  </w:style>
  <w:style w:type="numbering" w:customStyle="1" w:styleId="ListAppendix">
    <w:name w:val="List_Appendix"/>
    <w:uiPriority w:val="99"/>
    <w:rsid w:val="005D101F"/>
    <w:pPr>
      <w:numPr>
        <w:numId w:val="28"/>
      </w:numPr>
    </w:pPr>
  </w:style>
  <w:style w:type="paragraph" w:customStyle="1" w:styleId="CoverDetails">
    <w:name w:val="Cover Details"/>
    <w:basedOn w:val="Normal"/>
    <w:uiPriority w:val="9"/>
    <w:qFormat/>
    <w:rsid w:val="005D101F"/>
    <w:pPr>
      <w:numPr>
        <w:ilvl w:val="1"/>
      </w:numPr>
      <w:spacing w:before="80" w:after="480" w:line="264" w:lineRule="auto"/>
      <w:ind w:left="3686"/>
    </w:pPr>
    <w:rPr>
      <w:rFonts w:asciiTheme="majorHAnsi" w:eastAsia="Times New Roman" w:hAnsiTheme="majorHAnsi" w:cstheme="majorBid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338">
      <w:bodyDiv w:val="1"/>
      <w:marLeft w:val="0"/>
      <w:marRight w:val="0"/>
      <w:marTop w:val="0"/>
      <w:marBottom w:val="0"/>
      <w:divBdr>
        <w:top w:val="none" w:sz="0" w:space="0" w:color="auto"/>
        <w:left w:val="none" w:sz="0" w:space="0" w:color="auto"/>
        <w:bottom w:val="none" w:sz="0" w:space="0" w:color="auto"/>
        <w:right w:val="none" w:sz="0" w:space="0" w:color="auto"/>
      </w:divBdr>
      <w:divsChild>
        <w:div w:id="1913158071">
          <w:marLeft w:val="0"/>
          <w:marRight w:val="0"/>
          <w:marTop w:val="0"/>
          <w:marBottom w:val="0"/>
          <w:divBdr>
            <w:top w:val="none" w:sz="0" w:space="0" w:color="auto"/>
            <w:left w:val="none" w:sz="0" w:space="0" w:color="auto"/>
            <w:bottom w:val="none" w:sz="0" w:space="0" w:color="auto"/>
            <w:right w:val="none" w:sz="0" w:space="0" w:color="auto"/>
          </w:divBdr>
          <w:divsChild>
            <w:div w:id="34159209">
              <w:marLeft w:val="0"/>
              <w:marRight w:val="0"/>
              <w:marTop w:val="0"/>
              <w:marBottom w:val="0"/>
              <w:divBdr>
                <w:top w:val="none" w:sz="0" w:space="0" w:color="auto"/>
                <w:left w:val="none" w:sz="0" w:space="0" w:color="auto"/>
                <w:bottom w:val="none" w:sz="0" w:space="0" w:color="auto"/>
                <w:right w:val="none" w:sz="0" w:space="0" w:color="auto"/>
              </w:divBdr>
            </w:div>
            <w:div w:id="741291012">
              <w:marLeft w:val="0"/>
              <w:marRight w:val="0"/>
              <w:marTop w:val="0"/>
              <w:marBottom w:val="0"/>
              <w:divBdr>
                <w:top w:val="none" w:sz="0" w:space="0" w:color="auto"/>
                <w:left w:val="none" w:sz="0" w:space="0" w:color="auto"/>
                <w:bottom w:val="none" w:sz="0" w:space="0" w:color="auto"/>
                <w:right w:val="none" w:sz="0" w:space="0" w:color="auto"/>
              </w:divBdr>
            </w:div>
            <w:div w:id="1889293618">
              <w:marLeft w:val="0"/>
              <w:marRight w:val="0"/>
              <w:marTop w:val="0"/>
              <w:marBottom w:val="0"/>
              <w:divBdr>
                <w:top w:val="none" w:sz="0" w:space="0" w:color="auto"/>
                <w:left w:val="none" w:sz="0" w:space="0" w:color="auto"/>
                <w:bottom w:val="none" w:sz="0" w:space="0" w:color="auto"/>
                <w:right w:val="none" w:sz="0" w:space="0" w:color="auto"/>
              </w:divBdr>
            </w:div>
            <w:div w:id="200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901">
      <w:bodyDiv w:val="1"/>
      <w:marLeft w:val="0"/>
      <w:marRight w:val="0"/>
      <w:marTop w:val="0"/>
      <w:marBottom w:val="0"/>
      <w:divBdr>
        <w:top w:val="none" w:sz="0" w:space="0" w:color="auto"/>
        <w:left w:val="none" w:sz="0" w:space="0" w:color="auto"/>
        <w:bottom w:val="none" w:sz="0" w:space="0" w:color="auto"/>
        <w:right w:val="none" w:sz="0" w:space="0" w:color="auto"/>
      </w:divBdr>
      <w:divsChild>
        <w:div w:id="1875269641">
          <w:marLeft w:val="0"/>
          <w:marRight w:val="0"/>
          <w:marTop w:val="0"/>
          <w:marBottom w:val="0"/>
          <w:divBdr>
            <w:top w:val="none" w:sz="0" w:space="0" w:color="auto"/>
            <w:left w:val="none" w:sz="0" w:space="0" w:color="auto"/>
            <w:bottom w:val="none" w:sz="0" w:space="0" w:color="auto"/>
            <w:right w:val="none" w:sz="0" w:space="0" w:color="auto"/>
          </w:divBdr>
          <w:divsChild>
            <w:div w:id="95563318">
              <w:marLeft w:val="0"/>
              <w:marRight w:val="0"/>
              <w:marTop w:val="0"/>
              <w:marBottom w:val="0"/>
              <w:divBdr>
                <w:top w:val="none" w:sz="0" w:space="0" w:color="auto"/>
                <w:left w:val="none" w:sz="0" w:space="0" w:color="auto"/>
                <w:bottom w:val="none" w:sz="0" w:space="0" w:color="auto"/>
                <w:right w:val="none" w:sz="0" w:space="0" w:color="auto"/>
              </w:divBdr>
            </w:div>
            <w:div w:id="250116747">
              <w:marLeft w:val="0"/>
              <w:marRight w:val="0"/>
              <w:marTop w:val="0"/>
              <w:marBottom w:val="0"/>
              <w:divBdr>
                <w:top w:val="none" w:sz="0" w:space="0" w:color="auto"/>
                <w:left w:val="none" w:sz="0" w:space="0" w:color="auto"/>
                <w:bottom w:val="none" w:sz="0" w:space="0" w:color="auto"/>
                <w:right w:val="none" w:sz="0" w:space="0" w:color="auto"/>
              </w:divBdr>
            </w:div>
            <w:div w:id="450560205">
              <w:marLeft w:val="0"/>
              <w:marRight w:val="0"/>
              <w:marTop w:val="0"/>
              <w:marBottom w:val="0"/>
              <w:divBdr>
                <w:top w:val="none" w:sz="0" w:space="0" w:color="auto"/>
                <w:left w:val="none" w:sz="0" w:space="0" w:color="auto"/>
                <w:bottom w:val="none" w:sz="0" w:space="0" w:color="auto"/>
                <w:right w:val="none" w:sz="0" w:space="0" w:color="auto"/>
              </w:divBdr>
            </w:div>
            <w:div w:id="596715288">
              <w:marLeft w:val="0"/>
              <w:marRight w:val="0"/>
              <w:marTop w:val="0"/>
              <w:marBottom w:val="0"/>
              <w:divBdr>
                <w:top w:val="none" w:sz="0" w:space="0" w:color="auto"/>
                <w:left w:val="none" w:sz="0" w:space="0" w:color="auto"/>
                <w:bottom w:val="none" w:sz="0" w:space="0" w:color="auto"/>
                <w:right w:val="none" w:sz="0" w:space="0" w:color="auto"/>
              </w:divBdr>
            </w:div>
            <w:div w:id="820459683">
              <w:marLeft w:val="0"/>
              <w:marRight w:val="0"/>
              <w:marTop w:val="0"/>
              <w:marBottom w:val="0"/>
              <w:divBdr>
                <w:top w:val="none" w:sz="0" w:space="0" w:color="auto"/>
                <w:left w:val="none" w:sz="0" w:space="0" w:color="auto"/>
                <w:bottom w:val="none" w:sz="0" w:space="0" w:color="auto"/>
                <w:right w:val="none" w:sz="0" w:space="0" w:color="auto"/>
              </w:divBdr>
            </w:div>
            <w:div w:id="873081121">
              <w:marLeft w:val="0"/>
              <w:marRight w:val="0"/>
              <w:marTop w:val="0"/>
              <w:marBottom w:val="0"/>
              <w:divBdr>
                <w:top w:val="none" w:sz="0" w:space="0" w:color="auto"/>
                <w:left w:val="none" w:sz="0" w:space="0" w:color="auto"/>
                <w:bottom w:val="none" w:sz="0" w:space="0" w:color="auto"/>
                <w:right w:val="none" w:sz="0" w:space="0" w:color="auto"/>
              </w:divBdr>
            </w:div>
            <w:div w:id="1138306566">
              <w:marLeft w:val="0"/>
              <w:marRight w:val="0"/>
              <w:marTop w:val="0"/>
              <w:marBottom w:val="0"/>
              <w:divBdr>
                <w:top w:val="none" w:sz="0" w:space="0" w:color="auto"/>
                <w:left w:val="none" w:sz="0" w:space="0" w:color="auto"/>
                <w:bottom w:val="none" w:sz="0" w:space="0" w:color="auto"/>
                <w:right w:val="none" w:sz="0" w:space="0" w:color="auto"/>
              </w:divBdr>
            </w:div>
            <w:div w:id="1241721688">
              <w:marLeft w:val="0"/>
              <w:marRight w:val="0"/>
              <w:marTop w:val="0"/>
              <w:marBottom w:val="0"/>
              <w:divBdr>
                <w:top w:val="none" w:sz="0" w:space="0" w:color="auto"/>
                <w:left w:val="none" w:sz="0" w:space="0" w:color="auto"/>
                <w:bottom w:val="none" w:sz="0" w:space="0" w:color="auto"/>
                <w:right w:val="none" w:sz="0" w:space="0" w:color="auto"/>
              </w:divBdr>
            </w:div>
            <w:div w:id="1248690029">
              <w:marLeft w:val="0"/>
              <w:marRight w:val="0"/>
              <w:marTop w:val="0"/>
              <w:marBottom w:val="0"/>
              <w:divBdr>
                <w:top w:val="none" w:sz="0" w:space="0" w:color="auto"/>
                <w:left w:val="none" w:sz="0" w:space="0" w:color="auto"/>
                <w:bottom w:val="none" w:sz="0" w:space="0" w:color="auto"/>
                <w:right w:val="none" w:sz="0" w:space="0" w:color="auto"/>
              </w:divBdr>
            </w:div>
            <w:div w:id="1260869317">
              <w:marLeft w:val="0"/>
              <w:marRight w:val="0"/>
              <w:marTop w:val="0"/>
              <w:marBottom w:val="0"/>
              <w:divBdr>
                <w:top w:val="none" w:sz="0" w:space="0" w:color="auto"/>
                <w:left w:val="none" w:sz="0" w:space="0" w:color="auto"/>
                <w:bottom w:val="none" w:sz="0" w:space="0" w:color="auto"/>
                <w:right w:val="none" w:sz="0" w:space="0" w:color="auto"/>
              </w:divBdr>
            </w:div>
            <w:div w:id="1412195182">
              <w:marLeft w:val="0"/>
              <w:marRight w:val="0"/>
              <w:marTop w:val="0"/>
              <w:marBottom w:val="0"/>
              <w:divBdr>
                <w:top w:val="none" w:sz="0" w:space="0" w:color="auto"/>
                <w:left w:val="none" w:sz="0" w:space="0" w:color="auto"/>
                <w:bottom w:val="none" w:sz="0" w:space="0" w:color="auto"/>
                <w:right w:val="none" w:sz="0" w:space="0" w:color="auto"/>
              </w:divBdr>
            </w:div>
            <w:div w:id="1498303909">
              <w:marLeft w:val="0"/>
              <w:marRight w:val="0"/>
              <w:marTop w:val="0"/>
              <w:marBottom w:val="0"/>
              <w:divBdr>
                <w:top w:val="none" w:sz="0" w:space="0" w:color="auto"/>
                <w:left w:val="none" w:sz="0" w:space="0" w:color="auto"/>
                <w:bottom w:val="none" w:sz="0" w:space="0" w:color="auto"/>
                <w:right w:val="none" w:sz="0" w:space="0" w:color="auto"/>
              </w:divBdr>
            </w:div>
            <w:div w:id="1570994884">
              <w:marLeft w:val="0"/>
              <w:marRight w:val="0"/>
              <w:marTop w:val="0"/>
              <w:marBottom w:val="0"/>
              <w:divBdr>
                <w:top w:val="none" w:sz="0" w:space="0" w:color="auto"/>
                <w:left w:val="none" w:sz="0" w:space="0" w:color="auto"/>
                <w:bottom w:val="none" w:sz="0" w:space="0" w:color="auto"/>
                <w:right w:val="none" w:sz="0" w:space="0" w:color="auto"/>
              </w:divBdr>
            </w:div>
            <w:div w:id="1587306771">
              <w:marLeft w:val="0"/>
              <w:marRight w:val="0"/>
              <w:marTop w:val="0"/>
              <w:marBottom w:val="0"/>
              <w:divBdr>
                <w:top w:val="none" w:sz="0" w:space="0" w:color="auto"/>
                <w:left w:val="none" w:sz="0" w:space="0" w:color="auto"/>
                <w:bottom w:val="none" w:sz="0" w:space="0" w:color="auto"/>
                <w:right w:val="none" w:sz="0" w:space="0" w:color="auto"/>
              </w:divBdr>
            </w:div>
            <w:div w:id="1705908461">
              <w:marLeft w:val="0"/>
              <w:marRight w:val="0"/>
              <w:marTop w:val="0"/>
              <w:marBottom w:val="0"/>
              <w:divBdr>
                <w:top w:val="none" w:sz="0" w:space="0" w:color="auto"/>
                <w:left w:val="none" w:sz="0" w:space="0" w:color="auto"/>
                <w:bottom w:val="none" w:sz="0" w:space="0" w:color="auto"/>
                <w:right w:val="none" w:sz="0" w:space="0" w:color="auto"/>
              </w:divBdr>
            </w:div>
            <w:div w:id="1832332357">
              <w:marLeft w:val="0"/>
              <w:marRight w:val="0"/>
              <w:marTop w:val="0"/>
              <w:marBottom w:val="0"/>
              <w:divBdr>
                <w:top w:val="none" w:sz="0" w:space="0" w:color="auto"/>
                <w:left w:val="none" w:sz="0" w:space="0" w:color="auto"/>
                <w:bottom w:val="none" w:sz="0" w:space="0" w:color="auto"/>
                <w:right w:val="none" w:sz="0" w:space="0" w:color="auto"/>
              </w:divBdr>
            </w:div>
            <w:div w:id="1891572381">
              <w:marLeft w:val="0"/>
              <w:marRight w:val="0"/>
              <w:marTop w:val="0"/>
              <w:marBottom w:val="0"/>
              <w:divBdr>
                <w:top w:val="none" w:sz="0" w:space="0" w:color="auto"/>
                <w:left w:val="none" w:sz="0" w:space="0" w:color="auto"/>
                <w:bottom w:val="none" w:sz="0" w:space="0" w:color="auto"/>
                <w:right w:val="none" w:sz="0" w:space="0" w:color="auto"/>
              </w:divBdr>
            </w:div>
            <w:div w:id="1986931415">
              <w:marLeft w:val="0"/>
              <w:marRight w:val="0"/>
              <w:marTop w:val="0"/>
              <w:marBottom w:val="0"/>
              <w:divBdr>
                <w:top w:val="none" w:sz="0" w:space="0" w:color="auto"/>
                <w:left w:val="none" w:sz="0" w:space="0" w:color="auto"/>
                <w:bottom w:val="none" w:sz="0" w:space="0" w:color="auto"/>
                <w:right w:val="none" w:sz="0" w:space="0" w:color="auto"/>
              </w:divBdr>
            </w:div>
            <w:div w:id="20147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1959">
      <w:bodyDiv w:val="1"/>
      <w:marLeft w:val="0"/>
      <w:marRight w:val="0"/>
      <w:marTop w:val="0"/>
      <w:marBottom w:val="0"/>
      <w:divBdr>
        <w:top w:val="none" w:sz="0" w:space="0" w:color="auto"/>
        <w:left w:val="none" w:sz="0" w:space="0" w:color="auto"/>
        <w:bottom w:val="none" w:sz="0" w:space="0" w:color="auto"/>
        <w:right w:val="none" w:sz="0" w:space="0" w:color="auto"/>
      </w:divBdr>
      <w:divsChild>
        <w:div w:id="1810970791">
          <w:marLeft w:val="0"/>
          <w:marRight w:val="0"/>
          <w:marTop w:val="0"/>
          <w:marBottom w:val="0"/>
          <w:divBdr>
            <w:top w:val="none" w:sz="0" w:space="0" w:color="auto"/>
            <w:left w:val="none" w:sz="0" w:space="0" w:color="auto"/>
            <w:bottom w:val="none" w:sz="0" w:space="0" w:color="auto"/>
            <w:right w:val="none" w:sz="0" w:space="0" w:color="auto"/>
          </w:divBdr>
          <w:divsChild>
            <w:div w:id="120618046">
              <w:marLeft w:val="0"/>
              <w:marRight w:val="0"/>
              <w:marTop w:val="0"/>
              <w:marBottom w:val="0"/>
              <w:divBdr>
                <w:top w:val="none" w:sz="0" w:space="0" w:color="auto"/>
                <w:left w:val="none" w:sz="0" w:space="0" w:color="auto"/>
                <w:bottom w:val="none" w:sz="0" w:space="0" w:color="auto"/>
                <w:right w:val="none" w:sz="0" w:space="0" w:color="auto"/>
              </w:divBdr>
            </w:div>
            <w:div w:id="273287877">
              <w:marLeft w:val="0"/>
              <w:marRight w:val="0"/>
              <w:marTop w:val="0"/>
              <w:marBottom w:val="0"/>
              <w:divBdr>
                <w:top w:val="none" w:sz="0" w:space="0" w:color="auto"/>
                <w:left w:val="none" w:sz="0" w:space="0" w:color="auto"/>
                <w:bottom w:val="none" w:sz="0" w:space="0" w:color="auto"/>
                <w:right w:val="none" w:sz="0" w:space="0" w:color="auto"/>
              </w:divBdr>
            </w:div>
            <w:div w:id="531454405">
              <w:marLeft w:val="0"/>
              <w:marRight w:val="0"/>
              <w:marTop w:val="0"/>
              <w:marBottom w:val="0"/>
              <w:divBdr>
                <w:top w:val="none" w:sz="0" w:space="0" w:color="auto"/>
                <w:left w:val="none" w:sz="0" w:space="0" w:color="auto"/>
                <w:bottom w:val="none" w:sz="0" w:space="0" w:color="auto"/>
                <w:right w:val="none" w:sz="0" w:space="0" w:color="auto"/>
              </w:divBdr>
            </w:div>
            <w:div w:id="648095759">
              <w:marLeft w:val="0"/>
              <w:marRight w:val="0"/>
              <w:marTop w:val="0"/>
              <w:marBottom w:val="0"/>
              <w:divBdr>
                <w:top w:val="none" w:sz="0" w:space="0" w:color="auto"/>
                <w:left w:val="none" w:sz="0" w:space="0" w:color="auto"/>
                <w:bottom w:val="none" w:sz="0" w:space="0" w:color="auto"/>
                <w:right w:val="none" w:sz="0" w:space="0" w:color="auto"/>
              </w:divBdr>
            </w:div>
            <w:div w:id="828716548">
              <w:marLeft w:val="0"/>
              <w:marRight w:val="0"/>
              <w:marTop w:val="0"/>
              <w:marBottom w:val="0"/>
              <w:divBdr>
                <w:top w:val="none" w:sz="0" w:space="0" w:color="auto"/>
                <w:left w:val="none" w:sz="0" w:space="0" w:color="auto"/>
                <w:bottom w:val="none" w:sz="0" w:space="0" w:color="auto"/>
                <w:right w:val="none" w:sz="0" w:space="0" w:color="auto"/>
              </w:divBdr>
            </w:div>
            <w:div w:id="999651901">
              <w:marLeft w:val="0"/>
              <w:marRight w:val="0"/>
              <w:marTop w:val="0"/>
              <w:marBottom w:val="0"/>
              <w:divBdr>
                <w:top w:val="none" w:sz="0" w:space="0" w:color="auto"/>
                <w:left w:val="none" w:sz="0" w:space="0" w:color="auto"/>
                <w:bottom w:val="none" w:sz="0" w:space="0" w:color="auto"/>
                <w:right w:val="none" w:sz="0" w:space="0" w:color="auto"/>
              </w:divBdr>
            </w:div>
            <w:div w:id="1316838119">
              <w:marLeft w:val="0"/>
              <w:marRight w:val="0"/>
              <w:marTop w:val="0"/>
              <w:marBottom w:val="0"/>
              <w:divBdr>
                <w:top w:val="none" w:sz="0" w:space="0" w:color="auto"/>
                <w:left w:val="none" w:sz="0" w:space="0" w:color="auto"/>
                <w:bottom w:val="none" w:sz="0" w:space="0" w:color="auto"/>
                <w:right w:val="none" w:sz="0" w:space="0" w:color="auto"/>
              </w:divBdr>
            </w:div>
            <w:div w:id="1533690296">
              <w:marLeft w:val="0"/>
              <w:marRight w:val="0"/>
              <w:marTop w:val="0"/>
              <w:marBottom w:val="0"/>
              <w:divBdr>
                <w:top w:val="none" w:sz="0" w:space="0" w:color="auto"/>
                <w:left w:val="none" w:sz="0" w:space="0" w:color="auto"/>
                <w:bottom w:val="none" w:sz="0" w:space="0" w:color="auto"/>
                <w:right w:val="none" w:sz="0" w:space="0" w:color="auto"/>
              </w:divBdr>
            </w:div>
            <w:div w:id="1707945774">
              <w:marLeft w:val="0"/>
              <w:marRight w:val="0"/>
              <w:marTop w:val="0"/>
              <w:marBottom w:val="0"/>
              <w:divBdr>
                <w:top w:val="none" w:sz="0" w:space="0" w:color="auto"/>
                <w:left w:val="none" w:sz="0" w:space="0" w:color="auto"/>
                <w:bottom w:val="none" w:sz="0" w:space="0" w:color="auto"/>
                <w:right w:val="none" w:sz="0" w:space="0" w:color="auto"/>
              </w:divBdr>
            </w:div>
            <w:div w:id="19422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5767">
      <w:bodyDiv w:val="1"/>
      <w:marLeft w:val="0"/>
      <w:marRight w:val="0"/>
      <w:marTop w:val="0"/>
      <w:marBottom w:val="0"/>
      <w:divBdr>
        <w:top w:val="none" w:sz="0" w:space="0" w:color="auto"/>
        <w:left w:val="none" w:sz="0" w:space="0" w:color="auto"/>
        <w:bottom w:val="none" w:sz="0" w:space="0" w:color="auto"/>
        <w:right w:val="none" w:sz="0" w:space="0" w:color="auto"/>
      </w:divBdr>
      <w:divsChild>
        <w:div w:id="1699966380">
          <w:marLeft w:val="0"/>
          <w:marRight w:val="0"/>
          <w:marTop w:val="0"/>
          <w:marBottom w:val="0"/>
          <w:divBdr>
            <w:top w:val="none" w:sz="0" w:space="0" w:color="auto"/>
            <w:left w:val="none" w:sz="0" w:space="0" w:color="auto"/>
            <w:bottom w:val="none" w:sz="0" w:space="0" w:color="auto"/>
            <w:right w:val="none" w:sz="0" w:space="0" w:color="auto"/>
          </w:divBdr>
          <w:divsChild>
            <w:div w:id="604269895">
              <w:marLeft w:val="0"/>
              <w:marRight w:val="0"/>
              <w:marTop w:val="0"/>
              <w:marBottom w:val="0"/>
              <w:divBdr>
                <w:top w:val="none" w:sz="0" w:space="0" w:color="auto"/>
                <w:left w:val="none" w:sz="0" w:space="0" w:color="auto"/>
                <w:bottom w:val="none" w:sz="0" w:space="0" w:color="auto"/>
                <w:right w:val="none" w:sz="0" w:space="0" w:color="auto"/>
              </w:divBdr>
            </w:div>
            <w:div w:id="1325160277">
              <w:marLeft w:val="0"/>
              <w:marRight w:val="0"/>
              <w:marTop w:val="0"/>
              <w:marBottom w:val="0"/>
              <w:divBdr>
                <w:top w:val="none" w:sz="0" w:space="0" w:color="auto"/>
                <w:left w:val="none" w:sz="0" w:space="0" w:color="auto"/>
                <w:bottom w:val="none" w:sz="0" w:space="0" w:color="auto"/>
                <w:right w:val="none" w:sz="0" w:space="0" w:color="auto"/>
              </w:divBdr>
            </w:div>
            <w:div w:id="1776484369">
              <w:marLeft w:val="0"/>
              <w:marRight w:val="0"/>
              <w:marTop w:val="0"/>
              <w:marBottom w:val="0"/>
              <w:divBdr>
                <w:top w:val="none" w:sz="0" w:space="0" w:color="auto"/>
                <w:left w:val="none" w:sz="0" w:space="0" w:color="auto"/>
                <w:bottom w:val="none" w:sz="0" w:space="0" w:color="auto"/>
                <w:right w:val="none" w:sz="0" w:space="0" w:color="auto"/>
              </w:divBdr>
            </w:div>
            <w:div w:id="18856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08906">
      <w:bodyDiv w:val="1"/>
      <w:marLeft w:val="0"/>
      <w:marRight w:val="0"/>
      <w:marTop w:val="0"/>
      <w:marBottom w:val="0"/>
      <w:divBdr>
        <w:top w:val="none" w:sz="0" w:space="0" w:color="auto"/>
        <w:left w:val="none" w:sz="0" w:space="0" w:color="auto"/>
        <w:bottom w:val="none" w:sz="0" w:space="0" w:color="auto"/>
        <w:right w:val="none" w:sz="0" w:space="0" w:color="auto"/>
      </w:divBdr>
    </w:div>
    <w:div w:id="379937297">
      <w:bodyDiv w:val="1"/>
      <w:marLeft w:val="0"/>
      <w:marRight w:val="0"/>
      <w:marTop w:val="0"/>
      <w:marBottom w:val="0"/>
      <w:divBdr>
        <w:top w:val="none" w:sz="0" w:space="0" w:color="auto"/>
        <w:left w:val="none" w:sz="0" w:space="0" w:color="auto"/>
        <w:bottom w:val="none" w:sz="0" w:space="0" w:color="auto"/>
        <w:right w:val="none" w:sz="0" w:space="0" w:color="auto"/>
      </w:divBdr>
      <w:divsChild>
        <w:div w:id="547767021">
          <w:marLeft w:val="0"/>
          <w:marRight w:val="0"/>
          <w:marTop w:val="0"/>
          <w:marBottom w:val="0"/>
          <w:divBdr>
            <w:top w:val="none" w:sz="0" w:space="0" w:color="auto"/>
            <w:left w:val="none" w:sz="0" w:space="0" w:color="auto"/>
            <w:bottom w:val="none" w:sz="0" w:space="0" w:color="auto"/>
            <w:right w:val="none" w:sz="0" w:space="0" w:color="auto"/>
          </w:divBdr>
          <w:divsChild>
            <w:div w:id="33386688">
              <w:marLeft w:val="0"/>
              <w:marRight w:val="0"/>
              <w:marTop w:val="0"/>
              <w:marBottom w:val="0"/>
              <w:divBdr>
                <w:top w:val="none" w:sz="0" w:space="0" w:color="auto"/>
                <w:left w:val="none" w:sz="0" w:space="0" w:color="auto"/>
                <w:bottom w:val="none" w:sz="0" w:space="0" w:color="auto"/>
                <w:right w:val="none" w:sz="0" w:space="0" w:color="auto"/>
              </w:divBdr>
            </w:div>
            <w:div w:id="182207321">
              <w:marLeft w:val="0"/>
              <w:marRight w:val="0"/>
              <w:marTop w:val="0"/>
              <w:marBottom w:val="0"/>
              <w:divBdr>
                <w:top w:val="none" w:sz="0" w:space="0" w:color="auto"/>
                <w:left w:val="none" w:sz="0" w:space="0" w:color="auto"/>
                <w:bottom w:val="none" w:sz="0" w:space="0" w:color="auto"/>
                <w:right w:val="none" w:sz="0" w:space="0" w:color="auto"/>
              </w:divBdr>
            </w:div>
            <w:div w:id="808520346">
              <w:marLeft w:val="0"/>
              <w:marRight w:val="0"/>
              <w:marTop w:val="0"/>
              <w:marBottom w:val="0"/>
              <w:divBdr>
                <w:top w:val="none" w:sz="0" w:space="0" w:color="auto"/>
                <w:left w:val="none" w:sz="0" w:space="0" w:color="auto"/>
                <w:bottom w:val="none" w:sz="0" w:space="0" w:color="auto"/>
                <w:right w:val="none" w:sz="0" w:space="0" w:color="auto"/>
              </w:divBdr>
            </w:div>
            <w:div w:id="1018701528">
              <w:marLeft w:val="0"/>
              <w:marRight w:val="0"/>
              <w:marTop w:val="0"/>
              <w:marBottom w:val="0"/>
              <w:divBdr>
                <w:top w:val="none" w:sz="0" w:space="0" w:color="auto"/>
                <w:left w:val="none" w:sz="0" w:space="0" w:color="auto"/>
                <w:bottom w:val="none" w:sz="0" w:space="0" w:color="auto"/>
                <w:right w:val="none" w:sz="0" w:space="0" w:color="auto"/>
              </w:divBdr>
            </w:div>
            <w:div w:id="1027564004">
              <w:marLeft w:val="0"/>
              <w:marRight w:val="0"/>
              <w:marTop w:val="0"/>
              <w:marBottom w:val="0"/>
              <w:divBdr>
                <w:top w:val="none" w:sz="0" w:space="0" w:color="auto"/>
                <w:left w:val="none" w:sz="0" w:space="0" w:color="auto"/>
                <w:bottom w:val="none" w:sz="0" w:space="0" w:color="auto"/>
                <w:right w:val="none" w:sz="0" w:space="0" w:color="auto"/>
              </w:divBdr>
            </w:div>
            <w:div w:id="1058435109">
              <w:marLeft w:val="0"/>
              <w:marRight w:val="0"/>
              <w:marTop w:val="0"/>
              <w:marBottom w:val="0"/>
              <w:divBdr>
                <w:top w:val="none" w:sz="0" w:space="0" w:color="auto"/>
                <w:left w:val="none" w:sz="0" w:space="0" w:color="auto"/>
                <w:bottom w:val="none" w:sz="0" w:space="0" w:color="auto"/>
                <w:right w:val="none" w:sz="0" w:space="0" w:color="auto"/>
              </w:divBdr>
            </w:div>
            <w:div w:id="1684014715">
              <w:marLeft w:val="0"/>
              <w:marRight w:val="0"/>
              <w:marTop w:val="0"/>
              <w:marBottom w:val="0"/>
              <w:divBdr>
                <w:top w:val="none" w:sz="0" w:space="0" w:color="auto"/>
                <w:left w:val="none" w:sz="0" w:space="0" w:color="auto"/>
                <w:bottom w:val="none" w:sz="0" w:space="0" w:color="auto"/>
                <w:right w:val="none" w:sz="0" w:space="0" w:color="auto"/>
              </w:divBdr>
            </w:div>
            <w:div w:id="1784038121">
              <w:marLeft w:val="0"/>
              <w:marRight w:val="0"/>
              <w:marTop w:val="0"/>
              <w:marBottom w:val="0"/>
              <w:divBdr>
                <w:top w:val="none" w:sz="0" w:space="0" w:color="auto"/>
                <w:left w:val="none" w:sz="0" w:space="0" w:color="auto"/>
                <w:bottom w:val="none" w:sz="0" w:space="0" w:color="auto"/>
                <w:right w:val="none" w:sz="0" w:space="0" w:color="auto"/>
              </w:divBdr>
            </w:div>
            <w:div w:id="19047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675">
      <w:bodyDiv w:val="1"/>
      <w:marLeft w:val="0"/>
      <w:marRight w:val="0"/>
      <w:marTop w:val="0"/>
      <w:marBottom w:val="0"/>
      <w:divBdr>
        <w:top w:val="none" w:sz="0" w:space="0" w:color="auto"/>
        <w:left w:val="none" w:sz="0" w:space="0" w:color="auto"/>
        <w:bottom w:val="none" w:sz="0" w:space="0" w:color="auto"/>
        <w:right w:val="none" w:sz="0" w:space="0" w:color="auto"/>
      </w:divBdr>
      <w:divsChild>
        <w:div w:id="1225142556">
          <w:marLeft w:val="0"/>
          <w:marRight w:val="0"/>
          <w:marTop w:val="0"/>
          <w:marBottom w:val="0"/>
          <w:divBdr>
            <w:top w:val="none" w:sz="0" w:space="0" w:color="auto"/>
            <w:left w:val="none" w:sz="0" w:space="0" w:color="auto"/>
            <w:bottom w:val="none" w:sz="0" w:space="0" w:color="auto"/>
            <w:right w:val="none" w:sz="0" w:space="0" w:color="auto"/>
          </w:divBdr>
          <w:divsChild>
            <w:div w:id="412168515">
              <w:marLeft w:val="0"/>
              <w:marRight w:val="0"/>
              <w:marTop w:val="0"/>
              <w:marBottom w:val="0"/>
              <w:divBdr>
                <w:top w:val="none" w:sz="0" w:space="0" w:color="auto"/>
                <w:left w:val="none" w:sz="0" w:space="0" w:color="auto"/>
                <w:bottom w:val="none" w:sz="0" w:space="0" w:color="auto"/>
                <w:right w:val="none" w:sz="0" w:space="0" w:color="auto"/>
              </w:divBdr>
            </w:div>
            <w:div w:id="645937498">
              <w:marLeft w:val="0"/>
              <w:marRight w:val="0"/>
              <w:marTop w:val="0"/>
              <w:marBottom w:val="0"/>
              <w:divBdr>
                <w:top w:val="none" w:sz="0" w:space="0" w:color="auto"/>
                <w:left w:val="none" w:sz="0" w:space="0" w:color="auto"/>
                <w:bottom w:val="none" w:sz="0" w:space="0" w:color="auto"/>
                <w:right w:val="none" w:sz="0" w:space="0" w:color="auto"/>
              </w:divBdr>
            </w:div>
            <w:div w:id="1156991122">
              <w:marLeft w:val="0"/>
              <w:marRight w:val="0"/>
              <w:marTop w:val="0"/>
              <w:marBottom w:val="0"/>
              <w:divBdr>
                <w:top w:val="none" w:sz="0" w:space="0" w:color="auto"/>
                <w:left w:val="none" w:sz="0" w:space="0" w:color="auto"/>
                <w:bottom w:val="none" w:sz="0" w:space="0" w:color="auto"/>
                <w:right w:val="none" w:sz="0" w:space="0" w:color="auto"/>
              </w:divBdr>
            </w:div>
            <w:div w:id="15461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3210">
      <w:bodyDiv w:val="1"/>
      <w:marLeft w:val="0"/>
      <w:marRight w:val="0"/>
      <w:marTop w:val="0"/>
      <w:marBottom w:val="0"/>
      <w:divBdr>
        <w:top w:val="none" w:sz="0" w:space="0" w:color="auto"/>
        <w:left w:val="none" w:sz="0" w:space="0" w:color="auto"/>
        <w:bottom w:val="none" w:sz="0" w:space="0" w:color="auto"/>
        <w:right w:val="none" w:sz="0" w:space="0" w:color="auto"/>
      </w:divBdr>
    </w:div>
    <w:div w:id="697462860">
      <w:bodyDiv w:val="1"/>
      <w:marLeft w:val="0"/>
      <w:marRight w:val="0"/>
      <w:marTop w:val="0"/>
      <w:marBottom w:val="0"/>
      <w:divBdr>
        <w:top w:val="none" w:sz="0" w:space="0" w:color="auto"/>
        <w:left w:val="none" w:sz="0" w:space="0" w:color="auto"/>
        <w:bottom w:val="none" w:sz="0" w:space="0" w:color="auto"/>
        <w:right w:val="none" w:sz="0" w:space="0" w:color="auto"/>
      </w:divBdr>
      <w:divsChild>
        <w:div w:id="282689262">
          <w:marLeft w:val="0"/>
          <w:marRight w:val="0"/>
          <w:marTop w:val="0"/>
          <w:marBottom w:val="0"/>
          <w:divBdr>
            <w:top w:val="none" w:sz="0" w:space="0" w:color="auto"/>
            <w:left w:val="none" w:sz="0" w:space="0" w:color="auto"/>
            <w:bottom w:val="none" w:sz="0" w:space="0" w:color="auto"/>
            <w:right w:val="none" w:sz="0" w:space="0" w:color="auto"/>
          </w:divBdr>
          <w:divsChild>
            <w:div w:id="96755216">
              <w:marLeft w:val="0"/>
              <w:marRight w:val="0"/>
              <w:marTop w:val="0"/>
              <w:marBottom w:val="0"/>
              <w:divBdr>
                <w:top w:val="none" w:sz="0" w:space="0" w:color="auto"/>
                <w:left w:val="none" w:sz="0" w:space="0" w:color="auto"/>
                <w:bottom w:val="none" w:sz="0" w:space="0" w:color="auto"/>
                <w:right w:val="none" w:sz="0" w:space="0" w:color="auto"/>
              </w:divBdr>
            </w:div>
            <w:div w:id="1053386942">
              <w:marLeft w:val="0"/>
              <w:marRight w:val="0"/>
              <w:marTop w:val="0"/>
              <w:marBottom w:val="0"/>
              <w:divBdr>
                <w:top w:val="none" w:sz="0" w:space="0" w:color="auto"/>
                <w:left w:val="none" w:sz="0" w:space="0" w:color="auto"/>
                <w:bottom w:val="none" w:sz="0" w:space="0" w:color="auto"/>
                <w:right w:val="none" w:sz="0" w:space="0" w:color="auto"/>
              </w:divBdr>
            </w:div>
            <w:div w:id="1108619257">
              <w:marLeft w:val="0"/>
              <w:marRight w:val="0"/>
              <w:marTop w:val="0"/>
              <w:marBottom w:val="0"/>
              <w:divBdr>
                <w:top w:val="none" w:sz="0" w:space="0" w:color="auto"/>
                <w:left w:val="none" w:sz="0" w:space="0" w:color="auto"/>
                <w:bottom w:val="none" w:sz="0" w:space="0" w:color="auto"/>
                <w:right w:val="none" w:sz="0" w:space="0" w:color="auto"/>
              </w:divBdr>
            </w:div>
            <w:div w:id="1217202428">
              <w:marLeft w:val="0"/>
              <w:marRight w:val="0"/>
              <w:marTop w:val="0"/>
              <w:marBottom w:val="0"/>
              <w:divBdr>
                <w:top w:val="none" w:sz="0" w:space="0" w:color="auto"/>
                <w:left w:val="none" w:sz="0" w:space="0" w:color="auto"/>
                <w:bottom w:val="none" w:sz="0" w:space="0" w:color="auto"/>
                <w:right w:val="none" w:sz="0" w:space="0" w:color="auto"/>
              </w:divBdr>
            </w:div>
            <w:div w:id="1593275258">
              <w:marLeft w:val="0"/>
              <w:marRight w:val="0"/>
              <w:marTop w:val="0"/>
              <w:marBottom w:val="0"/>
              <w:divBdr>
                <w:top w:val="none" w:sz="0" w:space="0" w:color="auto"/>
                <w:left w:val="none" w:sz="0" w:space="0" w:color="auto"/>
                <w:bottom w:val="none" w:sz="0" w:space="0" w:color="auto"/>
                <w:right w:val="none" w:sz="0" w:space="0" w:color="auto"/>
              </w:divBdr>
            </w:div>
            <w:div w:id="1776317554">
              <w:marLeft w:val="0"/>
              <w:marRight w:val="0"/>
              <w:marTop w:val="0"/>
              <w:marBottom w:val="0"/>
              <w:divBdr>
                <w:top w:val="none" w:sz="0" w:space="0" w:color="auto"/>
                <w:left w:val="none" w:sz="0" w:space="0" w:color="auto"/>
                <w:bottom w:val="none" w:sz="0" w:space="0" w:color="auto"/>
                <w:right w:val="none" w:sz="0" w:space="0" w:color="auto"/>
              </w:divBdr>
            </w:div>
            <w:div w:id="1801191758">
              <w:marLeft w:val="0"/>
              <w:marRight w:val="0"/>
              <w:marTop w:val="0"/>
              <w:marBottom w:val="0"/>
              <w:divBdr>
                <w:top w:val="none" w:sz="0" w:space="0" w:color="auto"/>
                <w:left w:val="none" w:sz="0" w:space="0" w:color="auto"/>
                <w:bottom w:val="none" w:sz="0" w:space="0" w:color="auto"/>
                <w:right w:val="none" w:sz="0" w:space="0" w:color="auto"/>
              </w:divBdr>
            </w:div>
            <w:div w:id="21122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5432">
      <w:bodyDiv w:val="1"/>
      <w:marLeft w:val="0"/>
      <w:marRight w:val="0"/>
      <w:marTop w:val="0"/>
      <w:marBottom w:val="0"/>
      <w:divBdr>
        <w:top w:val="none" w:sz="0" w:space="0" w:color="auto"/>
        <w:left w:val="none" w:sz="0" w:space="0" w:color="auto"/>
        <w:bottom w:val="none" w:sz="0" w:space="0" w:color="auto"/>
        <w:right w:val="none" w:sz="0" w:space="0" w:color="auto"/>
      </w:divBdr>
      <w:divsChild>
        <w:div w:id="281960219">
          <w:marLeft w:val="0"/>
          <w:marRight w:val="0"/>
          <w:marTop w:val="0"/>
          <w:marBottom w:val="0"/>
          <w:divBdr>
            <w:top w:val="none" w:sz="0" w:space="0" w:color="auto"/>
            <w:left w:val="none" w:sz="0" w:space="0" w:color="auto"/>
            <w:bottom w:val="none" w:sz="0" w:space="0" w:color="auto"/>
            <w:right w:val="none" w:sz="0" w:space="0" w:color="auto"/>
          </w:divBdr>
          <w:divsChild>
            <w:div w:id="155614514">
              <w:marLeft w:val="0"/>
              <w:marRight w:val="0"/>
              <w:marTop w:val="0"/>
              <w:marBottom w:val="0"/>
              <w:divBdr>
                <w:top w:val="none" w:sz="0" w:space="0" w:color="auto"/>
                <w:left w:val="none" w:sz="0" w:space="0" w:color="auto"/>
                <w:bottom w:val="none" w:sz="0" w:space="0" w:color="auto"/>
                <w:right w:val="none" w:sz="0" w:space="0" w:color="auto"/>
              </w:divBdr>
            </w:div>
            <w:div w:id="170798145">
              <w:marLeft w:val="0"/>
              <w:marRight w:val="0"/>
              <w:marTop w:val="0"/>
              <w:marBottom w:val="0"/>
              <w:divBdr>
                <w:top w:val="none" w:sz="0" w:space="0" w:color="auto"/>
                <w:left w:val="none" w:sz="0" w:space="0" w:color="auto"/>
                <w:bottom w:val="none" w:sz="0" w:space="0" w:color="auto"/>
                <w:right w:val="none" w:sz="0" w:space="0" w:color="auto"/>
              </w:divBdr>
            </w:div>
            <w:div w:id="475991491">
              <w:marLeft w:val="0"/>
              <w:marRight w:val="0"/>
              <w:marTop w:val="0"/>
              <w:marBottom w:val="0"/>
              <w:divBdr>
                <w:top w:val="none" w:sz="0" w:space="0" w:color="auto"/>
                <w:left w:val="none" w:sz="0" w:space="0" w:color="auto"/>
                <w:bottom w:val="none" w:sz="0" w:space="0" w:color="auto"/>
                <w:right w:val="none" w:sz="0" w:space="0" w:color="auto"/>
              </w:divBdr>
            </w:div>
            <w:div w:id="827135730">
              <w:marLeft w:val="0"/>
              <w:marRight w:val="0"/>
              <w:marTop w:val="0"/>
              <w:marBottom w:val="0"/>
              <w:divBdr>
                <w:top w:val="none" w:sz="0" w:space="0" w:color="auto"/>
                <w:left w:val="none" w:sz="0" w:space="0" w:color="auto"/>
                <w:bottom w:val="none" w:sz="0" w:space="0" w:color="auto"/>
                <w:right w:val="none" w:sz="0" w:space="0" w:color="auto"/>
              </w:divBdr>
            </w:div>
            <w:div w:id="1356812887">
              <w:marLeft w:val="0"/>
              <w:marRight w:val="0"/>
              <w:marTop w:val="0"/>
              <w:marBottom w:val="0"/>
              <w:divBdr>
                <w:top w:val="none" w:sz="0" w:space="0" w:color="auto"/>
                <w:left w:val="none" w:sz="0" w:space="0" w:color="auto"/>
                <w:bottom w:val="none" w:sz="0" w:space="0" w:color="auto"/>
                <w:right w:val="none" w:sz="0" w:space="0" w:color="auto"/>
              </w:divBdr>
            </w:div>
            <w:div w:id="1442843552">
              <w:marLeft w:val="0"/>
              <w:marRight w:val="0"/>
              <w:marTop w:val="0"/>
              <w:marBottom w:val="0"/>
              <w:divBdr>
                <w:top w:val="none" w:sz="0" w:space="0" w:color="auto"/>
                <w:left w:val="none" w:sz="0" w:space="0" w:color="auto"/>
                <w:bottom w:val="none" w:sz="0" w:space="0" w:color="auto"/>
                <w:right w:val="none" w:sz="0" w:space="0" w:color="auto"/>
              </w:divBdr>
            </w:div>
            <w:div w:id="1637025317">
              <w:marLeft w:val="0"/>
              <w:marRight w:val="0"/>
              <w:marTop w:val="0"/>
              <w:marBottom w:val="0"/>
              <w:divBdr>
                <w:top w:val="none" w:sz="0" w:space="0" w:color="auto"/>
                <w:left w:val="none" w:sz="0" w:space="0" w:color="auto"/>
                <w:bottom w:val="none" w:sz="0" w:space="0" w:color="auto"/>
                <w:right w:val="none" w:sz="0" w:space="0" w:color="auto"/>
              </w:divBdr>
            </w:div>
            <w:div w:id="19215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1080">
      <w:bodyDiv w:val="1"/>
      <w:marLeft w:val="0"/>
      <w:marRight w:val="0"/>
      <w:marTop w:val="0"/>
      <w:marBottom w:val="0"/>
      <w:divBdr>
        <w:top w:val="none" w:sz="0" w:space="0" w:color="auto"/>
        <w:left w:val="none" w:sz="0" w:space="0" w:color="auto"/>
        <w:bottom w:val="none" w:sz="0" w:space="0" w:color="auto"/>
        <w:right w:val="none" w:sz="0" w:space="0" w:color="auto"/>
      </w:divBdr>
      <w:divsChild>
        <w:div w:id="899052390">
          <w:marLeft w:val="0"/>
          <w:marRight w:val="0"/>
          <w:marTop w:val="0"/>
          <w:marBottom w:val="0"/>
          <w:divBdr>
            <w:top w:val="none" w:sz="0" w:space="0" w:color="auto"/>
            <w:left w:val="none" w:sz="0" w:space="0" w:color="auto"/>
            <w:bottom w:val="none" w:sz="0" w:space="0" w:color="auto"/>
            <w:right w:val="none" w:sz="0" w:space="0" w:color="auto"/>
          </w:divBdr>
          <w:divsChild>
            <w:div w:id="366567155">
              <w:marLeft w:val="0"/>
              <w:marRight w:val="0"/>
              <w:marTop w:val="0"/>
              <w:marBottom w:val="0"/>
              <w:divBdr>
                <w:top w:val="none" w:sz="0" w:space="0" w:color="auto"/>
                <w:left w:val="none" w:sz="0" w:space="0" w:color="auto"/>
                <w:bottom w:val="none" w:sz="0" w:space="0" w:color="auto"/>
                <w:right w:val="none" w:sz="0" w:space="0" w:color="auto"/>
              </w:divBdr>
            </w:div>
            <w:div w:id="507865194">
              <w:marLeft w:val="0"/>
              <w:marRight w:val="0"/>
              <w:marTop w:val="0"/>
              <w:marBottom w:val="0"/>
              <w:divBdr>
                <w:top w:val="none" w:sz="0" w:space="0" w:color="auto"/>
                <w:left w:val="none" w:sz="0" w:space="0" w:color="auto"/>
                <w:bottom w:val="none" w:sz="0" w:space="0" w:color="auto"/>
                <w:right w:val="none" w:sz="0" w:space="0" w:color="auto"/>
              </w:divBdr>
            </w:div>
            <w:div w:id="749890626">
              <w:marLeft w:val="0"/>
              <w:marRight w:val="0"/>
              <w:marTop w:val="0"/>
              <w:marBottom w:val="0"/>
              <w:divBdr>
                <w:top w:val="none" w:sz="0" w:space="0" w:color="auto"/>
                <w:left w:val="none" w:sz="0" w:space="0" w:color="auto"/>
                <w:bottom w:val="none" w:sz="0" w:space="0" w:color="auto"/>
                <w:right w:val="none" w:sz="0" w:space="0" w:color="auto"/>
              </w:divBdr>
            </w:div>
            <w:div w:id="1152213437">
              <w:marLeft w:val="0"/>
              <w:marRight w:val="0"/>
              <w:marTop w:val="0"/>
              <w:marBottom w:val="0"/>
              <w:divBdr>
                <w:top w:val="none" w:sz="0" w:space="0" w:color="auto"/>
                <w:left w:val="none" w:sz="0" w:space="0" w:color="auto"/>
                <w:bottom w:val="none" w:sz="0" w:space="0" w:color="auto"/>
                <w:right w:val="none" w:sz="0" w:space="0" w:color="auto"/>
              </w:divBdr>
            </w:div>
            <w:div w:id="1210649143">
              <w:marLeft w:val="0"/>
              <w:marRight w:val="0"/>
              <w:marTop w:val="0"/>
              <w:marBottom w:val="0"/>
              <w:divBdr>
                <w:top w:val="none" w:sz="0" w:space="0" w:color="auto"/>
                <w:left w:val="none" w:sz="0" w:space="0" w:color="auto"/>
                <w:bottom w:val="none" w:sz="0" w:space="0" w:color="auto"/>
                <w:right w:val="none" w:sz="0" w:space="0" w:color="auto"/>
              </w:divBdr>
            </w:div>
            <w:div w:id="1408839230">
              <w:marLeft w:val="0"/>
              <w:marRight w:val="0"/>
              <w:marTop w:val="0"/>
              <w:marBottom w:val="0"/>
              <w:divBdr>
                <w:top w:val="none" w:sz="0" w:space="0" w:color="auto"/>
                <w:left w:val="none" w:sz="0" w:space="0" w:color="auto"/>
                <w:bottom w:val="none" w:sz="0" w:space="0" w:color="auto"/>
                <w:right w:val="none" w:sz="0" w:space="0" w:color="auto"/>
              </w:divBdr>
            </w:div>
            <w:div w:id="1699312534">
              <w:marLeft w:val="0"/>
              <w:marRight w:val="0"/>
              <w:marTop w:val="0"/>
              <w:marBottom w:val="0"/>
              <w:divBdr>
                <w:top w:val="none" w:sz="0" w:space="0" w:color="auto"/>
                <w:left w:val="none" w:sz="0" w:space="0" w:color="auto"/>
                <w:bottom w:val="none" w:sz="0" w:space="0" w:color="auto"/>
                <w:right w:val="none" w:sz="0" w:space="0" w:color="auto"/>
              </w:divBdr>
            </w:div>
            <w:div w:id="17961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8549">
      <w:bodyDiv w:val="1"/>
      <w:marLeft w:val="0"/>
      <w:marRight w:val="0"/>
      <w:marTop w:val="0"/>
      <w:marBottom w:val="0"/>
      <w:divBdr>
        <w:top w:val="none" w:sz="0" w:space="0" w:color="auto"/>
        <w:left w:val="none" w:sz="0" w:space="0" w:color="auto"/>
        <w:bottom w:val="none" w:sz="0" w:space="0" w:color="auto"/>
        <w:right w:val="none" w:sz="0" w:space="0" w:color="auto"/>
      </w:divBdr>
      <w:divsChild>
        <w:div w:id="32846059">
          <w:marLeft w:val="0"/>
          <w:marRight w:val="0"/>
          <w:marTop w:val="0"/>
          <w:marBottom w:val="0"/>
          <w:divBdr>
            <w:top w:val="none" w:sz="0" w:space="0" w:color="auto"/>
            <w:left w:val="none" w:sz="0" w:space="0" w:color="auto"/>
            <w:bottom w:val="none" w:sz="0" w:space="0" w:color="auto"/>
            <w:right w:val="none" w:sz="0" w:space="0" w:color="auto"/>
          </w:divBdr>
          <w:divsChild>
            <w:div w:id="748698171">
              <w:marLeft w:val="0"/>
              <w:marRight w:val="0"/>
              <w:marTop w:val="0"/>
              <w:marBottom w:val="0"/>
              <w:divBdr>
                <w:top w:val="none" w:sz="0" w:space="0" w:color="auto"/>
                <w:left w:val="none" w:sz="0" w:space="0" w:color="auto"/>
                <w:bottom w:val="none" w:sz="0" w:space="0" w:color="auto"/>
                <w:right w:val="none" w:sz="0" w:space="0" w:color="auto"/>
              </w:divBdr>
            </w:div>
            <w:div w:id="1176264966">
              <w:marLeft w:val="0"/>
              <w:marRight w:val="0"/>
              <w:marTop w:val="0"/>
              <w:marBottom w:val="0"/>
              <w:divBdr>
                <w:top w:val="none" w:sz="0" w:space="0" w:color="auto"/>
                <w:left w:val="none" w:sz="0" w:space="0" w:color="auto"/>
                <w:bottom w:val="none" w:sz="0" w:space="0" w:color="auto"/>
                <w:right w:val="none" w:sz="0" w:space="0" w:color="auto"/>
              </w:divBdr>
            </w:div>
            <w:div w:id="1444883606">
              <w:marLeft w:val="0"/>
              <w:marRight w:val="0"/>
              <w:marTop w:val="0"/>
              <w:marBottom w:val="0"/>
              <w:divBdr>
                <w:top w:val="none" w:sz="0" w:space="0" w:color="auto"/>
                <w:left w:val="none" w:sz="0" w:space="0" w:color="auto"/>
                <w:bottom w:val="none" w:sz="0" w:space="0" w:color="auto"/>
                <w:right w:val="none" w:sz="0" w:space="0" w:color="auto"/>
              </w:divBdr>
            </w:div>
            <w:div w:id="21412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6071">
      <w:bodyDiv w:val="1"/>
      <w:marLeft w:val="0"/>
      <w:marRight w:val="0"/>
      <w:marTop w:val="0"/>
      <w:marBottom w:val="0"/>
      <w:divBdr>
        <w:top w:val="none" w:sz="0" w:space="0" w:color="auto"/>
        <w:left w:val="none" w:sz="0" w:space="0" w:color="auto"/>
        <w:bottom w:val="none" w:sz="0" w:space="0" w:color="auto"/>
        <w:right w:val="none" w:sz="0" w:space="0" w:color="auto"/>
      </w:divBdr>
    </w:div>
    <w:div w:id="1333947679">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 w:id="1989044059">
      <w:bodyDiv w:val="1"/>
      <w:marLeft w:val="0"/>
      <w:marRight w:val="0"/>
      <w:marTop w:val="0"/>
      <w:marBottom w:val="0"/>
      <w:divBdr>
        <w:top w:val="none" w:sz="0" w:space="0" w:color="auto"/>
        <w:left w:val="none" w:sz="0" w:space="0" w:color="auto"/>
        <w:bottom w:val="none" w:sz="0" w:space="0" w:color="auto"/>
        <w:right w:val="none" w:sz="0" w:space="0" w:color="auto"/>
      </w:divBdr>
      <w:divsChild>
        <w:div w:id="223681110">
          <w:marLeft w:val="0"/>
          <w:marRight w:val="0"/>
          <w:marTop w:val="0"/>
          <w:marBottom w:val="0"/>
          <w:divBdr>
            <w:top w:val="none" w:sz="0" w:space="0" w:color="auto"/>
            <w:left w:val="none" w:sz="0" w:space="0" w:color="auto"/>
            <w:bottom w:val="none" w:sz="0" w:space="0" w:color="auto"/>
            <w:right w:val="none" w:sz="0" w:space="0" w:color="auto"/>
          </w:divBdr>
          <w:divsChild>
            <w:div w:id="862330632">
              <w:marLeft w:val="0"/>
              <w:marRight w:val="0"/>
              <w:marTop w:val="0"/>
              <w:marBottom w:val="0"/>
              <w:divBdr>
                <w:top w:val="none" w:sz="0" w:space="0" w:color="auto"/>
                <w:left w:val="none" w:sz="0" w:space="0" w:color="auto"/>
                <w:bottom w:val="none" w:sz="0" w:space="0" w:color="auto"/>
                <w:right w:val="none" w:sz="0" w:space="0" w:color="auto"/>
              </w:divBdr>
            </w:div>
            <w:div w:id="1264073241">
              <w:marLeft w:val="0"/>
              <w:marRight w:val="0"/>
              <w:marTop w:val="0"/>
              <w:marBottom w:val="0"/>
              <w:divBdr>
                <w:top w:val="none" w:sz="0" w:space="0" w:color="auto"/>
                <w:left w:val="none" w:sz="0" w:space="0" w:color="auto"/>
                <w:bottom w:val="none" w:sz="0" w:space="0" w:color="auto"/>
                <w:right w:val="none" w:sz="0" w:space="0" w:color="auto"/>
              </w:divBdr>
            </w:div>
            <w:div w:id="1787046022">
              <w:marLeft w:val="0"/>
              <w:marRight w:val="0"/>
              <w:marTop w:val="0"/>
              <w:marBottom w:val="0"/>
              <w:divBdr>
                <w:top w:val="none" w:sz="0" w:space="0" w:color="auto"/>
                <w:left w:val="none" w:sz="0" w:space="0" w:color="auto"/>
                <w:bottom w:val="none" w:sz="0" w:space="0" w:color="auto"/>
                <w:right w:val="none" w:sz="0" w:space="0" w:color="auto"/>
              </w:divBdr>
            </w:div>
            <w:div w:id="1908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9755">
      <w:bodyDiv w:val="1"/>
      <w:marLeft w:val="0"/>
      <w:marRight w:val="0"/>
      <w:marTop w:val="0"/>
      <w:marBottom w:val="0"/>
      <w:divBdr>
        <w:top w:val="none" w:sz="0" w:space="0" w:color="auto"/>
        <w:left w:val="none" w:sz="0" w:space="0" w:color="auto"/>
        <w:bottom w:val="none" w:sz="0" w:space="0" w:color="auto"/>
        <w:right w:val="none" w:sz="0" w:space="0" w:color="auto"/>
      </w:divBdr>
      <w:divsChild>
        <w:div w:id="433210366">
          <w:marLeft w:val="0"/>
          <w:marRight w:val="0"/>
          <w:marTop w:val="0"/>
          <w:marBottom w:val="0"/>
          <w:divBdr>
            <w:top w:val="none" w:sz="0" w:space="0" w:color="auto"/>
            <w:left w:val="none" w:sz="0" w:space="0" w:color="auto"/>
            <w:bottom w:val="none" w:sz="0" w:space="0" w:color="auto"/>
            <w:right w:val="none" w:sz="0" w:space="0" w:color="auto"/>
          </w:divBdr>
          <w:divsChild>
            <w:div w:id="151340671">
              <w:marLeft w:val="0"/>
              <w:marRight w:val="0"/>
              <w:marTop w:val="0"/>
              <w:marBottom w:val="0"/>
              <w:divBdr>
                <w:top w:val="none" w:sz="0" w:space="0" w:color="auto"/>
                <w:left w:val="none" w:sz="0" w:space="0" w:color="auto"/>
                <w:bottom w:val="none" w:sz="0" w:space="0" w:color="auto"/>
                <w:right w:val="none" w:sz="0" w:space="0" w:color="auto"/>
              </w:divBdr>
            </w:div>
            <w:div w:id="370039168">
              <w:marLeft w:val="0"/>
              <w:marRight w:val="0"/>
              <w:marTop w:val="0"/>
              <w:marBottom w:val="0"/>
              <w:divBdr>
                <w:top w:val="none" w:sz="0" w:space="0" w:color="auto"/>
                <w:left w:val="none" w:sz="0" w:space="0" w:color="auto"/>
                <w:bottom w:val="none" w:sz="0" w:space="0" w:color="auto"/>
                <w:right w:val="none" w:sz="0" w:space="0" w:color="auto"/>
              </w:divBdr>
            </w:div>
            <w:div w:id="375661015">
              <w:marLeft w:val="0"/>
              <w:marRight w:val="0"/>
              <w:marTop w:val="0"/>
              <w:marBottom w:val="0"/>
              <w:divBdr>
                <w:top w:val="none" w:sz="0" w:space="0" w:color="auto"/>
                <w:left w:val="none" w:sz="0" w:space="0" w:color="auto"/>
                <w:bottom w:val="none" w:sz="0" w:space="0" w:color="auto"/>
                <w:right w:val="none" w:sz="0" w:space="0" w:color="auto"/>
              </w:divBdr>
            </w:div>
            <w:div w:id="9430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omments.xml.rels><?xml version="1.0" encoding="UTF-8" standalone="yes"?>
<Relationships xmlns="http://schemas.openxmlformats.org/package/2006/relationships"><Relationship Id="rId8" Type="http://schemas.openxmlformats.org/officeDocument/2006/relationships/hyperlink" Target="http://cityplan2014maps.brisbane.qld.gov.au/CityPlan/" TargetMode="External"/><Relationship Id="rId3" Type="http://schemas.openxmlformats.org/officeDocument/2006/relationships/hyperlink" Target="http://eplan.brisbane.qld.gov.au/" TargetMode="External"/><Relationship Id="rId7" Type="http://schemas.openxmlformats.org/officeDocument/2006/relationships/hyperlink" Target="file:///T:\CIVILSTDS\04%20DESN%20DOCS\07%20WATER%20&amp;%20SEWER\Water%20and%20Sewerage%20Calculation%20Sheet%20Rev%202.xltx" TargetMode="External"/><Relationship Id="rId2" Type="http://schemas.openxmlformats.org/officeDocument/2006/relationships/hyperlink" Target="file:///T:\CIVILSTDS\04%20DESN%20DOCS\04%20SW%20QUANTITY" TargetMode="External"/><Relationship Id="rId1" Type="http://schemas.openxmlformats.org/officeDocument/2006/relationships/hyperlink" Target="http://cityplan2014maps.brisbane.qld.gov.au/CityPlan/" TargetMode="External"/><Relationship Id="rId6" Type="http://schemas.openxmlformats.org/officeDocument/2006/relationships/hyperlink" Target="file:///T:\CIVILSTDS\04%20DESN%20DOCS\07%20WATER%20&amp;%20SEWER\Water%20and%20Sewerage%20Calculation%20Sheet%20Rev%202.xltx" TargetMode="External"/><Relationship Id="rId5" Type="http://schemas.openxmlformats.org/officeDocument/2006/relationships/hyperlink" Target="http://static1.1.sqspcdn.com/static/f/1424737/23020657/1372648233587/2013-07-01+-+SEQ+WSS+DC+Code+Design+Criteria.pdf?token=62PWLvA%2B%2BGkYLRwrG5cIm1BGxv8%3D" TargetMode="External"/><Relationship Id="rId4" Type="http://schemas.openxmlformats.org/officeDocument/2006/relationships/hyperlink" Target="file:///T:\CIVILSTDS\04%20DESN%20DOCS\04%20SW%20QUANTITY"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196B5-AA9D-488D-A0DB-B156F409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64</Pages>
  <Words>18887</Words>
  <Characters>107658</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eport template</vt:lpstr>
    </vt:vector>
  </TitlesOfParts>
  <Company/>
  <LinksUpToDate>false</LinksUpToDate>
  <CharactersWithSpaces>126293</CharactersWithSpaces>
  <SharedDoc>false</SharedDoc>
  <HLinks>
    <vt:vector size="144" baseType="variant">
      <vt:variant>
        <vt:i4>1179701</vt:i4>
      </vt:variant>
      <vt:variant>
        <vt:i4>170</vt:i4>
      </vt:variant>
      <vt:variant>
        <vt:i4>0</vt:i4>
      </vt:variant>
      <vt:variant>
        <vt:i4>5</vt:i4>
      </vt:variant>
      <vt:variant>
        <vt:lpwstr/>
      </vt:variant>
      <vt:variant>
        <vt:lpwstr>_Toc327785955</vt:lpwstr>
      </vt:variant>
      <vt:variant>
        <vt:i4>1179701</vt:i4>
      </vt:variant>
      <vt:variant>
        <vt:i4>161</vt:i4>
      </vt:variant>
      <vt:variant>
        <vt:i4>0</vt:i4>
      </vt:variant>
      <vt:variant>
        <vt:i4>5</vt:i4>
      </vt:variant>
      <vt:variant>
        <vt:lpwstr/>
      </vt:variant>
      <vt:variant>
        <vt:lpwstr>_Toc327785954</vt:lpwstr>
      </vt:variant>
      <vt:variant>
        <vt:i4>1179701</vt:i4>
      </vt:variant>
      <vt:variant>
        <vt:i4>155</vt:i4>
      </vt:variant>
      <vt:variant>
        <vt:i4>0</vt:i4>
      </vt:variant>
      <vt:variant>
        <vt:i4>5</vt:i4>
      </vt:variant>
      <vt:variant>
        <vt:lpwstr/>
      </vt:variant>
      <vt:variant>
        <vt:lpwstr>_Toc327785953</vt:lpwstr>
      </vt:variant>
      <vt:variant>
        <vt:i4>1179701</vt:i4>
      </vt:variant>
      <vt:variant>
        <vt:i4>146</vt:i4>
      </vt:variant>
      <vt:variant>
        <vt:i4>0</vt:i4>
      </vt:variant>
      <vt:variant>
        <vt:i4>5</vt:i4>
      </vt:variant>
      <vt:variant>
        <vt:lpwstr/>
      </vt:variant>
      <vt:variant>
        <vt:lpwstr>_Toc327785952</vt:lpwstr>
      </vt:variant>
      <vt:variant>
        <vt:i4>1179701</vt:i4>
      </vt:variant>
      <vt:variant>
        <vt:i4>137</vt:i4>
      </vt:variant>
      <vt:variant>
        <vt:i4>0</vt:i4>
      </vt:variant>
      <vt:variant>
        <vt:i4>5</vt:i4>
      </vt:variant>
      <vt:variant>
        <vt:lpwstr/>
      </vt:variant>
      <vt:variant>
        <vt:lpwstr>_Toc327785951</vt:lpwstr>
      </vt:variant>
      <vt:variant>
        <vt:i4>1179701</vt:i4>
      </vt:variant>
      <vt:variant>
        <vt:i4>131</vt:i4>
      </vt:variant>
      <vt:variant>
        <vt:i4>0</vt:i4>
      </vt:variant>
      <vt:variant>
        <vt:i4>5</vt:i4>
      </vt:variant>
      <vt:variant>
        <vt:lpwstr/>
      </vt:variant>
      <vt:variant>
        <vt:lpwstr>_Toc327785950</vt:lpwstr>
      </vt:variant>
      <vt:variant>
        <vt:i4>1245237</vt:i4>
      </vt:variant>
      <vt:variant>
        <vt:i4>125</vt:i4>
      </vt:variant>
      <vt:variant>
        <vt:i4>0</vt:i4>
      </vt:variant>
      <vt:variant>
        <vt:i4>5</vt:i4>
      </vt:variant>
      <vt:variant>
        <vt:lpwstr/>
      </vt:variant>
      <vt:variant>
        <vt:lpwstr>_Toc327785949</vt:lpwstr>
      </vt:variant>
      <vt:variant>
        <vt:i4>1245237</vt:i4>
      </vt:variant>
      <vt:variant>
        <vt:i4>119</vt:i4>
      </vt:variant>
      <vt:variant>
        <vt:i4>0</vt:i4>
      </vt:variant>
      <vt:variant>
        <vt:i4>5</vt:i4>
      </vt:variant>
      <vt:variant>
        <vt:lpwstr/>
      </vt:variant>
      <vt:variant>
        <vt:lpwstr>_Toc327785948</vt:lpwstr>
      </vt:variant>
      <vt:variant>
        <vt:i4>1245237</vt:i4>
      </vt:variant>
      <vt:variant>
        <vt:i4>113</vt:i4>
      </vt:variant>
      <vt:variant>
        <vt:i4>0</vt:i4>
      </vt:variant>
      <vt:variant>
        <vt:i4>5</vt:i4>
      </vt:variant>
      <vt:variant>
        <vt:lpwstr/>
      </vt:variant>
      <vt:variant>
        <vt:lpwstr>_Toc327785947</vt:lpwstr>
      </vt:variant>
      <vt:variant>
        <vt:i4>1245237</vt:i4>
      </vt:variant>
      <vt:variant>
        <vt:i4>107</vt:i4>
      </vt:variant>
      <vt:variant>
        <vt:i4>0</vt:i4>
      </vt:variant>
      <vt:variant>
        <vt:i4>5</vt:i4>
      </vt:variant>
      <vt:variant>
        <vt:lpwstr/>
      </vt:variant>
      <vt:variant>
        <vt:lpwstr>_Toc327785946</vt:lpwstr>
      </vt:variant>
      <vt:variant>
        <vt:i4>1245237</vt:i4>
      </vt:variant>
      <vt:variant>
        <vt:i4>101</vt:i4>
      </vt:variant>
      <vt:variant>
        <vt:i4>0</vt:i4>
      </vt:variant>
      <vt:variant>
        <vt:i4>5</vt:i4>
      </vt:variant>
      <vt:variant>
        <vt:lpwstr/>
      </vt:variant>
      <vt:variant>
        <vt:lpwstr>_Toc327785945</vt:lpwstr>
      </vt:variant>
      <vt:variant>
        <vt:i4>1245237</vt:i4>
      </vt:variant>
      <vt:variant>
        <vt:i4>95</vt:i4>
      </vt:variant>
      <vt:variant>
        <vt:i4>0</vt:i4>
      </vt:variant>
      <vt:variant>
        <vt:i4>5</vt:i4>
      </vt:variant>
      <vt:variant>
        <vt:lpwstr/>
      </vt:variant>
      <vt:variant>
        <vt:lpwstr>_Toc327785944</vt:lpwstr>
      </vt:variant>
      <vt:variant>
        <vt:i4>1245237</vt:i4>
      </vt:variant>
      <vt:variant>
        <vt:i4>89</vt:i4>
      </vt:variant>
      <vt:variant>
        <vt:i4>0</vt:i4>
      </vt:variant>
      <vt:variant>
        <vt:i4>5</vt:i4>
      </vt:variant>
      <vt:variant>
        <vt:lpwstr/>
      </vt:variant>
      <vt:variant>
        <vt:lpwstr>_Toc327785943</vt:lpwstr>
      </vt:variant>
      <vt:variant>
        <vt:i4>1245237</vt:i4>
      </vt:variant>
      <vt:variant>
        <vt:i4>83</vt:i4>
      </vt:variant>
      <vt:variant>
        <vt:i4>0</vt:i4>
      </vt:variant>
      <vt:variant>
        <vt:i4>5</vt:i4>
      </vt:variant>
      <vt:variant>
        <vt:lpwstr/>
      </vt:variant>
      <vt:variant>
        <vt:lpwstr>_Toc327785942</vt:lpwstr>
      </vt:variant>
      <vt:variant>
        <vt:i4>1245237</vt:i4>
      </vt:variant>
      <vt:variant>
        <vt:i4>77</vt:i4>
      </vt:variant>
      <vt:variant>
        <vt:i4>0</vt:i4>
      </vt:variant>
      <vt:variant>
        <vt:i4>5</vt:i4>
      </vt:variant>
      <vt:variant>
        <vt:lpwstr/>
      </vt:variant>
      <vt:variant>
        <vt:lpwstr>_Toc327785941</vt:lpwstr>
      </vt:variant>
      <vt:variant>
        <vt:i4>1245237</vt:i4>
      </vt:variant>
      <vt:variant>
        <vt:i4>71</vt:i4>
      </vt:variant>
      <vt:variant>
        <vt:i4>0</vt:i4>
      </vt:variant>
      <vt:variant>
        <vt:i4>5</vt:i4>
      </vt:variant>
      <vt:variant>
        <vt:lpwstr/>
      </vt:variant>
      <vt:variant>
        <vt:lpwstr>_Toc327785940</vt:lpwstr>
      </vt:variant>
      <vt:variant>
        <vt:i4>1310773</vt:i4>
      </vt:variant>
      <vt:variant>
        <vt:i4>65</vt:i4>
      </vt:variant>
      <vt:variant>
        <vt:i4>0</vt:i4>
      </vt:variant>
      <vt:variant>
        <vt:i4>5</vt:i4>
      </vt:variant>
      <vt:variant>
        <vt:lpwstr/>
      </vt:variant>
      <vt:variant>
        <vt:lpwstr>_Toc327785939</vt:lpwstr>
      </vt:variant>
      <vt:variant>
        <vt:i4>1310773</vt:i4>
      </vt:variant>
      <vt:variant>
        <vt:i4>59</vt:i4>
      </vt:variant>
      <vt:variant>
        <vt:i4>0</vt:i4>
      </vt:variant>
      <vt:variant>
        <vt:i4>5</vt:i4>
      </vt:variant>
      <vt:variant>
        <vt:lpwstr/>
      </vt:variant>
      <vt:variant>
        <vt:lpwstr>_Toc327785938</vt:lpwstr>
      </vt:variant>
      <vt:variant>
        <vt:i4>1310773</vt:i4>
      </vt:variant>
      <vt:variant>
        <vt:i4>53</vt:i4>
      </vt:variant>
      <vt:variant>
        <vt:i4>0</vt:i4>
      </vt:variant>
      <vt:variant>
        <vt:i4>5</vt:i4>
      </vt:variant>
      <vt:variant>
        <vt:lpwstr/>
      </vt:variant>
      <vt:variant>
        <vt:lpwstr>_Toc327785937</vt:lpwstr>
      </vt:variant>
      <vt:variant>
        <vt:i4>1310773</vt:i4>
      </vt:variant>
      <vt:variant>
        <vt:i4>47</vt:i4>
      </vt:variant>
      <vt:variant>
        <vt:i4>0</vt:i4>
      </vt:variant>
      <vt:variant>
        <vt:i4>5</vt:i4>
      </vt:variant>
      <vt:variant>
        <vt:lpwstr/>
      </vt:variant>
      <vt:variant>
        <vt:lpwstr>_Toc327785936</vt:lpwstr>
      </vt:variant>
      <vt:variant>
        <vt:i4>1310773</vt:i4>
      </vt:variant>
      <vt:variant>
        <vt:i4>41</vt:i4>
      </vt:variant>
      <vt:variant>
        <vt:i4>0</vt:i4>
      </vt:variant>
      <vt:variant>
        <vt:i4>5</vt:i4>
      </vt:variant>
      <vt:variant>
        <vt:lpwstr/>
      </vt:variant>
      <vt:variant>
        <vt:lpwstr>_Toc327785935</vt:lpwstr>
      </vt:variant>
      <vt:variant>
        <vt:i4>1310773</vt:i4>
      </vt:variant>
      <vt:variant>
        <vt:i4>35</vt:i4>
      </vt:variant>
      <vt:variant>
        <vt:i4>0</vt:i4>
      </vt:variant>
      <vt:variant>
        <vt:i4>5</vt:i4>
      </vt:variant>
      <vt:variant>
        <vt:lpwstr/>
      </vt:variant>
      <vt:variant>
        <vt:lpwstr>_Toc327785934</vt:lpwstr>
      </vt:variant>
      <vt:variant>
        <vt:i4>1310773</vt:i4>
      </vt:variant>
      <vt:variant>
        <vt:i4>29</vt:i4>
      </vt:variant>
      <vt:variant>
        <vt:i4>0</vt:i4>
      </vt:variant>
      <vt:variant>
        <vt:i4>5</vt:i4>
      </vt:variant>
      <vt:variant>
        <vt:lpwstr/>
      </vt:variant>
      <vt:variant>
        <vt:lpwstr>_Toc327785933</vt:lpwstr>
      </vt:variant>
      <vt:variant>
        <vt:i4>1310773</vt:i4>
      </vt:variant>
      <vt:variant>
        <vt:i4>23</vt:i4>
      </vt:variant>
      <vt:variant>
        <vt:i4>0</vt:i4>
      </vt:variant>
      <vt:variant>
        <vt:i4>5</vt:i4>
      </vt:variant>
      <vt:variant>
        <vt:lpwstr/>
      </vt:variant>
      <vt:variant>
        <vt:lpwstr>_Toc327785932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eport template</dc:title>
  <dc:subject/>
  <dc:creator>Sam Warner</dc:creator>
  <cp:keywords/>
  <dc:description/>
  <cp:lastModifiedBy>Mitchell Blyth</cp:lastModifiedBy>
  <cp:revision>103</cp:revision>
  <cp:lastPrinted>2016-01-11T05:00:00Z</cp:lastPrinted>
  <dcterms:created xsi:type="dcterms:W3CDTF">2016-03-24T01:27:00Z</dcterms:created>
  <dcterms:modified xsi:type="dcterms:W3CDTF">2018-06-28T13:34:00Z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linkTarget="Client">
    <vt:lpwstr>Client </vt:lpwstr>
  </property>
</Properties>
</file>