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16" w:rsidRDefault="00EA7616" w:rsidP="00EA7616">
      <w:pPr>
        <w:pStyle w:val="Heading1"/>
        <w:jc w:val="center"/>
      </w:pPr>
      <w:r>
        <w:t>Banner Design Requirements</w:t>
      </w:r>
    </w:p>
    <w:p w:rsidR="00EA7616" w:rsidRDefault="00EA7616" w:rsidP="00FA7056">
      <w:pPr>
        <w:pStyle w:val="NoSpacing"/>
      </w:pPr>
    </w:p>
    <w:p w:rsidR="00EA7616" w:rsidRDefault="00EA7616" w:rsidP="00EA7616">
      <w:pPr>
        <w:pStyle w:val="NoSpacing"/>
        <w:numPr>
          <w:ilvl w:val="0"/>
          <w:numId w:val="1"/>
        </w:numPr>
      </w:pPr>
      <w:r>
        <w:t>The focus of banner is on Maritime Cyber-Security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>C4 Engineering is at the leading edge of Maritime Cyber-security in the Asia-Pacific area.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Through a network of relationships with classification societies, Cyber-security practitioners, experts and educators we provide maritime focussed </w:t>
      </w:r>
      <w:r w:rsidR="00FA7056">
        <w:t>Information Technology (</w:t>
      </w:r>
      <w:r>
        <w:t>IT</w:t>
      </w:r>
      <w:r w:rsidR="00FA7056">
        <w:t>)</w:t>
      </w:r>
      <w:r>
        <w:t xml:space="preserve"> and </w:t>
      </w:r>
      <w:r w:rsidR="00FA7056">
        <w:t>Operational technology (</w:t>
      </w:r>
      <w:r>
        <w:t>OT</w:t>
      </w:r>
      <w:r w:rsidR="00FA7056">
        <w:t>)</w:t>
      </w:r>
      <w:r>
        <w:t xml:space="preserve"> cyber-security risk assessment, training and remediation within the Asia-Pacific region. 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Ideally the banner </w:t>
      </w:r>
      <w:r w:rsidR="00FA7056">
        <w:t xml:space="preserve">show </w:t>
      </w:r>
      <w:r>
        <w:t>coverage of Australia and surrounding countries.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In addition to risk assessments, C4 Engineering conducts penetration testing to confirm that </w:t>
      </w:r>
      <w:r w:rsidR="00906D26">
        <w:t>recommendations</w:t>
      </w:r>
      <w:r>
        <w:t xml:space="preserve"> have been applied and th</w:t>
      </w:r>
      <w:r w:rsidR="00906D26">
        <w:t xml:space="preserve">at </w:t>
      </w:r>
      <w:r>
        <w:t xml:space="preserve">high priority risk areas have been addressed. The changes </w:t>
      </w:r>
      <w:r w:rsidR="00906D26">
        <w:t xml:space="preserve">typically </w:t>
      </w:r>
      <w:r>
        <w:t>include modifications to high level processes</w:t>
      </w:r>
      <w:r w:rsidR="00906D26">
        <w:t xml:space="preserve">, </w:t>
      </w:r>
      <w:r>
        <w:t>procedures</w:t>
      </w:r>
      <w:r w:rsidR="00906D26">
        <w:t xml:space="preserve"> </w:t>
      </w:r>
      <w:r>
        <w:t>and</w:t>
      </w:r>
      <w:r w:rsidR="00906D26">
        <w:t xml:space="preserve"> </w:t>
      </w:r>
      <w:r>
        <w:t xml:space="preserve">detailed </w:t>
      </w:r>
      <w:r w:rsidR="00906D26">
        <w:t xml:space="preserve">ICT </w:t>
      </w:r>
      <w:r>
        <w:t>system configuration.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Customers include container ships, </w:t>
      </w:r>
      <w:r w:rsidR="00026F8F">
        <w:t xml:space="preserve">bulk carriers, </w:t>
      </w:r>
      <w:r>
        <w:t xml:space="preserve">cruise ships and Navy </w:t>
      </w:r>
      <w:r w:rsidR="00026F8F">
        <w:t>war</w:t>
      </w:r>
      <w:r>
        <w:t>ships.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The design is to be </w:t>
      </w:r>
      <w:r w:rsidR="00906D26">
        <w:t xml:space="preserve">a </w:t>
      </w:r>
      <w:r>
        <w:t>graphic and not include photographs</w:t>
      </w:r>
    </w:p>
    <w:p w:rsidR="00FA7056" w:rsidRDefault="00FA7056" w:rsidP="00FA7056">
      <w:pPr>
        <w:pStyle w:val="NoSpacing"/>
        <w:numPr>
          <w:ilvl w:val="0"/>
          <w:numId w:val="1"/>
        </w:numPr>
      </w:pPr>
      <w:r>
        <w:t>C4 Engineering logo is to appear within the top third of the banner</w:t>
      </w:r>
    </w:p>
    <w:p w:rsidR="00897C38" w:rsidRDefault="00897C38" w:rsidP="00FA7056">
      <w:pPr>
        <w:pStyle w:val="NoSpacing"/>
        <w:numPr>
          <w:ilvl w:val="0"/>
          <w:numId w:val="1"/>
        </w:numPr>
      </w:pPr>
      <w:r>
        <w:t>Two logo options have been provided, one with the C4 logo underneath and another with C4 Engineering alongside each other. The second one is preferable.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 xml:space="preserve">If the design includes text, it should be readable from a distance of </w:t>
      </w:r>
      <w:r w:rsidR="00FA7056">
        <w:t>1-2</w:t>
      </w:r>
      <w:r>
        <w:t>m</w:t>
      </w:r>
    </w:p>
    <w:p w:rsidR="00EA7616" w:rsidRDefault="00EA7616" w:rsidP="00EA7616">
      <w:pPr>
        <w:pStyle w:val="NoSpacing"/>
        <w:numPr>
          <w:ilvl w:val="0"/>
          <w:numId w:val="1"/>
        </w:numPr>
      </w:pPr>
      <w:r>
        <w:t>The design must not include skull and crossbones, hooded people</w:t>
      </w:r>
      <w:r w:rsidR="00906D26">
        <w:t xml:space="preserve"> </w:t>
      </w:r>
      <w:r>
        <w:t xml:space="preserve">or </w:t>
      </w:r>
      <w:r w:rsidR="00906D26">
        <w:t xml:space="preserve">binary </w:t>
      </w:r>
      <w:r w:rsidR="00FA7056">
        <w:t xml:space="preserve">(1,0) repeated </w:t>
      </w:r>
      <w:r>
        <w:t xml:space="preserve">data </w:t>
      </w:r>
      <w:r w:rsidR="00906D26">
        <w:t>pattern</w:t>
      </w:r>
      <w:r w:rsidR="00FA7056">
        <w:t>s</w:t>
      </w:r>
      <w:r w:rsidR="00906D26">
        <w:t>.</w:t>
      </w:r>
    </w:p>
    <w:p w:rsidR="00FA7056" w:rsidRDefault="00FA7056" w:rsidP="00EA7616">
      <w:pPr>
        <w:pStyle w:val="NoSpacing"/>
        <w:numPr>
          <w:ilvl w:val="0"/>
          <w:numId w:val="1"/>
        </w:numPr>
      </w:pPr>
      <w:r>
        <w:t>Banner is 1200mm (wide) x 2200mm (high)</w:t>
      </w:r>
      <w:r w:rsidR="0000746F">
        <w:t xml:space="preserve"> – reference files attached</w:t>
      </w:r>
    </w:p>
    <w:p w:rsidR="00EA5233" w:rsidRDefault="00EA5233" w:rsidP="00EA7616">
      <w:pPr>
        <w:pStyle w:val="NoSpacing"/>
        <w:numPr>
          <w:ilvl w:val="0"/>
          <w:numId w:val="1"/>
        </w:numPr>
      </w:pPr>
      <w:r>
        <w:t>Additional banner details here:</w:t>
      </w:r>
      <w:bookmarkStart w:id="0" w:name="_GoBack"/>
      <w:bookmarkEnd w:id="0"/>
      <w:r>
        <w:t xml:space="preserve"> </w:t>
      </w:r>
      <w:hyperlink r:id="rId7" w:history="1">
        <w:r w:rsidRPr="00EA5233">
          <w:rPr>
            <w:rStyle w:val="Hyperlink"/>
          </w:rPr>
          <w:t>https://www.thebannerlady.com.au/deluxe-pull-up</w:t>
        </w:r>
      </w:hyperlink>
    </w:p>
    <w:p w:rsidR="00DF43A1" w:rsidRDefault="00EA7616" w:rsidP="00EA7616">
      <w:pPr>
        <w:pStyle w:val="NoSpacing"/>
        <w:numPr>
          <w:ilvl w:val="0"/>
          <w:numId w:val="1"/>
        </w:numPr>
      </w:pPr>
      <w:r>
        <w:t>Resultant graphic to be fully owned by C4 Engineering</w:t>
      </w:r>
    </w:p>
    <w:p w:rsidR="00897C38" w:rsidRDefault="00897C38" w:rsidP="00EA7616">
      <w:pPr>
        <w:pStyle w:val="NoSpacing"/>
        <w:numPr>
          <w:ilvl w:val="0"/>
          <w:numId w:val="1"/>
        </w:numPr>
      </w:pPr>
      <w:r>
        <w:t>Some online images which have interesting elements are:</w:t>
      </w:r>
    </w:p>
    <w:p w:rsidR="00897C38" w:rsidRDefault="00573F8B" w:rsidP="00897C38">
      <w:pPr>
        <w:pStyle w:val="NoSpacing"/>
        <w:numPr>
          <w:ilvl w:val="1"/>
          <w:numId w:val="1"/>
        </w:numPr>
      </w:pPr>
      <w:hyperlink r:id="rId8" w:history="1">
        <w:r w:rsidR="00897C38" w:rsidRPr="00897C38">
          <w:rPr>
            <w:rStyle w:val="Hyperlink"/>
          </w:rPr>
          <w:t>http://www.northropgrumman.com/MediaResources/MediaKits/CYBERUK/PublishingImages/cyberuk_banner.png</w:t>
        </w:r>
      </w:hyperlink>
    </w:p>
    <w:p w:rsidR="00897C38" w:rsidRDefault="00573F8B" w:rsidP="00897C38">
      <w:pPr>
        <w:pStyle w:val="NoSpacing"/>
        <w:numPr>
          <w:ilvl w:val="1"/>
          <w:numId w:val="1"/>
        </w:numPr>
      </w:pPr>
      <w:hyperlink r:id="rId9" w:history="1">
        <w:r w:rsidR="00897C38" w:rsidRPr="00897C38">
          <w:rPr>
            <w:rStyle w:val="Hyperlink"/>
          </w:rPr>
          <w:t>https://www.amrita.edu/sites/default/files/information-security-banner.jpg</w:t>
        </w:r>
      </w:hyperlink>
    </w:p>
    <w:p w:rsidR="00897C38" w:rsidRDefault="00897C38" w:rsidP="00897C38">
      <w:pPr>
        <w:pStyle w:val="NoSpacing"/>
        <w:numPr>
          <w:ilvl w:val="1"/>
          <w:numId w:val="1"/>
        </w:numPr>
      </w:pPr>
      <w:r>
        <w:t xml:space="preserve">Cover of </w:t>
      </w:r>
      <w:hyperlink r:id="rId10" w:history="1">
        <w:r w:rsidRPr="00897C38">
          <w:rPr>
            <w:rStyle w:val="Hyperlink"/>
          </w:rPr>
          <w:t>https://cybersail.org/wp-content/uploads/2018/01/Guidelines_on_cyber_security_onboard_ships_version_2-0_July2017.pdf</w:t>
        </w:r>
      </w:hyperlink>
    </w:p>
    <w:p w:rsidR="00897C38" w:rsidRDefault="00573F8B" w:rsidP="00897C38">
      <w:pPr>
        <w:pStyle w:val="NoSpacing"/>
        <w:numPr>
          <w:ilvl w:val="1"/>
          <w:numId w:val="1"/>
        </w:numPr>
      </w:pPr>
      <w:hyperlink r:id="rId11" w:history="1">
        <w:r w:rsidR="00897C38" w:rsidRPr="00897C38">
          <w:rPr>
            <w:rStyle w:val="Hyperlink"/>
          </w:rPr>
          <w:t>https://cdn-orbit-rri.r.worldssl.net/wp-content/uploads/2017/06/cyber-security-banner.jpg</w:t>
        </w:r>
      </w:hyperlink>
    </w:p>
    <w:p w:rsidR="00897C38" w:rsidRDefault="00573F8B" w:rsidP="00897C38">
      <w:pPr>
        <w:pStyle w:val="NoSpacing"/>
        <w:numPr>
          <w:ilvl w:val="1"/>
          <w:numId w:val="1"/>
        </w:numPr>
      </w:pPr>
      <w:hyperlink r:id="rId12" w:history="1">
        <w:r w:rsidR="00897C38" w:rsidRPr="00897C38">
          <w:rPr>
            <w:rStyle w:val="Hyperlink"/>
          </w:rPr>
          <w:t>http://crfimmadagascar.org/wp-content/uploads/2018/03/81947ec4266999930c238c6860ec659a_XL1.jpg</w:t>
        </w:r>
      </w:hyperlink>
    </w:p>
    <w:p w:rsidR="00897C38" w:rsidRDefault="00897C38" w:rsidP="00897C38">
      <w:pPr>
        <w:pStyle w:val="NoSpacing"/>
        <w:numPr>
          <w:ilvl w:val="1"/>
          <w:numId w:val="1"/>
        </w:numPr>
      </w:pPr>
    </w:p>
    <w:sectPr w:rsidR="00897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8B" w:rsidRDefault="00573F8B" w:rsidP="00EA7616">
      <w:pPr>
        <w:spacing w:after="0" w:line="240" w:lineRule="auto"/>
      </w:pPr>
      <w:r>
        <w:separator/>
      </w:r>
    </w:p>
  </w:endnote>
  <w:endnote w:type="continuationSeparator" w:id="0">
    <w:p w:rsidR="00573F8B" w:rsidRDefault="00573F8B" w:rsidP="00EA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8B" w:rsidRDefault="00573F8B" w:rsidP="00EA7616">
      <w:pPr>
        <w:spacing w:after="0" w:line="240" w:lineRule="auto"/>
      </w:pPr>
      <w:r>
        <w:separator/>
      </w:r>
    </w:p>
  </w:footnote>
  <w:footnote w:type="continuationSeparator" w:id="0">
    <w:p w:rsidR="00573F8B" w:rsidRDefault="00573F8B" w:rsidP="00EA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12387"/>
    <w:multiLevelType w:val="hybridMultilevel"/>
    <w:tmpl w:val="71844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16"/>
    <w:rsid w:val="0000746F"/>
    <w:rsid w:val="00026F8F"/>
    <w:rsid w:val="000479C7"/>
    <w:rsid w:val="002457D4"/>
    <w:rsid w:val="00573F8B"/>
    <w:rsid w:val="00897C38"/>
    <w:rsid w:val="00906D26"/>
    <w:rsid w:val="00BA630B"/>
    <w:rsid w:val="00C026C4"/>
    <w:rsid w:val="00DF43A1"/>
    <w:rsid w:val="00EA5233"/>
    <w:rsid w:val="00EA7616"/>
    <w:rsid w:val="00ED5C87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6F13F-156E-4F8E-BA68-5DA37887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616"/>
  </w:style>
  <w:style w:type="paragraph" w:styleId="Footer">
    <w:name w:val="footer"/>
    <w:basedOn w:val="Normal"/>
    <w:link w:val="FooterChar"/>
    <w:uiPriority w:val="99"/>
    <w:unhideWhenUsed/>
    <w:rsid w:val="00EA7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616"/>
  </w:style>
  <w:style w:type="paragraph" w:styleId="NoSpacing">
    <w:name w:val="No Spacing"/>
    <w:uiPriority w:val="1"/>
    <w:qFormat/>
    <w:rsid w:val="00EA76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7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ropgrumman.com/MediaResources/MediaKits/CYBERUK/PublishingImages/cyberuk_banner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bannerlady.com.au/deluxe-pull-up" TargetMode="External"/><Relationship Id="rId12" Type="http://schemas.openxmlformats.org/officeDocument/2006/relationships/hyperlink" Target="http://crfimmadagascar.org/wp-content/uploads/2018/03/81947ec4266999930c238c6860ec659a_XL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-orbit-rri.r.worldssl.net/wp-content/uploads/2017/06/cyber-security-banner.jp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bersail.org/wp-content/uploads/2018/01/Guidelines_on_cyber_security_onboard_ships_version_2-0_July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rita.edu/sites/default/files/information-security-banner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C4</cp:lastModifiedBy>
  <cp:revision>6</cp:revision>
  <dcterms:created xsi:type="dcterms:W3CDTF">2018-04-24T12:49:00Z</dcterms:created>
  <dcterms:modified xsi:type="dcterms:W3CDTF">2018-04-30T14:27:00Z</dcterms:modified>
</cp:coreProperties>
</file>