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1BF27" w14:textId="77777777" w:rsidR="00AE15D4" w:rsidRDefault="00E33CE6">
      <w:pPr>
        <w:rPr>
          <w:sz w:val="28"/>
          <w:szCs w:val="28"/>
          <w:lang w:val="en-AU"/>
        </w:rPr>
      </w:pPr>
      <w:r w:rsidRPr="00E33CE6">
        <w:rPr>
          <w:sz w:val="28"/>
          <w:szCs w:val="28"/>
          <w:lang w:val="en-AU"/>
        </w:rPr>
        <w:t>Project fact sheet</w:t>
      </w:r>
    </w:p>
    <w:p w14:paraId="014F2319" w14:textId="77777777" w:rsidR="00E33CE6" w:rsidRDefault="00E33CE6">
      <w:pPr>
        <w:rPr>
          <w:sz w:val="28"/>
          <w:szCs w:val="28"/>
          <w:lang w:val="en-AU"/>
        </w:rPr>
      </w:pPr>
    </w:p>
    <w:p w14:paraId="54022729" w14:textId="77777777" w:rsidR="00E33CE6" w:rsidRDefault="00E33CE6">
      <w:pPr>
        <w:rPr>
          <w:sz w:val="28"/>
          <w:szCs w:val="28"/>
          <w:lang w:val="en-AU"/>
        </w:rPr>
      </w:pPr>
      <w:r>
        <w:rPr>
          <w:sz w:val="28"/>
          <w:szCs w:val="28"/>
          <w:lang w:val="en-AU"/>
        </w:rPr>
        <w:t xml:space="preserve">Name: </w:t>
      </w:r>
      <w:r>
        <w:rPr>
          <w:sz w:val="28"/>
          <w:szCs w:val="28"/>
          <w:lang w:val="en-AU"/>
        </w:rPr>
        <w:tab/>
      </w:r>
      <w:r>
        <w:rPr>
          <w:sz w:val="28"/>
          <w:szCs w:val="28"/>
          <w:lang w:val="en-AU"/>
        </w:rPr>
        <w:tab/>
      </w:r>
      <w:r>
        <w:rPr>
          <w:sz w:val="28"/>
          <w:szCs w:val="28"/>
          <w:lang w:val="en-AU"/>
        </w:rPr>
        <w:tab/>
      </w:r>
      <w:proofErr w:type="spellStart"/>
      <w:r>
        <w:rPr>
          <w:sz w:val="28"/>
          <w:szCs w:val="28"/>
          <w:lang w:val="en-AU"/>
        </w:rPr>
        <w:t>Ausenco</w:t>
      </w:r>
      <w:proofErr w:type="spellEnd"/>
      <w:r>
        <w:rPr>
          <w:sz w:val="28"/>
          <w:szCs w:val="28"/>
          <w:lang w:val="en-AU"/>
        </w:rPr>
        <w:t xml:space="preserve"> House</w:t>
      </w:r>
    </w:p>
    <w:p w14:paraId="71A528C2" w14:textId="77777777" w:rsidR="00E33CE6" w:rsidRDefault="00E33CE6">
      <w:pPr>
        <w:rPr>
          <w:sz w:val="28"/>
          <w:szCs w:val="28"/>
          <w:lang w:val="en-AU"/>
        </w:rPr>
      </w:pPr>
    </w:p>
    <w:p w14:paraId="6819901D" w14:textId="77777777" w:rsidR="00E33CE6" w:rsidRPr="00E33CE6" w:rsidRDefault="00E33CE6">
      <w:pPr>
        <w:rPr>
          <w:sz w:val="28"/>
          <w:szCs w:val="28"/>
          <w:lang w:val="en-AU"/>
        </w:rPr>
      </w:pPr>
      <w:r>
        <w:rPr>
          <w:sz w:val="28"/>
          <w:szCs w:val="28"/>
          <w:lang w:val="en-AU"/>
        </w:rPr>
        <w:t>Address:</w:t>
      </w:r>
      <w:r>
        <w:rPr>
          <w:sz w:val="28"/>
          <w:szCs w:val="28"/>
          <w:lang w:val="en-AU"/>
        </w:rPr>
        <w:tab/>
      </w:r>
      <w:r>
        <w:rPr>
          <w:sz w:val="28"/>
          <w:szCs w:val="28"/>
          <w:lang w:val="en-AU"/>
        </w:rPr>
        <w:tab/>
      </w:r>
      <w:r>
        <w:rPr>
          <w:sz w:val="28"/>
          <w:szCs w:val="28"/>
          <w:lang w:val="en-AU"/>
        </w:rPr>
        <w:tab/>
        <w:t>144 Montague Road South Brisbane</w:t>
      </w:r>
    </w:p>
    <w:p w14:paraId="37BA8945" w14:textId="77777777" w:rsidR="00E33CE6" w:rsidRDefault="00E33CE6">
      <w:pPr>
        <w:rPr>
          <w:lang w:val="en-AU"/>
        </w:rPr>
      </w:pPr>
    </w:p>
    <w:p w14:paraId="0A30E2A7" w14:textId="77777777" w:rsidR="00E33CE6" w:rsidRDefault="00E33CE6">
      <w:pPr>
        <w:rPr>
          <w:sz w:val="28"/>
          <w:szCs w:val="28"/>
          <w:lang w:val="en-AU"/>
        </w:rPr>
      </w:pPr>
      <w:r>
        <w:rPr>
          <w:sz w:val="28"/>
          <w:szCs w:val="28"/>
          <w:lang w:val="en-AU"/>
        </w:rPr>
        <w:t>When Developed:</w:t>
      </w:r>
      <w:r>
        <w:rPr>
          <w:sz w:val="28"/>
          <w:szCs w:val="28"/>
          <w:lang w:val="en-AU"/>
        </w:rPr>
        <w:tab/>
      </w:r>
      <w:r>
        <w:rPr>
          <w:sz w:val="28"/>
          <w:szCs w:val="28"/>
          <w:lang w:val="en-AU"/>
        </w:rPr>
        <w:tab/>
        <w:t>2008</w:t>
      </w:r>
    </w:p>
    <w:p w14:paraId="1073D831" w14:textId="77777777" w:rsidR="00E33CE6" w:rsidRDefault="00E33CE6">
      <w:pPr>
        <w:rPr>
          <w:sz w:val="28"/>
          <w:szCs w:val="28"/>
          <w:lang w:val="en-AU"/>
        </w:rPr>
      </w:pPr>
    </w:p>
    <w:p w14:paraId="47399A21" w14:textId="77777777" w:rsidR="00E33CE6" w:rsidRDefault="00E33CE6">
      <w:pPr>
        <w:rPr>
          <w:sz w:val="28"/>
          <w:szCs w:val="28"/>
          <w:lang w:val="en-AU"/>
        </w:rPr>
      </w:pPr>
      <w:r>
        <w:rPr>
          <w:sz w:val="28"/>
          <w:szCs w:val="28"/>
          <w:lang w:val="en-AU"/>
        </w:rPr>
        <w:t>Value on Completion:</w:t>
      </w:r>
      <w:r>
        <w:rPr>
          <w:sz w:val="28"/>
          <w:szCs w:val="28"/>
          <w:lang w:val="en-AU"/>
        </w:rPr>
        <w:tab/>
        <w:t>$87m</w:t>
      </w:r>
    </w:p>
    <w:p w14:paraId="07DAC506" w14:textId="77777777" w:rsidR="00E33CE6" w:rsidRDefault="00E33CE6">
      <w:pPr>
        <w:rPr>
          <w:sz w:val="28"/>
          <w:szCs w:val="28"/>
          <w:lang w:val="en-AU"/>
        </w:rPr>
      </w:pPr>
    </w:p>
    <w:p w14:paraId="6EC53345" w14:textId="77777777" w:rsidR="00E33CE6" w:rsidRDefault="00E33CE6">
      <w:pPr>
        <w:rPr>
          <w:sz w:val="28"/>
          <w:szCs w:val="28"/>
          <w:lang w:val="en-AU"/>
        </w:rPr>
      </w:pPr>
      <w:r>
        <w:rPr>
          <w:sz w:val="28"/>
          <w:szCs w:val="28"/>
          <w:lang w:val="en-AU"/>
        </w:rPr>
        <w:t>Size:</w:t>
      </w:r>
      <w:r>
        <w:rPr>
          <w:sz w:val="28"/>
          <w:szCs w:val="28"/>
          <w:lang w:val="en-AU"/>
        </w:rPr>
        <w:tab/>
      </w:r>
      <w:r>
        <w:rPr>
          <w:sz w:val="28"/>
          <w:szCs w:val="28"/>
          <w:lang w:val="en-AU"/>
        </w:rPr>
        <w:tab/>
      </w:r>
      <w:r>
        <w:rPr>
          <w:sz w:val="28"/>
          <w:szCs w:val="28"/>
          <w:lang w:val="en-AU"/>
        </w:rPr>
        <w:tab/>
      </w:r>
      <w:r>
        <w:rPr>
          <w:sz w:val="28"/>
          <w:szCs w:val="28"/>
          <w:lang w:val="en-AU"/>
        </w:rPr>
        <w:tab/>
        <w:t>15,700m2 NLA</w:t>
      </w:r>
    </w:p>
    <w:p w14:paraId="1E4CD1D5" w14:textId="77777777" w:rsidR="00E33CE6" w:rsidRDefault="00E33CE6">
      <w:pPr>
        <w:rPr>
          <w:sz w:val="28"/>
          <w:szCs w:val="28"/>
          <w:lang w:val="en-AU"/>
        </w:rPr>
      </w:pPr>
    </w:p>
    <w:p w14:paraId="041AA449" w14:textId="77777777" w:rsidR="00E33CE6" w:rsidRDefault="00E33CE6">
      <w:pPr>
        <w:rPr>
          <w:sz w:val="28"/>
          <w:szCs w:val="28"/>
          <w:lang w:val="en-AU"/>
        </w:rPr>
      </w:pPr>
      <w:r>
        <w:rPr>
          <w:sz w:val="28"/>
          <w:szCs w:val="28"/>
          <w:lang w:val="en-AU"/>
        </w:rPr>
        <w:t>Type of Property:</w:t>
      </w:r>
      <w:r>
        <w:rPr>
          <w:sz w:val="28"/>
          <w:szCs w:val="28"/>
          <w:lang w:val="en-AU"/>
        </w:rPr>
        <w:tab/>
      </w:r>
      <w:r>
        <w:rPr>
          <w:sz w:val="28"/>
          <w:szCs w:val="28"/>
          <w:lang w:val="en-AU"/>
        </w:rPr>
        <w:tab/>
        <w:t>A Grade Commercial Office Space</w:t>
      </w:r>
    </w:p>
    <w:p w14:paraId="0D1D3813" w14:textId="77777777" w:rsidR="00E33CE6" w:rsidRDefault="00E33CE6">
      <w:pPr>
        <w:rPr>
          <w:sz w:val="28"/>
          <w:szCs w:val="28"/>
          <w:lang w:val="en-AU"/>
        </w:rPr>
      </w:pPr>
    </w:p>
    <w:p w14:paraId="34FCE32E" w14:textId="77777777" w:rsidR="00E33CE6" w:rsidRDefault="00E33CE6">
      <w:pPr>
        <w:rPr>
          <w:sz w:val="28"/>
          <w:szCs w:val="28"/>
          <w:lang w:val="en-AU"/>
        </w:rPr>
      </w:pPr>
      <w:r>
        <w:rPr>
          <w:sz w:val="28"/>
          <w:szCs w:val="28"/>
          <w:lang w:val="en-AU"/>
        </w:rPr>
        <w:t>Quality rating:</w:t>
      </w:r>
      <w:r>
        <w:rPr>
          <w:sz w:val="28"/>
          <w:szCs w:val="28"/>
          <w:lang w:val="en-AU"/>
        </w:rPr>
        <w:tab/>
      </w:r>
      <w:r>
        <w:rPr>
          <w:sz w:val="28"/>
          <w:szCs w:val="28"/>
          <w:lang w:val="en-AU"/>
        </w:rPr>
        <w:tab/>
        <w:t>4 Star</w:t>
      </w:r>
    </w:p>
    <w:p w14:paraId="64A430FA" w14:textId="77777777" w:rsidR="00E33CE6" w:rsidRDefault="00E33CE6">
      <w:pPr>
        <w:rPr>
          <w:sz w:val="28"/>
          <w:szCs w:val="28"/>
          <w:lang w:val="en-AU"/>
        </w:rPr>
      </w:pPr>
    </w:p>
    <w:p w14:paraId="09F7DBC9" w14:textId="77777777" w:rsidR="00E33CE6" w:rsidRDefault="00E33CE6">
      <w:pPr>
        <w:rPr>
          <w:sz w:val="28"/>
          <w:szCs w:val="28"/>
          <w:lang w:val="en-AU"/>
        </w:rPr>
      </w:pPr>
      <w:r>
        <w:rPr>
          <w:sz w:val="28"/>
          <w:szCs w:val="28"/>
          <w:lang w:val="en-AU"/>
        </w:rPr>
        <w:t xml:space="preserve">Developed by: </w:t>
      </w:r>
      <w:r>
        <w:rPr>
          <w:sz w:val="28"/>
          <w:szCs w:val="28"/>
          <w:lang w:val="en-AU"/>
        </w:rPr>
        <w:tab/>
      </w:r>
      <w:r>
        <w:rPr>
          <w:sz w:val="28"/>
          <w:szCs w:val="28"/>
          <w:lang w:val="en-AU"/>
        </w:rPr>
        <w:tab/>
        <w:t>State Development Corporation Pty Ltd</w:t>
      </w:r>
    </w:p>
    <w:p w14:paraId="04B77641" w14:textId="77777777" w:rsidR="00E33CE6" w:rsidRDefault="00E33CE6">
      <w:pPr>
        <w:rPr>
          <w:sz w:val="28"/>
          <w:szCs w:val="28"/>
          <w:lang w:val="en-AU"/>
        </w:rPr>
      </w:pPr>
    </w:p>
    <w:p w14:paraId="0D4052FD" w14:textId="77777777" w:rsidR="00E33CE6" w:rsidRDefault="009F3BB2">
      <w:pPr>
        <w:rPr>
          <w:sz w:val="28"/>
          <w:szCs w:val="28"/>
          <w:lang w:val="en-AU"/>
        </w:rPr>
      </w:pPr>
      <w:r>
        <w:rPr>
          <w:sz w:val="28"/>
          <w:szCs w:val="28"/>
          <w:lang w:val="en-AU"/>
        </w:rPr>
        <w:t>Development Strategy</w:t>
      </w:r>
    </w:p>
    <w:p w14:paraId="77BC704D" w14:textId="77777777" w:rsidR="009F3BB2" w:rsidRDefault="009F3BB2">
      <w:pPr>
        <w:rPr>
          <w:sz w:val="28"/>
          <w:szCs w:val="28"/>
          <w:lang w:val="en-AU"/>
        </w:rPr>
      </w:pPr>
    </w:p>
    <w:p w14:paraId="132D2340" w14:textId="77777777" w:rsidR="009F3BB2" w:rsidRDefault="009F3BB2">
      <w:pPr>
        <w:rPr>
          <w:sz w:val="28"/>
          <w:szCs w:val="28"/>
          <w:lang w:val="en-AU"/>
        </w:rPr>
      </w:pPr>
      <w:proofErr w:type="spellStart"/>
      <w:r>
        <w:rPr>
          <w:sz w:val="28"/>
          <w:szCs w:val="28"/>
          <w:lang w:val="en-AU"/>
        </w:rPr>
        <w:t>Ausenco</w:t>
      </w:r>
      <w:proofErr w:type="spellEnd"/>
      <w:r>
        <w:rPr>
          <w:sz w:val="28"/>
          <w:szCs w:val="28"/>
          <w:lang w:val="en-AU"/>
        </w:rPr>
        <w:t xml:space="preserve"> is a world class mining engineering firm.</w:t>
      </w:r>
    </w:p>
    <w:p w14:paraId="45AE09AB" w14:textId="77777777" w:rsidR="009F3BB2" w:rsidRDefault="009F3BB2">
      <w:pPr>
        <w:rPr>
          <w:sz w:val="28"/>
          <w:szCs w:val="28"/>
          <w:lang w:val="en-AU"/>
        </w:rPr>
      </w:pPr>
      <w:r>
        <w:rPr>
          <w:sz w:val="28"/>
          <w:szCs w:val="28"/>
          <w:lang w:val="en-AU"/>
        </w:rPr>
        <w:t>They had 6 offices spread out of a number of locations in the Southern part of Brisbane.</w:t>
      </w:r>
    </w:p>
    <w:p w14:paraId="40B5C089" w14:textId="77777777" w:rsidR="009F3BB2" w:rsidRDefault="008E788D">
      <w:pPr>
        <w:rPr>
          <w:sz w:val="28"/>
          <w:szCs w:val="28"/>
          <w:lang w:val="en-AU"/>
        </w:rPr>
      </w:pPr>
      <w:r>
        <w:rPr>
          <w:sz w:val="28"/>
          <w:szCs w:val="28"/>
          <w:lang w:val="en-AU"/>
        </w:rPr>
        <w:t>Working w</w:t>
      </w:r>
      <w:r w:rsidR="009F3BB2">
        <w:rPr>
          <w:sz w:val="28"/>
          <w:szCs w:val="28"/>
          <w:lang w:val="en-AU"/>
        </w:rPr>
        <w:t xml:space="preserve">ith </w:t>
      </w:r>
      <w:proofErr w:type="spellStart"/>
      <w:r w:rsidR="009F3BB2">
        <w:rPr>
          <w:sz w:val="28"/>
          <w:szCs w:val="28"/>
          <w:lang w:val="en-AU"/>
        </w:rPr>
        <w:t>Ausenco</w:t>
      </w:r>
      <w:proofErr w:type="spellEnd"/>
      <w:r w:rsidR="009F3BB2">
        <w:rPr>
          <w:sz w:val="28"/>
          <w:szCs w:val="28"/>
          <w:lang w:val="en-AU"/>
        </w:rPr>
        <w:t>, we identified a site for their new headquarters. We purchased the land and applied for a development approval to develop a 15,700m2 office building on the site. We designed an office building around their requirements including their staff requirements, gym, bike rack, change rooms, outdoor dining areas, café, large car parking facility, storage etc.</w:t>
      </w:r>
    </w:p>
    <w:p w14:paraId="17A81253" w14:textId="77777777" w:rsidR="009F3BB2" w:rsidRDefault="009F3BB2">
      <w:pPr>
        <w:rPr>
          <w:sz w:val="28"/>
          <w:szCs w:val="28"/>
          <w:lang w:val="en-AU"/>
        </w:rPr>
      </w:pPr>
      <w:r>
        <w:rPr>
          <w:sz w:val="28"/>
          <w:szCs w:val="28"/>
          <w:lang w:val="en-AU"/>
        </w:rPr>
        <w:t xml:space="preserve">We appointed </w:t>
      </w:r>
      <w:r w:rsidR="008E788D">
        <w:rPr>
          <w:sz w:val="28"/>
          <w:szCs w:val="28"/>
          <w:lang w:val="en-AU"/>
        </w:rPr>
        <w:t>Hutchinson</w:t>
      </w:r>
      <w:bookmarkStart w:id="0" w:name="_GoBack"/>
      <w:bookmarkEnd w:id="0"/>
      <w:r>
        <w:rPr>
          <w:sz w:val="28"/>
          <w:szCs w:val="28"/>
          <w:lang w:val="en-AU"/>
        </w:rPr>
        <w:t xml:space="preserve"> Builders to undertake a “design and construct” contract to build the development.</w:t>
      </w:r>
      <w:r w:rsidR="008E788D">
        <w:rPr>
          <w:sz w:val="28"/>
          <w:szCs w:val="28"/>
          <w:lang w:val="en-AU"/>
        </w:rPr>
        <w:t xml:space="preserve"> Construction lasted about 18 months and we completed an integrated fitout to get them into the office space quicker.</w:t>
      </w:r>
    </w:p>
    <w:p w14:paraId="25D3C9BA" w14:textId="77777777" w:rsidR="008E788D" w:rsidRPr="00E33CE6" w:rsidRDefault="008E788D">
      <w:pPr>
        <w:rPr>
          <w:sz w:val="28"/>
          <w:szCs w:val="28"/>
          <w:lang w:val="en-AU"/>
        </w:rPr>
      </w:pPr>
      <w:r>
        <w:rPr>
          <w:sz w:val="28"/>
          <w:szCs w:val="28"/>
          <w:lang w:val="en-AU"/>
        </w:rPr>
        <w:t xml:space="preserve">The property was sold on completion to American based fund manager </w:t>
      </w:r>
      <w:proofErr w:type="spellStart"/>
      <w:r>
        <w:rPr>
          <w:sz w:val="28"/>
          <w:szCs w:val="28"/>
          <w:lang w:val="en-AU"/>
        </w:rPr>
        <w:t>Heinze</w:t>
      </w:r>
      <w:proofErr w:type="spellEnd"/>
      <w:r>
        <w:rPr>
          <w:sz w:val="28"/>
          <w:szCs w:val="28"/>
          <w:lang w:val="en-AU"/>
        </w:rPr>
        <w:t xml:space="preserve"> for $87.2m</w:t>
      </w:r>
    </w:p>
    <w:sectPr w:rsidR="008E788D" w:rsidRPr="00E33CE6" w:rsidSect="007D4B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E6"/>
    <w:rsid w:val="00086A6A"/>
    <w:rsid w:val="004332EF"/>
    <w:rsid w:val="0047034E"/>
    <w:rsid w:val="007D4BD9"/>
    <w:rsid w:val="008E788D"/>
    <w:rsid w:val="009F3BB2"/>
    <w:rsid w:val="00B7359E"/>
    <w:rsid w:val="00E33CE6"/>
    <w:rsid w:val="00E619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2D6F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169</Words>
  <Characters>969</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2018-02-28T06:02:00Z</dcterms:created>
  <dcterms:modified xsi:type="dcterms:W3CDTF">2018-02-28T06:24:00Z</dcterms:modified>
</cp:coreProperties>
</file>