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5E0" w:rsidRDefault="004105E0" w:rsidP="004105E0">
      <w:pPr>
        <w:pStyle w:val="Heading2"/>
        <w:rPr>
          <w:rFonts w:ascii="Arial" w:hAnsi="Arial" w:cs="Arial"/>
          <w:color w:val="333333"/>
        </w:rPr>
      </w:pPr>
      <w:proofErr w:type="gramStart"/>
      <w:r>
        <w:rPr>
          <w:rFonts w:ascii="Arial" w:hAnsi="Arial" w:cs="Arial"/>
          <w:color w:val="0C77BD"/>
        </w:rPr>
        <w:t>One brand – Ten advantages.</w:t>
      </w:r>
      <w:proofErr w:type="gramEnd"/>
    </w:p>
    <w:p w:rsidR="004105E0" w:rsidRDefault="004105E0" w:rsidP="004105E0">
      <w:pPr>
        <w:pStyle w:val="NormalWeb"/>
        <w:rPr>
          <w:rFonts w:ascii="Arial" w:hAnsi="Arial" w:cs="Arial"/>
          <w:color w:val="333333"/>
        </w:rPr>
      </w:pPr>
      <w:r>
        <w:rPr>
          <w:rFonts w:ascii="Arial" w:hAnsi="Arial" w:cs="Arial"/>
          <w:color w:val="333333"/>
        </w:rPr>
        <w:t>When you choose TecDis as your specialist logistics company you gain the following advantages:</w:t>
      </w:r>
    </w:p>
    <w:p w:rsidR="004105E0" w:rsidRDefault="004105E0" w:rsidP="004105E0">
      <w:pPr>
        <w:pStyle w:val="NormalWeb"/>
        <w:rPr>
          <w:rFonts w:ascii="Arial" w:hAnsi="Arial" w:cs="Arial"/>
          <w:color w:val="333333"/>
        </w:rPr>
      </w:pPr>
      <w:r>
        <w:rPr>
          <w:rFonts w:ascii="Arial" w:hAnsi="Arial" w:cs="Arial"/>
          <w:color w:val="333333"/>
        </w:rPr>
        <w:t xml:space="preserve">1. With each partner you benefit from the expertise, competitive advantage, service and a local presence, whilst being able to enjoy the </w:t>
      </w:r>
      <w:proofErr w:type="gramStart"/>
      <w:r>
        <w:rPr>
          <w:rFonts w:ascii="Arial" w:hAnsi="Arial" w:cs="Arial"/>
          <w:color w:val="333333"/>
        </w:rPr>
        <w:t>benefit  of</w:t>
      </w:r>
      <w:proofErr w:type="gramEnd"/>
      <w:r>
        <w:rPr>
          <w:rFonts w:ascii="Arial" w:hAnsi="Arial" w:cs="Arial"/>
          <w:color w:val="333333"/>
        </w:rPr>
        <w:t xml:space="preserve"> a consistent high service level across the network.</w:t>
      </w:r>
    </w:p>
    <w:p w:rsidR="004105E0" w:rsidRDefault="004105E0" w:rsidP="004105E0">
      <w:pPr>
        <w:pStyle w:val="NormalWeb"/>
        <w:rPr>
          <w:rFonts w:ascii="Arial" w:hAnsi="Arial" w:cs="Arial"/>
          <w:color w:val="333333"/>
        </w:rPr>
      </w:pPr>
      <w:r>
        <w:rPr>
          <w:rFonts w:ascii="Arial" w:hAnsi="Arial" w:cs="Arial"/>
          <w:color w:val="333333"/>
        </w:rPr>
        <w:t>2. Every partner is a market leader in their own region and brings in local characteristics, whilst being engaged as a partner in the leading network for technical distribution services.</w:t>
      </w:r>
    </w:p>
    <w:p w:rsidR="004105E0" w:rsidRDefault="004105E0" w:rsidP="004105E0">
      <w:pPr>
        <w:pStyle w:val="NormalWeb"/>
        <w:rPr>
          <w:rFonts w:ascii="Arial" w:hAnsi="Arial" w:cs="Arial"/>
          <w:color w:val="333333"/>
        </w:rPr>
      </w:pPr>
      <w:r>
        <w:rPr>
          <w:rFonts w:ascii="Arial" w:hAnsi="Arial" w:cs="Arial"/>
          <w:color w:val="333333"/>
        </w:rPr>
        <w:t>3. A guaranteed end-to-end solution. This supports the geographical reach and depths of the total supply chain, from pre-installation and distribution of your finished products through to recycling and reverse logistics services.</w:t>
      </w:r>
    </w:p>
    <w:p w:rsidR="004105E0" w:rsidRDefault="004105E0" w:rsidP="004105E0">
      <w:pPr>
        <w:pStyle w:val="NormalWeb"/>
        <w:rPr>
          <w:rFonts w:ascii="Arial" w:hAnsi="Arial" w:cs="Arial"/>
          <w:color w:val="333333"/>
        </w:rPr>
      </w:pPr>
      <w:r>
        <w:rPr>
          <w:rFonts w:ascii="Arial" w:hAnsi="Arial" w:cs="Arial"/>
          <w:color w:val="333333"/>
        </w:rPr>
        <w:t>4. Every TecDis partner is ISO certified and compliant with strict security and safety standards.</w:t>
      </w:r>
    </w:p>
    <w:p w:rsidR="004105E0" w:rsidRDefault="004105E0" w:rsidP="004105E0">
      <w:pPr>
        <w:pStyle w:val="NormalWeb"/>
        <w:rPr>
          <w:rFonts w:ascii="Arial" w:hAnsi="Arial" w:cs="Arial"/>
          <w:color w:val="333333"/>
        </w:rPr>
      </w:pPr>
      <w:r>
        <w:rPr>
          <w:rFonts w:ascii="Arial" w:hAnsi="Arial" w:cs="Arial"/>
          <w:color w:val="333333"/>
        </w:rPr>
        <w:t>5. All communication is handled via our multilingual European control tower with a contact in every country up to and including a direct local contact.</w:t>
      </w:r>
    </w:p>
    <w:p w:rsidR="004105E0" w:rsidRDefault="004105E0" w:rsidP="004105E0">
      <w:pPr>
        <w:pStyle w:val="NormalWeb"/>
        <w:rPr>
          <w:rFonts w:ascii="Arial" w:hAnsi="Arial" w:cs="Arial"/>
          <w:color w:val="333333"/>
        </w:rPr>
      </w:pPr>
      <w:r>
        <w:rPr>
          <w:rFonts w:ascii="Arial" w:hAnsi="Arial" w:cs="Arial"/>
          <w:color w:val="333333"/>
        </w:rPr>
        <w:t>6. Full transparency of the status of your order through the central management of all order related data.</w:t>
      </w:r>
    </w:p>
    <w:p w:rsidR="004105E0" w:rsidRDefault="004105E0" w:rsidP="004105E0">
      <w:pPr>
        <w:pStyle w:val="NormalWeb"/>
        <w:rPr>
          <w:rFonts w:ascii="Arial" w:hAnsi="Arial" w:cs="Arial"/>
          <w:color w:val="333333"/>
        </w:rPr>
      </w:pPr>
      <w:r>
        <w:rPr>
          <w:rFonts w:ascii="Arial" w:hAnsi="Arial" w:cs="Arial"/>
          <w:color w:val="333333"/>
        </w:rPr>
        <w:t>7. Your local partner is backed by the total service potential of the entire TecDis network. The process management of every partner is accurately coordinated and ensures fast, precise and consistent service levels.</w:t>
      </w:r>
    </w:p>
    <w:p w:rsidR="004105E0" w:rsidRDefault="004105E0" w:rsidP="004105E0">
      <w:pPr>
        <w:pStyle w:val="NormalWeb"/>
        <w:rPr>
          <w:rFonts w:ascii="Arial" w:hAnsi="Arial" w:cs="Arial"/>
          <w:color w:val="333333"/>
        </w:rPr>
      </w:pPr>
      <w:r>
        <w:rPr>
          <w:rFonts w:ascii="Arial" w:hAnsi="Arial" w:cs="Arial"/>
          <w:color w:val="333333"/>
        </w:rPr>
        <w:t>8. The synergies of the network partner‘s cooperation guarantee an attractive cost-benefit, ensuring seamless quality, regular departures and confirmed lead times with competitive costs.</w:t>
      </w:r>
    </w:p>
    <w:p w:rsidR="004105E0" w:rsidRDefault="004105E0" w:rsidP="004105E0">
      <w:pPr>
        <w:pStyle w:val="NormalWeb"/>
        <w:rPr>
          <w:rFonts w:ascii="Arial" w:hAnsi="Arial" w:cs="Arial"/>
          <w:color w:val="333333"/>
        </w:rPr>
      </w:pPr>
      <w:r>
        <w:rPr>
          <w:rFonts w:ascii="Arial" w:hAnsi="Arial" w:cs="Arial"/>
          <w:color w:val="333333"/>
        </w:rPr>
        <w:t>9. Your internal work and coordination efforts for specific logistics project will be significantly reduced.</w:t>
      </w:r>
    </w:p>
    <w:p w:rsidR="004105E0" w:rsidRDefault="004105E0" w:rsidP="004105E0">
      <w:pPr>
        <w:pStyle w:val="NormalWeb"/>
        <w:rPr>
          <w:rFonts w:ascii="Arial" w:hAnsi="Arial" w:cs="Arial"/>
          <w:color w:val="333333"/>
        </w:rPr>
      </w:pPr>
      <w:r>
        <w:rPr>
          <w:rFonts w:ascii="Arial" w:hAnsi="Arial" w:cs="Arial"/>
          <w:color w:val="333333"/>
        </w:rPr>
        <w:t>10. Together with TecDis as a strategic partner, you ensure your products will be available at your selected destination on time and to specification.</w:t>
      </w:r>
    </w:p>
    <w:p w:rsidR="004105E0" w:rsidRDefault="004105E0" w:rsidP="004105E0">
      <w:pPr>
        <w:pStyle w:val="NormalWeb"/>
        <w:rPr>
          <w:rFonts w:ascii="Arial" w:hAnsi="Arial" w:cs="Arial"/>
          <w:color w:val="333333"/>
        </w:rPr>
      </w:pPr>
    </w:p>
    <w:tbl>
      <w:tblPr>
        <w:tblW w:w="5695" w:type="dxa"/>
        <w:tblCellSpacing w:w="15" w:type="dxa"/>
        <w:tblBorders>
          <w:top w:val="dashed" w:sz="6" w:space="0" w:color="BBBBBB"/>
          <w:left w:val="dashed" w:sz="6" w:space="0" w:color="BBBBBB"/>
          <w:bottom w:val="dashed" w:sz="6" w:space="0" w:color="BBBBBB"/>
          <w:right w:val="dashed" w:sz="6" w:space="0" w:color="BBBBBB"/>
        </w:tblBorders>
        <w:tblCellMar>
          <w:top w:w="150" w:type="dxa"/>
          <w:left w:w="150" w:type="dxa"/>
          <w:bottom w:w="150" w:type="dxa"/>
          <w:right w:w="150" w:type="dxa"/>
        </w:tblCellMar>
        <w:tblLook w:val="04A0" w:firstRow="1" w:lastRow="0" w:firstColumn="1" w:lastColumn="0" w:noHBand="0" w:noVBand="1"/>
      </w:tblPr>
      <w:tblGrid>
        <w:gridCol w:w="1541"/>
        <w:gridCol w:w="4154"/>
      </w:tblGrid>
      <w:tr w:rsidR="004105E0" w:rsidTr="004105E0">
        <w:trPr>
          <w:tblCellSpacing w:w="15" w:type="dxa"/>
        </w:trPr>
        <w:tc>
          <w:tcPr>
            <w:tcW w:w="1290" w:type="dxa"/>
            <w:tcBorders>
              <w:top w:val="dashed" w:sz="6" w:space="0" w:color="BBBBBB"/>
              <w:left w:val="dashed" w:sz="6" w:space="0" w:color="BBBBBB"/>
              <w:bottom w:val="dashed" w:sz="6" w:space="0" w:color="BBBBBB"/>
              <w:right w:val="dashed" w:sz="6" w:space="0" w:color="BBBBBB"/>
            </w:tcBorders>
            <w:vAlign w:val="center"/>
            <w:hideMark/>
          </w:tcPr>
          <w:p w:rsidR="004105E0" w:rsidRDefault="004105E0">
            <w:pPr>
              <w:spacing w:before="120" w:after="120"/>
              <w:jc w:val="center"/>
              <w:rPr>
                <w:rFonts w:ascii="inherit" w:hAnsi="inherit" w:cs="Arial"/>
                <w:color w:val="333333"/>
                <w:sz w:val="24"/>
                <w:szCs w:val="24"/>
              </w:rPr>
            </w:pPr>
            <w:r>
              <w:rPr>
                <w:rFonts w:ascii="inherit" w:hAnsi="inherit" w:cs="Arial"/>
                <w:noProof/>
                <w:color w:val="333333"/>
                <w:lang w:eastAsia="en-GB"/>
              </w:rPr>
              <w:drawing>
                <wp:inline distT="0" distB="0" distL="0" distR="0">
                  <wp:extent cx="619125" cy="619125"/>
                  <wp:effectExtent l="0" t="0" r="9525" b="9525"/>
                  <wp:docPr id="12" name="Picture 12" descr="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3625" w:type="dxa"/>
            <w:tcBorders>
              <w:top w:val="dashed" w:sz="6" w:space="0" w:color="BBBBBB"/>
              <w:left w:val="dashed" w:sz="6" w:space="0" w:color="BBBBBB"/>
              <w:bottom w:val="dashed" w:sz="6" w:space="0" w:color="BBBBBB"/>
              <w:right w:val="dashed" w:sz="6" w:space="0" w:color="BBBBBB"/>
            </w:tcBorders>
            <w:vAlign w:val="center"/>
            <w:hideMark/>
          </w:tcPr>
          <w:p w:rsidR="004105E0" w:rsidRDefault="004105E0">
            <w:pPr>
              <w:spacing w:before="120" w:after="120"/>
              <w:rPr>
                <w:rFonts w:ascii="inherit" w:hAnsi="inherit" w:cs="Arial"/>
                <w:color w:val="333333"/>
                <w:sz w:val="24"/>
                <w:szCs w:val="24"/>
              </w:rPr>
            </w:pPr>
            <w:r>
              <w:rPr>
                <w:rFonts w:ascii="inherit" w:hAnsi="inherit" w:cs="Arial"/>
                <w:color w:val="333333"/>
              </w:rPr>
              <w:t>Final mile white glove deliveries</w:t>
            </w:r>
          </w:p>
        </w:tc>
      </w:tr>
      <w:tr w:rsidR="004105E0" w:rsidTr="004105E0">
        <w:trPr>
          <w:tblCellSpacing w:w="15" w:type="dxa"/>
        </w:trPr>
        <w:tc>
          <w:tcPr>
            <w:tcW w:w="1290" w:type="dxa"/>
            <w:tcBorders>
              <w:top w:val="dashed" w:sz="6" w:space="0" w:color="BBBBBB"/>
              <w:left w:val="dashed" w:sz="6" w:space="0" w:color="BBBBBB"/>
              <w:bottom w:val="dashed" w:sz="6" w:space="0" w:color="BBBBBB"/>
              <w:right w:val="dashed" w:sz="6" w:space="0" w:color="BBBBBB"/>
            </w:tcBorders>
            <w:vAlign w:val="center"/>
            <w:hideMark/>
          </w:tcPr>
          <w:p w:rsidR="004105E0" w:rsidRDefault="004105E0">
            <w:pPr>
              <w:spacing w:before="120" w:after="120"/>
              <w:jc w:val="center"/>
              <w:rPr>
                <w:rFonts w:ascii="inherit" w:hAnsi="inherit" w:cs="Arial"/>
                <w:color w:val="333333"/>
                <w:sz w:val="24"/>
                <w:szCs w:val="24"/>
              </w:rPr>
            </w:pPr>
            <w:r>
              <w:rPr>
                <w:rFonts w:ascii="inherit" w:hAnsi="inherit" w:cs="Arial"/>
                <w:noProof/>
                <w:color w:val="333333"/>
                <w:lang w:eastAsia="en-GB"/>
              </w:rPr>
              <w:lastRenderedPageBreak/>
              <w:drawing>
                <wp:inline distT="0" distB="0" distL="0" distR="0">
                  <wp:extent cx="619125" cy="619125"/>
                  <wp:effectExtent l="0" t="0" r="9525" b="9525"/>
                  <wp:docPr id="11" name="Picture 11" descr="tr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u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3625" w:type="dxa"/>
            <w:tcBorders>
              <w:top w:val="dashed" w:sz="6" w:space="0" w:color="BBBBBB"/>
              <w:left w:val="dashed" w:sz="6" w:space="0" w:color="BBBBBB"/>
              <w:bottom w:val="dashed" w:sz="6" w:space="0" w:color="BBBBBB"/>
              <w:right w:val="dashed" w:sz="6" w:space="0" w:color="BBBBBB"/>
            </w:tcBorders>
            <w:vAlign w:val="center"/>
            <w:hideMark/>
          </w:tcPr>
          <w:p w:rsidR="004105E0" w:rsidRDefault="004105E0">
            <w:pPr>
              <w:spacing w:before="120" w:after="120"/>
              <w:rPr>
                <w:rFonts w:ascii="inherit" w:hAnsi="inherit" w:cs="Arial"/>
                <w:color w:val="333333"/>
                <w:sz w:val="24"/>
                <w:szCs w:val="24"/>
              </w:rPr>
            </w:pPr>
            <w:r>
              <w:rPr>
                <w:rFonts w:ascii="inherit" w:hAnsi="inherit" w:cs="Arial"/>
                <w:color w:val="333333"/>
              </w:rPr>
              <w:t>Tail lift, air ride vehicle fleet</w:t>
            </w:r>
          </w:p>
        </w:tc>
      </w:tr>
      <w:tr w:rsidR="004105E0" w:rsidTr="004105E0">
        <w:trPr>
          <w:tblCellSpacing w:w="15" w:type="dxa"/>
        </w:trPr>
        <w:tc>
          <w:tcPr>
            <w:tcW w:w="1290" w:type="dxa"/>
            <w:tcBorders>
              <w:top w:val="dashed" w:sz="6" w:space="0" w:color="BBBBBB"/>
              <w:left w:val="dashed" w:sz="6" w:space="0" w:color="BBBBBB"/>
              <w:bottom w:val="dashed" w:sz="6" w:space="0" w:color="BBBBBB"/>
              <w:right w:val="dashed" w:sz="6" w:space="0" w:color="BBBBBB"/>
            </w:tcBorders>
            <w:vAlign w:val="center"/>
            <w:hideMark/>
          </w:tcPr>
          <w:p w:rsidR="004105E0" w:rsidRDefault="004105E0">
            <w:pPr>
              <w:spacing w:before="120" w:after="120"/>
              <w:jc w:val="center"/>
              <w:rPr>
                <w:rFonts w:ascii="inherit" w:hAnsi="inherit" w:cs="Arial"/>
                <w:color w:val="333333"/>
                <w:sz w:val="24"/>
                <w:szCs w:val="24"/>
              </w:rPr>
            </w:pPr>
            <w:r>
              <w:rPr>
                <w:rFonts w:ascii="inherit" w:hAnsi="inherit" w:cs="Arial"/>
                <w:noProof/>
                <w:color w:val="333333"/>
                <w:lang w:eastAsia="en-GB"/>
              </w:rPr>
              <w:drawing>
                <wp:inline distT="0" distB="0" distL="0" distR="0">
                  <wp:extent cx="619125" cy="619125"/>
                  <wp:effectExtent l="0" t="0" r="9525" b="9525"/>
                  <wp:docPr id="10" name="Picture 10" descr="http://tecdisnetwork.com/wp-content/uploads/2015/01/w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ecdisnetwork.com/wp-content/uploads/2015/01/wh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3625" w:type="dxa"/>
            <w:tcBorders>
              <w:top w:val="dashed" w:sz="6" w:space="0" w:color="BBBBBB"/>
              <w:left w:val="dashed" w:sz="6" w:space="0" w:color="BBBBBB"/>
              <w:bottom w:val="dashed" w:sz="6" w:space="0" w:color="BBBBBB"/>
              <w:right w:val="dashed" w:sz="6" w:space="0" w:color="BBBBBB"/>
            </w:tcBorders>
            <w:vAlign w:val="center"/>
            <w:hideMark/>
          </w:tcPr>
          <w:p w:rsidR="004105E0" w:rsidRDefault="004105E0">
            <w:pPr>
              <w:spacing w:before="120" w:after="120"/>
              <w:rPr>
                <w:rFonts w:ascii="inherit" w:hAnsi="inherit" w:cs="Arial"/>
                <w:color w:val="333333"/>
                <w:sz w:val="24"/>
                <w:szCs w:val="24"/>
              </w:rPr>
            </w:pPr>
            <w:r>
              <w:rPr>
                <w:rFonts w:ascii="inherit" w:hAnsi="inherit" w:cs="Arial"/>
                <w:color w:val="333333"/>
              </w:rPr>
              <w:t>High Tech warehousing</w:t>
            </w:r>
          </w:p>
        </w:tc>
      </w:tr>
      <w:tr w:rsidR="004105E0" w:rsidTr="004105E0">
        <w:trPr>
          <w:tblCellSpacing w:w="15" w:type="dxa"/>
        </w:trPr>
        <w:tc>
          <w:tcPr>
            <w:tcW w:w="1290" w:type="dxa"/>
            <w:tcBorders>
              <w:top w:val="dashed" w:sz="6" w:space="0" w:color="BBBBBB"/>
              <w:left w:val="dashed" w:sz="6" w:space="0" w:color="BBBBBB"/>
              <w:bottom w:val="dashed" w:sz="6" w:space="0" w:color="BBBBBB"/>
              <w:right w:val="dashed" w:sz="6" w:space="0" w:color="BBBBBB"/>
            </w:tcBorders>
            <w:vAlign w:val="center"/>
            <w:hideMark/>
          </w:tcPr>
          <w:p w:rsidR="004105E0" w:rsidRDefault="004105E0">
            <w:pPr>
              <w:spacing w:before="120" w:after="120"/>
              <w:jc w:val="center"/>
              <w:rPr>
                <w:rFonts w:ascii="inherit" w:hAnsi="inherit" w:cs="Arial"/>
                <w:color w:val="333333"/>
                <w:sz w:val="24"/>
                <w:szCs w:val="24"/>
              </w:rPr>
            </w:pPr>
            <w:r>
              <w:rPr>
                <w:rFonts w:ascii="inherit" w:hAnsi="inherit" w:cs="Arial"/>
                <w:noProof/>
                <w:color w:val="333333"/>
                <w:lang w:eastAsia="en-GB"/>
              </w:rPr>
              <w:drawing>
                <wp:inline distT="0" distB="0" distL="0" distR="0">
                  <wp:extent cx="619125" cy="619125"/>
                  <wp:effectExtent l="0" t="0" r="9525" b="9525"/>
                  <wp:docPr id="9" name="Picture 9" descr="http://tecdisnetwork.com/wp-content/uploads/2015/01/s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ecdisnetwork.com/wp-content/uploads/2015/01/s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3625" w:type="dxa"/>
            <w:tcBorders>
              <w:top w:val="dashed" w:sz="6" w:space="0" w:color="BBBBBB"/>
              <w:left w:val="dashed" w:sz="6" w:space="0" w:color="BBBBBB"/>
              <w:bottom w:val="dashed" w:sz="6" w:space="0" w:color="BBBBBB"/>
              <w:right w:val="dashed" w:sz="6" w:space="0" w:color="BBBBBB"/>
            </w:tcBorders>
            <w:vAlign w:val="center"/>
            <w:hideMark/>
          </w:tcPr>
          <w:p w:rsidR="004105E0" w:rsidRDefault="004105E0">
            <w:pPr>
              <w:spacing w:before="120" w:after="120"/>
              <w:rPr>
                <w:rFonts w:ascii="inherit" w:hAnsi="inherit" w:cs="Arial"/>
                <w:color w:val="333333"/>
                <w:sz w:val="24"/>
                <w:szCs w:val="24"/>
              </w:rPr>
            </w:pPr>
            <w:r>
              <w:rPr>
                <w:rFonts w:ascii="inherit" w:hAnsi="inherit" w:cs="Arial"/>
                <w:color w:val="333333"/>
              </w:rPr>
              <w:t>Single integrated IT platform</w:t>
            </w:r>
          </w:p>
        </w:tc>
      </w:tr>
      <w:tr w:rsidR="004105E0" w:rsidTr="004105E0">
        <w:trPr>
          <w:tblCellSpacing w:w="15" w:type="dxa"/>
        </w:trPr>
        <w:tc>
          <w:tcPr>
            <w:tcW w:w="1290" w:type="dxa"/>
            <w:tcBorders>
              <w:top w:val="dashed" w:sz="6" w:space="0" w:color="BBBBBB"/>
              <w:left w:val="dashed" w:sz="6" w:space="0" w:color="BBBBBB"/>
              <w:bottom w:val="dashed" w:sz="6" w:space="0" w:color="BBBBBB"/>
              <w:right w:val="dashed" w:sz="6" w:space="0" w:color="BBBBBB"/>
            </w:tcBorders>
            <w:vAlign w:val="center"/>
            <w:hideMark/>
          </w:tcPr>
          <w:p w:rsidR="004105E0" w:rsidRDefault="004105E0">
            <w:pPr>
              <w:spacing w:before="120" w:after="120"/>
              <w:jc w:val="center"/>
              <w:rPr>
                <w:rFonts w:ascii="inherit" w:hAnsi="inherit" w:cs="Arial"/>
                <w:color w:val="333333"/>
                <w:sz w:val="24"/>
                <w:szCs w:val="24"/>
              </w:rPr>
            </w:pPr>
            <w:r>
              <w:rPr>
                <w:rFonts w:ascii="inherit" w:hAnsi="inherit" w:cs="Arial"/>
                <w:noProof/>
                <w:color w:val="333333"/>
                <w:lang w:eastAsia="en-GB"/>
              </w:rPr>
              <w:drawing>
                <wp:inline distT="0" distB="0" distL="0" distR="0">
                  <wp:extent cx="619125" cy="619125"/>
                  <wp:effectExtent l="0" t="0" r="9525" b="9525"/>
                  <wp:docPr id="8" name="Picture 8" descr="http://tecdisnetwork.com/wp-content/uploads/2015/01/e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ecdisnetwork.com/wp-content/uploads/2015/01/ei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3625" w:type="dxa"/>
            <w:tcBorders>
              <w:top w:val="dashed" w:sz="6" w:space="0" w:color="BBBBBB"/>
              <w:left w:val="dashed" w:sz="6" w:space="0" w:color="BBBBBB"/>
              <w:bottom w:val="dashed" w:sz="6" w:space="0" w:color="BBBBBB"/>
              <w:right w:val="dashed" w:sz="6" w:space="0" w:color="BBBBBB"/>
            </w:tcBorders>
            <w:vAlign w:val="center"/>
            <w:hideMark/>
          </w:tcPr>
          <w:p w:rsidR="004105E0" w:rsidRDefault="004105E0">
            <w:pPr>
              <w:spacing w:before="120" w:after="120"/>
              <w:rPr>
                <w:rFonts w:ascii="inherit" w:hAnsi="inherit" w:cs="Arial"/>
                <w:color w:val="333333"/>
                <w:sz w:val="24"/>
                <w:szCs w:val="24"/>
              </w:rPr>
            </w:pPr>
            <w:r>
              <w:rPr>
                <w:rFonts w:ascii="inherit" w:hAnsi="inherit" w:cs="Arial"/>
                <w:color w:val="333333"/>
              </w:rPr>
              <w:t>Engineering &amp; installation</w:t>
            </w:r>
            <w:r>
              <w:rPr>
                <w:rFonts w:ascii="inherit" w:hAnsi="inherit" w:cs="Arial"/>
                <w:color w:val="333333"/>
              </w:rPr>
              <w:br/>
              <w:t>services</w:t>
            </w:r>
          </w:p>
        </w:tc>
      </w:tr>
    </w:tbl>
    <w:p w:rsidR="004105E0" w:rsidRDefault="004105E0" w:rsidP="004105E0">
      <w:pPr>
        <w:rPr>
          <w:vanish/>
        </w:rPr>
      </w:pPr>
    </w:p>
    <w:tbl>
      <w:tblPr>
        <w:tblW w:w="5987" w:type="dxa"/>
        <w:tblCellSpacing w:w="15" w:type="dxa"/>
        <w:tblBorders>
          <w:top w:val="dashed" w:sz="6" w:space="0" w:color="BBBBBB"/>
          <w:left w:val="dashed" w:sz="6" w:space="0" w:color="BBBBBB"/>
          <w:bottom w:val="dashed" w:sz="6" w:space="0" w:color="BBBBBB"/>
          <w:right w:val="dashed" w:sz="6" w:space="0" w:color="BBBBBB"/>
        </w:tblBorders>
        <w:tblCellMar>
          <w:top w:w="150" w:type="dxa"/>
          <w:left w:w="150" w:type="dxa"/>
          <w:bottom w:w="150" w:type="dxa"/>
          <w:right w:w="150" w:type="dxa"/>
        </w:tblCellMar>
        <w:tblLook w:val="04A0" w:firstRow="1" w:lastRow="0" w:firstColumn="1" w:lastColumn="0" w:noHBand="0" w:noVBand="1"/>
      </w:tblPr>
      <w:tblGrid>
        <w:gridCol w:w="1531"/>
        <w:gridCol w:w="4456"/>
      </w:tblGrid>
      <w:tr w:rsidR="004105E0" w:rsidTr="004105E0">
        <w:trPr>
          <w:tblCellSpacing w:w="15" w:type="dxa"/>
        </w:trPr>
        <w:tc>
          <w:tcPr>
            <w:tcW w:w="1275" w:type="dxa"/>
            <w:tcBorders>
              <w:top w:val="dashed" w:sz="6" w:space="0" w:color="BBBBBB"/>
              <w:left w:val="dashed" w:sz="6" w:space="0" w:color="BBBBBB"/>
              <w:bottom w:val="dashed" w:sz="6" w:space="0" w:color="BBBBBB"/>
              <w:right w:val="dashed" w:sz="6" w:space="0" w:color="BBBBBB"/>
            </w:tcBorders>
            <w:vAlign w:val="center"/>
            <w:hideMark/>
          </w:tcPr>
          <w:p w:rsidR="004105E0" w:rsidRDefault="004105E0">
            <w:pPr>
              <w:spacing w:before="120" w:after="120"/>
              <w:jc w:val="center"/>
              <w:rPr>
                <w:rFonts w:ascii="inherit" w:hAnsi="inherit" w:cs="Arial"/>
                <w:color w:val="333333"/>
                <w:sz w:val="24"/>
                <w:szCs w:val="24"/>
              </w:rPr>
            </w:pPr>
            <w:r>
              <w:rPr>
                <w:rFonts w:ascii="inherit" w:hAnsi="inherit" w:cs="Arial"/>
                <w:noProof/>
                <w:color w:val="333333"/>
                <w:lang w:eastAsia="en-GB"/>
              </w:rPr>
              <w:drawing>
                <wp:inline distT="0" distB="0" distL="0" distR="0">
                  <wp:extent cx="619125" cy="619125"/>
                  <wp:effectExtent l="0" t="0" r="9525" b="9525"/>
                  <wp:docPr id="7" name="Picture 7" descr="http://tecdisnetwork.com/wp-content/uploads/2015/01/l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ecdisnetwork.com/wp-content/uploads/2015/01/lh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3917" w:type="dxa"/>
            <w:tcBorders>
              <w:top w:val="dashed" w:sz="6" w:space="0" w:color="BBBBBB"/>
              <w:left w:val="dashed" w:sz="6" w:space="0" w:color="BBBBBB"/>
              <w:bottom w:val="dashed" w:sz="6" w:space="0" w:color="BBBBBB"/>
              <w:right w:val="dashed" w:sz="6" w:space="0" w:color="BBBBBB"/>
            </w:tcBorders>
            <w:vAlign w:val="center"/>
            <w:hideMark/>
          </w:tcPr>
          <w:p w:rsidR="004105E0" w:rsidRDefault="004105E0">
            <w:pPr>
              <w:spacing w:before="120" w:after="120"/>
              <w:rPr>
                <w:rFonts w:ascii="inherit" w:hAnsi="inherit" w:cs="Arial"/>
                <w:color w:val="333333"/>
                <w:sz w:val="24"/>
                <w:szCs w:val="24"/>
              </w:rPr>
            </w:pPr>
            <w:r>
              <w:rPr>
                <w:rFonts w:ascii="inherit" w:hAnsi="inherit" w:cs="Arial"/>
                <w:color w:val="333333"/>
              </w:rPr>
              <w:t>Linehaul network across Europe and in China</w:t>
            </w:r>
          </w:p>
        </w:tc>
      </w:tr>
      <w:tr w:rsidR="004105E0" w:rsidTr="004105E0">
        <w:trPr>
          <w:tblCellSpacing w:w="15" w:type="dxa"/>
        </w:trPr>
        <w:tc>
          <w:tcPr>
            <w:tcW w:w="1275" w:type="dxa"/>
            <w:tcBorders>
              <w:top w:val="dashed" w:sz="6" w:space="0" w:color="BBBBBB"/>
              <w:left w:val="dashed" w:sz="6" w:space="0" w:color="BBBBBB"/>
              <w:bottom w:val="dashed" w:sz="6" w:space="0" w:color="BBBBBB"/>
              <w:right w:val="dashed" w:sz="6" w:space="0" w:color="BBBBBB"/>
            </w:tcBorders>
            <w:vAlign w:val="center"/>
            <w:hideMark/>
          </w:tcPr>
          <w:p w:rsidR="004105E0" w:rsidRDefault="004105E0">
            <w:pPr>
              <w:spacing w:before="120" w:after="120"/>
              <w:jc w:val="center"/>
              <w:rPr>
                <w:rFonts w:ascii="inherit" w:hAnsi="inherit" w:cs="Arial"/>
                <w:color w:val="333333"/>
                <w:sz w:val="24"/>
                <w:szCs w:val="24"/>
              </w:rPr>
            </w:pPr>
            <w:r>
              <w:rPr>
                <w:rFonts w:ascii="inherit" w:hAnsi="inherit" w:cs="Arial"/>
                <w:noProof/>
                <w:color w:val="333333"/>
                <w:lang w:eastAsia="en-GB"/>
              </w:rPr>
              <w:drawing>
                <wp:inline distT="0" distB="0" distL="0" distR="0">
                  <wp:extent cx="619125" cy="619125"/>
                  <wp:effectExtent l="0" t="0" r="9525" b="9525"/>
                  <wp:docPr id="6" name="Picture 6" descr="http://tecdisnetwork.com/wp-content/uploads/2015/01/ec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ecdisnetwork.com/wp-content/uploads/2015/01/ect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3917" w:type="dxa"/>
            <w:tcBorders>
              <w:top w:val="dashed" w:sz="6" w:space="0" w:color="BBBBBB"/>
              <w:left w:val="dashed" w:sz="6" w:space="0" w:color="BBBBBB"/>
              <w:bottom w:val="dashed" w:sz="6" w:space="0" w:color="BBBBBB"/>
              <w:right w:val="dashed" w:sz="6" w:space="0" w:color="BBBBBB"/>
            </w:tcBorders>
            <w:vAlign w:val="center"/>
            <w:hideMark/>
          </w:tcPr>
          <w:p w:rsidR="004105E0" w:rsidRDefault="004105E0">
            <w:pPr>
              <w:spacing w:before="120" w:after="120"/>
              <w:rPr>
                <w:rFonts w:ascii="inherit" w:hAnsi="inherit" w:cs="Arial"/>
                <w:color w:val="333333"/>
                <w:sz w:val="24"/>
                <w:szCs w:val="24"/>
              </w:rPr>
            </w:pPr>
            <w:r>
              <w:rPr>
                <w:rFonts w:ascii="inherit" w:hAnsi="inherit" w:cs="Arial"/>
                <w:color w:val="333333"/>
              </w:rPr>
              <w:t>Service excellence via European Control Tower</w:t>
            </w:r>
          </w:p>
        </w:tc>
      </w:tr>
      <w:tr w:rsidR="004105E0" w:rsidTr="004105E0">
        <w:trPr>
          <w:tblCellSpacing w:w="15" w:type="dxa"/>
        </w:trPr>
        <w:tc>
          <w:tcPr>
            <w:tcW w:w="1275" w:type="dxa"/>
            <w:tcBorders>
              <w:top w:val="dashed" w:sz="6" w:space="0" w:color="BBBBBB"/>
              <w:left w:val="dashed" w:sz="6" w:space="0" w:color="BBBBBB"/>
              <w:bottom w:val="dashed" w:sz="6" w:space="0" w:color="BBBBBB"/>
              <w:right w:val="dashed" w:sz="6" w:space="0" w:color="BBBBBB"/>
            </w:tcBorders>
            <w:vAlign w:val="center"/>
            <w:hideMark/>
          </w:tcPr>
          <w:p w:rsidR="004105E0" w:rsidRDefault="004105E0">
            <w:pPr>
              <w:spacing w:before="120" w:after="120"/>
              <w:jc w:val="center"/>
              <w:rPr>
                <w:rFonts w:ascii="inherit" w:hAnsi="inherit" w:cs="Arial"/>
                <w:color w:val="333333"/>
                <w:sz w:val="24"/>
                <w:szCs w:val="24"/>
              </w:rPr>
            </w:pPr>
            <w:r>
              <w:rPr>
                <w:rFonts w:ascii="inherit" w:hAnsi="inherit" w:cs="Arial"/>
                <w:noProof/>
                <w:color w:val="333333"/>
                <w:lang w:eastAsia="en-GB"/>
              </w:rPr>
              <w:drawing>
                <wp:inline distT="0" distB="0" distL="0" distR="0">
                  <wp:extent cx="619125" cy="619125"/>
                  <wp:effectExtent l="0" t="0" r="9525" b="9525"/>
                  <wp:docPr id="5" name="Picture 5" descr="http://tecdisnetwork.com/wp-content/uploads/2015/01/va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ecdisnetwork.com/wp-content/uploads/2015/01/vas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3917" w:type="dxa"/>
            <w:tcBorders>
              <w:top w:val="dashed" w:sz="6" w:space="0" w:color="BBBBBB"/>
              <w:left w:val="dashed" w:sz="6" w:space="0" w:color="BBBBBB"/>
              <w:bottom w:val="dashed" w:sz="6" w:space="0" w:color="BBBBBB"/>
              <w:right w:val="dashed" w:sz="6" w:space="0" w:color="BBBBBB"/>
            </w:tcBorders>
            <w:vAlign w:val="center"/>
            <w:hideMark/>
          </w:tcPr>
          <w:p w:rsidR="004105E0" w:rsidRDefault="004105E0">
            <w:pPr>
              <w:spacing w:before="120" w:after="120"/>
              <w:rPr>
                <w:rFonts w:ascii="inherit" w:hAnsi="inherit" w:cs="Arial"/>
                <w:color w:val="333333"/>
                <w:sz w:val="24"/>
                <w:szCs w:val="24"/>
              </w:rPr>
            </w:pPr>
            <w:r>
              <w:rPr>
                <w:rFonts w:ascii="inherit" w:hAnsi="inherit" w:cs="Arial"/>
                <w:color w:val="333333"/>
              </w:rPr>
              <w:t>Value added services</w:t>
            </w:r>
          </w:p>
        </w:tc>
      </w:tr>
      <w:tr w:rsidR="004105E0" w:rsidTr="004105E0">
        <w:trPr>
          <w:tblCellSpacing w:w="15" w:type="dxa"/>
        </w:trPr>
        <w:tc>
          <w:tcPr>
            <w:tcW w:w="1275" w:type="dxa"/>
            <w:tcBorders>
              <w:top w:val="dashed" w:sz="6" w:space="0" w:color="BBBBBB"/>
              <w:left w:val="dashed" w:sz="6" w:space="0" w:color="BBBBBB"/>
              <w:bottom w:val="dashed" w:sz="6" w:space="0" w:color="BBBBBB"/>
              <w:right w:val="dashed" w:sz="6" w:space="0" w:color="BBBBBB"/>
            </w:tcBorders>
            <w:vAlign w:val="center"/>
            <w:hideMark/>
          </w:tcPr>
          <w:p w:rsidR="004105E0" w:rsidRDefault="004105E0">
            <w:pPr>
              <w:spacing w:before="120" w:after="120"/>
              <w:jc w:val="center"/>
              <w:rPr>
                <w:rFonts w:ascii="inherit" w:hAnsi="inherit" w:cs="Arial"/>
                <w:color w:val="333333"/>
                <w:sz w:val="24"/>
                <w:szCs w:val="24"/>
              </w:rPr>
            </w:pPr>
            <w:r>
              <w:rPr>
                <w:rFonts w:ascii="inherit" w:hAnsi="inherit" w:cs="Arial"/>
                <w:noProof/>
                <w:color w:val="333333"/>
                <w:lang w:eastAsia="en-GB"/>
              </w:rPr>
              <w:drawing>
                <wp:inline distT="0" distB="0" distL="0" distR="0">
                  <wp:extent cx="619125" cy="619125"/>
                  <wp:effectExtent l="0" t="0" r="9525" b="9525"/>
                  <wp:docPr id="4" name="Picture 4" descr="http://tecdisnetwork.com/wp-content/uploads/2015/01/e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ecdisnetwork.com/wp-content/uploads/2015/01/ec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3917" w:type="dxa"/>
            <w:tcBorders>
              <w:top w:val="dashed" w:sz="6" w:space="0" w:color="BBBBBB"/>
              <w:left w:val="dashed" w:sz="6" w:space="0" w:color="BBBBBB"/>
              <w:bottom w:val="dashed" w:sz="6" w:space="0" w:color="BBBBBB"/>
              <w:right w:val="dashed" w:sz="6" w:space="0" w:color="BBBBBB"/>
            </w:tcBorders>
            <w:vAlign w:val="center"/>
            <w:hideMark/>
          </w:tcPr>
          <w:p w:rsidR="004105E0" w:rsidRDefault="004105E0">
            <w:pPr>
              <w:spacing w:before="120" w:after="120"/>
              <w:rPr>
                <w:rFonts w:ascii="inherit" w:hAnsi="inherit" w:cs="Arial"/>
                <w:color w:val="333333"/>
                <w:sz w:val="24"/>
                <w:szCs w:val="24"/>
              </w:rPr>
            </w:pPr>
            <w:r>
              <w:rPr>
                <w:rFonts w:ascii="inherit" w:hAnsi="inherit" w:cs="Arial"/>
                <w:color w:val="333333"/>
              </w:rPr>
              <w:t>The Global specialist logistics brand</w:t>
            </w:r>
          </w:p>
        </w:tc>
      </w:tr>
      <w:tr w:rsidR="004105E0" w:rsidTr="004105E0">
        <w:trPr>
          <w:tblCellSpacing w:w="15" w:type="dxa"/>
        </w:trPr>
        <w:tc>
          <w:tcPr>
            <w:tcW w:w="1275" w:type="dxa"/>
            <w:tcBorders>
              <w:top w:val="dashed" w:sz="6" w:space="0" w:color="BBBBBB"/>
              <w:left w:val="dashed" w:sz="6" w:space="0" w:color="BBBBBB"/>
              <w:bottom w:val="dashed" w:sz="6" w:space="0" w:color="BBBBBB"/>
              <w:right w:val="dashed" w:sz="6" w:space="0" w:color="BBBBBB"/>
            </w:tcBorders>
            <w:vAlign w:val="center"/>
            <w:hideMark/>
          </w:tcPr>
          <w:p w:rsidR="004105E0" w:rsidRDefault="004105E0">
            <w:pPr>
              <w:spacing w:before="120" w:after="120"/>
              <w:jc w:val="center"/>
              <w:rPr>
                <w:rFonts w:ascii="inherit" w:hAnsi="inherit" w:cs="Arial"/>
                <w:color w:val="333333"/>
                <w:sz w:val="24"/>
                <w:szCs w:val="24"/>
              </w:rPr>
            </w:pPr>
            <w:r>
              <w:rPr>
                <w:rFonts w:ascii="inherit" w:hAnsi="inherit" w:cs="Arial"/>
                <w:noProof/>
                <w:color w:val="333333"/>
                <w:lang w:eastAsia="en-GB"/>
              </w:rPr>
              <w:lastRenderedPageBreak/>
              <w:drawing>
                <wp:inline distT="0" distB="0" distL="0" distR="0">
                  <wp:extent cx="619125" cy="619125"/>
                  <wp:effectExtent l="0" t="0" r="9525" b="9525"/>
                  <wp:docPr id="3" name="Picture 3" descr="http://tecdisnetwork.com/wp-content/uploads/2015/01/c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tecdisnetwork.com/wp-content/uploads/2015/01/cs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3917" w:type="dxa"/>
            <w:tcBorders>
              <w:top w:val="dashed" w:sz="6" w:space="0" w:color="BBBBBB"/>
              <w:left w:val="dashed" w:sz="6" w:space="0" w:color="BBBBBB"/>
              <w:bottom w:val="dashed" w:sz="6" w:space="0" w:color="BBBBBB"/>
              <w:right w:val="dashed" w:sz="6" w:space="0" w:color="BBBBBB"/>
            </w:tcBorders>
            <w:vAlign w:val="center"/>
            <w:hideMark/>
          </w:tcPr>
          <w:p w:rsidR="004105E0" w:rsidRDefault="004105E0">
            <w:pPr>
              <w:spacing w:before="120" w:after="120"/>
              <w:rPr>
                <w:rFonts w:ascii="inherit" w:hAnsi="inherit" w:cs="Arial"/>
                <w:color w:val="333333"/>
                <w:sz w:val="24"/>
                <w:szCs w:val="24"/>
              </w:rPr>
            </w:pPr>
            <w:r>
              <w:rPr>
                <w:rFonts w:ascii="inherit" w:hAnsi="inherit" w:cs="Arial"/>
                <w:color w:val="333333"/>
              </w:rPr>
              <w:t>Compliant systems</w:t>
            </w:r>
          </w:p>
        </w:tc>
      </w:tr>
    </w:tbl>
    <w:p w:rsidR="008844D1" w:rsidRDefault="008844D1">
      <w:bookmarkStart w:id="0" w:name="_GoBack"/>
      <w:bookmarkEnd w:id="0"/>
    </w:p>
    <w:sectPr w:rsidR="008844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A6327"/>
    <w:multiLevelType w:val="multilevel"/>
    <w:tmpl w:val="1D76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5D1"/>
    <w:rsid w:val="004105E0"/>
    <w:rsid w:val="007A65D1"/>
    <w:rsid w:val="008844D1"/>
    <w:rsid w:val="00953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5315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315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9531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try-content">
    <w:name w:val="entry-content"/>
    <w:basedOn w:val="Normal"/>
    <w:rsid w:val="009531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53153"/>
    <w:rPr>
      <w:b/>
      <w:bCs/>
    </w:rPr>
  </w:style>
  <w:style w:type="paragraph" w:styleId="BalloonText">
    <w:name w:val="Balloon Text"/>
    <w:basedOn w:val="Normal"/>
    <w:link w:val="BalloonTextChar"/>
    <w:uiPriority w:val="99"/>
    <w:semiHidden/>
    <w:unhideWhenUsed/>
    <w:rsid w:val="00953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1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5315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315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9531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try-content">
    <w:name w:val="entry-content"/>
    <w:basedOn w:val="Normal"/>
    <w:rsid w:val="009531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53153"/>
    <w:rPr>
      <w:b/>
      <w:bCs/>
    </w:rPr>
  </w:style>
  <w:style w:type="paragraph" w:styleId="BalloonText">
    <w:name w:val="Balloon Text"/>
    <w:basedOn w:val="Normal"/>
    <w:link w:val="BalloonTextChar"/>
    <w:uiPriority w:val="99"/>
    <w:semiHidden/>
    <w:unhideWhenUsed/>
    <w:rsid w:val="00953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1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037771">
      <w:bodyDiv w:val="1"/>
      <w:marLeft w:val="0"/>
      <w:marRight w:val="0"/>
      <w:marTop w:val="0"/>
      <w:marBottom w:val="0"/>
      <w:divBdr>
        <w:top w:val="none" w:sz="0" w:space="0" w:color="auto"/>
        <w:left w:val="none" w:sz="0" w:space="0" w:color="auto"/>
        <w:bottom w:val="none" w:sz="0" w:space="0" w:color="auto"/>
        <w:right w:val="none" w:sz="0" w:space="0" w:color="auto"/>
      </w:divBdr>
    </w:div>
    <w:div w:id="16719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Chapman</dc:creator>
  <cp:lastModifiedBy>Steve Chapman</cp:lastModifiedBy>
  <cp:revision>2</cp:revision>
  <dcterms:created xsi:type="dcterms:W3CDTF">2017-12-13T16:12:00Z</dcterms:created>
  <dcterms:modified xsi:type="dcterms:W3CDTF">2017-12-13T16:12:00Z</dcterms:modified>
</cp:coreProperties>
</file>