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28" w:rsidRDefault="00C54C28" w:rsidP="00C54C28">
      <w:pPr>
        <w:pStyle w:val="Heading1"/>
        <w:spacing w:before="0" w:beforeAutospacing="0" w:after="150" w:afterAutospacing="0" w:line="330" w:lineRule="atLeast"/>
        <w:textAlignment w:val="baseline"/>
        <w:rPr>
          <w:rFonts w:ascii="Arial" w:hAnsi="Arial" w:cs="Arial"/>
          <w:color w:val="404040"/>
          <w:sz w:val="30"/>
          <w:szCs w:val="30"/>
        </w:rPr>
      </w:pPr>
      <w:r>
        <w:rPr>
          <w:rFonts w:ascii="Arial" w:hAnsi="Arial" w:cs="Arial"/>
          <w:color w:val="404040"/>
          <w:sz w:val="30"/>
          <w:szCs w:val="30"/>
        </w:rPr>
        <w:t>Tech Move Solutions</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noProof/>
          <w:color w:val="404040"/>
        </w:rPr>
        <w:drawing>
          <wp:inline distT="0" distB="0" distL="0" distR="0">
            <wp:extent cx="1714500" cy="1066800"/>
            <wp:effectExtent l="0" t="0" r="0" b="0"/>
            <wp:docPr id="54" name="Picture 54" descr="Tech mov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ech move solu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r>
        <w:rPr>
          <w:rFonts w:ascii="inherit" w:hAnsi="inherit" w:cs="Arial"/>
          <w:color w:val="404040"/>
        </w:rPr>
        <w:t>Tech Move Solutions is the Specialist Services Division of Network International and has been assisting companies for almost 20 years in the movement of high value, sensitive equipment.</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Our clients include brand leaders in industries such as I.T., Medical, Telecoms, Office Equipment, Power Supply and Banking.  We work closely with companies whether small or multinational to ensure that their individual requirements are met in full. The services that we provide are vital in ensuring the safe movement of your equipment whilst at the same time minimising any disruptions to your organisation. All work is carried out by our own experienced crews and our fleet of dedicated, company owned, high spec vehicles that are equipped with the latest security and tracking facilities.</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xml:space="preserve">As is the nature of what we do, our crews are available to carry out your work 24-7, 365 days a year and we guarantee the security of your equipment at all stages. As a division of Network International we are strongly linked to a dedicated, company owned fleet of vehicles, servicing the Ireland – UK market on a daily basis. We operate vehicles between three depots in the UK (London, Birmingham, </w:t>
      </w:r>
      <w:proofErr w:type="gramStart"/>
      <w:r>
        <w:rPr>
          <w:rFonts w:ascii="inherit" w:hAnsi="inherit" w:cs="Arial"/>
          <w:color w:val="404040"/>
        </w:rPr>
        <w:t>Manchester</w:t>
      </w:r>
      <w:proofErr w:type="gramEnd"/>
      <w:r>
        <w:rPr>
          <w:rFonts w:ascii="inherit" w:hAnsi="inherit" w:cs="Arial"/>
          <w:color w:val="404040"/>
        </w:rPr>
        <w:t>) and Dublin, Ireland, every day both inbound and outbound. This service enables us to provide a total in-house, one stop solution to companies for the safe and secure movement of their equipment.</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We pride ourselves on providing the highest quality, best in class services to our customers.  We operate a flat management structure enabling us to make swift business decisions to support our customers’ changing needs. Our flexible, yet focused business approach ensures that we deliver the right solution for our customer needs.</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Your TecDis partner in Ireland</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noProof/>
          <w:color w:val="404040"/>
        </w:rPr>
        <w:lastRenderedPageBreak/>
        <w:drawing>
          <wp:inline distT="0" distB="0" distL="0" distR="0">
            <wp:extent cx="4610100" cy="3067050"/>
            <wp:effectExtent l="0" t="0" r="0" b="0"/>
            <wp:docPr id="53" name="Picture 53" descr="13-07-23 50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3-07-23 504-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0" cy="3067050"/>
                    </a:xfrm>
                    <a:prstGeom prst="rect">
                      <a:avLst/>
                    </a:prstGeom>
                    <a:noFill/>
                    <a:ln>
                      <a:noFill/>
                    </a:ln>
                  </pic:spPr>
                </pic:pic>
              </a:graphicData>
            </a:graphic>
          </wp:inline>
        </w:drawing>
      </w:r>
      <w:r>
        <w:rPr>
          <w:rFonts w:ascii="inherit" w:hAnsi="inherit" w:cs="Arial"/>
          <w:color w:val="404040"/>
        </w:rPr>
        <w:t>  </w:t>
      </w:r>
      <w:r>
        <w:rPr>
          <w:rFonts w:ascii="inherit" w:hAnsi="inherit" w:cs="Arial"/>
          <w:noProof/>
          <w:color w:val="404040"/>
        </w:rPr>
        <w:drawing>
          <wp:inline distT="0" distB="0" distL="0" distR="0">
            <wp:extent cx="4095750" cy="3057525"/>
            <wp:effectExtent l="0" t="0" r="0" b="9525"/>
            <wp:docPr id="52" name="Picture 52" descr="IMG_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MG_56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0" cy="3057525"/>
                    </a:xfrm>
                    <a:prstGeom prst="rect">
                      <a:avLst/>
                    </a:prstGeom>
                    <a:noFill/>
                    <a:ln>
                      <a:noFill/>
                    </a:ln>
                  </pic:spPr>
                </pic:pic>
              </a:graphicData>
            </a:graphic>
          </wp:inline>
        </w:drawing>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w:t>
      </w:r>
    </w:p>
    <w:p w:rsidR="00C54C28" w:rsidRDefault="00C54C28" w:rsidP="00C54C28">
      <w:pPr>
        <w:pStyle w:val="Heading3"/>
        <w:shd w:val="clear" w:color="auto" w:fill="FFFFFF"/>
        <w:spacing w:before="0" w:after="150" w:line="330" w:lineRule="atLeast"/>
        <w:textAlignment w:val="baseline"/>
        <w:rPr>
          <w:rFonts w:ascii="inherit" w:hAnsi="inherit" w:cs="Arial"/>
          <w:color w:val="404040"/>
          <w:sz w:val="30"/>
          <w:szCs w:val="30"/>
        </w:rPr>
      </w:pPr>
      <w:r>
        <w:rPr>
          <w:rFonts w:ascii="inherit" w:hAnsi="inherit" w:cs="Arial"/>
          <w:color w:val="404040"/>
          <w:sz w:val="30"/>
          <w:szCs w:val="30"/>
        </w:rPr>
        <w:t>Tech Move Solutions Office Address</w:t>
      </w:r>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Tech Move Solutions</w:t>
      </w:r>
      <w:r>
        <w:rPr>
          <w:rFonts w:ascii="inherit" w:hAnsi="inherit" w:cs="Arial"/>
          <w:color w:val="404040"/>
        </w:rPr>
        <w:br/>
        <w:t>Unit 308</w:t>
      </w:r>
      <w:r>
        <w:rPr>
          <w:rFonts w:ascii="inherit" w:hAnsi="inherit" w:cs="Arial"/>
          <w:color w:val="404040"/>
        </w:rPr>
        <w:br/>
        <w:t>Northwest Business Park</w:t>
      </w:r>
      <w:proofErr w:type="gramStart"/>
      <w:r>
        <w:rPr>
          <w:rFonts w:ascii="inherit" w:hAnsi="inherit" w:cs="Arial"/>
          <w:color w:val="404040"/>
        </w:rPr>
        <w:t>,</w:t>
      </w:r>
      <w:proofErr w:type="gramEnd"/>
      <w:r>
        <w:rPr>
          <w:rFonts w:ascii="inherit" w:hAnsi="inherit" w:cs="Arial"/>
          <w:color w:val="404040"/>
        </w:rPr>
        <w:br/>
        <w:t>Blanchardstown, Dublin 15,</w:t>
      </w:r>
      <w:r>
        <w:rPr>
          <w:rFonts w:ascii="inherit" w:hAnsi="inherit" w:cs="Arial"/>
          <w:color w:val="404040"/>
        </w:rPr>
        <w:br/>
        <w:t>Ireland</w:t>
      </w:r>
    </w:p>
    <w:p w:rsidR="00C54C28" w:rsidRDefault="00C54C28" w:rsidP="00C54C28">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Style w:val="Strong"/>
          <w:rFonts w:ascii="inherit" w:hAnsi="inherit" w:cs="Arial"/>
          <w:color w:val="404040"/>
          <w:bdr w:val="none" w:sz="0" w:space="0" w:color="auto" w:frame="1"/>
        </w:rPr>
        <w:lastRenderedPageBreak/>
        <w:t>Website URL</w:t>
      </w:r>
    </w:p>
    <w:p w:rsidR="00C54C28" w:rsidRDefault="00C54C28" w:rsidP="00C54C28">
      <w:pPr>
        <w:pStyle w:val="NormalWeb"/>
        <w:shd w:val="clear" w:color="auto" w:fill="FFFFFF"/>
        <w:spacing w:before="0" w:beforeAutospacing="0" w:after="0" w:afterAutospacing="0" w:line="300" w:lineRule="atLeast"/>
        <w:jc w:val="both"/>
        <w:textAlignment w:val="baseline"/>
        <w:rPr>
          <w:rFonts w:ascii="inherit" w:hAnsi="inherit" w:cs="Arial"/>
          <w:color w:val="404040"/>
        </w:rPr>
      </w:pPr>
      <w:hyperlink r:id="rId9" w:tgtFrame="_blank" w:history="1">
        <w:r>
          <w:rPr>
            <w:rStyle w:val="Hyperlink"/>
            <w:rFonts w:ascii="inherit" w:hAnsi="inherit" w:cs="Arial"/>
            <w:color w:val="000000"/>
            <w:bdr w:val="none" w:sz="0" w:space="0" w:color="auto" w:frame="1"/>
          </w:rPr>
          <w:t>www.techmovesolutions.com</w:t>
        </w:r>
      </w:hyperlink>
    </w:p>
    <w:p w:rsidR="00C54C28" w:rsidRDefault="00C54C28" w:rsidP="00C54C28">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w:t>
      </w:r>
    </w:p>
    <w:p w:rsidR="00C54C28" w:rsidRDefault="00C54C28" w:rsidP="00C54C28">
      <w:pPr>
        <w:pStyle w:val="Heading3"/>
        <w:shd w:val="clear" w:color="auto" w:fill="FFFFFF"/>
        <w:spacing w:before="0" w:after="150" w:line="330" w:lineRule="atLeast"/>
        <w:textAlignment w:val="baseline"/>
        <w:rPr>
          <w:rFonts w:ascii="inherit" w:hAnsi="inherit" w:cs="Arial"/>
          <w:color w:val="404040"/>
          <w:sz w:val="30"/>
          <w:szCs w:val="30"/>
        </w:rPr>
      </w:pPr>
      <w:r>
        <w:rPr>
          <w:rFonts w:ascii="inherit" w:hAnsi="inherit" w:cs="Arial"/>
          <w:color w:val="404040"/>
          <w:sz w:val="30"/>
          <w:szCs w:val="30"/>
        </w:rPr>
        <w:t>Emmett Coulter</w:t>
      </w:r>
    </w:p>
    <w:p w:rsidR="00C54C28" w:rsidRDefault="00C54C28" w:rsidP="00C54C28">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Fonts w:ascii="inherit" w:hAnsi="inherit" w:cs="Arial"/>
          <w:color w:val="404040"/>
        </w:rPr>
        <w:t>Tel: + 353 (1) 822 2344</w:t>
      </w:r>
      <w:r>
        <w:rPr>
          <w:rFonts w:ascii="inherit" w:hAnsi="inherit" w:cs="Arial"/>
          <w:color w:val="404040"/>
        </w:rPr>
        <w:br/>
        <w:t>Mob: + (353) 86 8207648</w:t>
      </w:r>
      <w:r>
        <w:rPr>
          <w:rFonts w:ascii="inherit" w:hAnsi="inherit" w:cs="Arial"/>
          <w:color w:val="404040"/>
        </w:rPr>
        <w:br/>
        <w:t>Email: </w:t>
      </w:r>
      <w:hyperlink r:id="rId10" w:tgtFrame="_blank" w:history="1">
        <w:r>
          <w:rPr>
            <w:rStyle w:val="Hyperlink"/>
            <w:rFonts w:ascii="inherit" w:hAnsi="inherit" w:cs="Arial"/>
            <w:color w:val="000000"/>
            <w:bdr w:val="none" w:sz="0" w:space="0" w:color="auto" w:frame="1"/>
          </w:rPr>
          <w:t>emmett@techmovesolutions.com</w:t>
        </w:r>
      </w:hyperlink>
    </w:p>
    <w:p w:rsidR="0064354F" w:rsidRDefault="0064354F" w:rsidP="0064354F">
      <w:pPr>
        <w:pStyle w:val="NormalWeb"/>
        <w:shd w:val="clear" w:color="auto" w:fill="FFFFFF"/>
        <w:spacing w:before="0" w:beforeAutospacing="0" w:after="0" w:afterAutospacing="0" w:line="300" w:lineRule="atLeast"/>
        <w:jc w:val="both"/>
        <w:textAlignment w:val="baseline"/>
        <w:rPr>
          <w:rFonts w:ascii="inherit" w:hAnsi="inherit" w:cs="Arial"/>
          <w:color w:val="404040"/>
        </w:rPr>
      </w:pPr>
      <w:bookmarkStart w:id="0" w:name="_GoBack"/>
      <w:bookmarkEnd w:id="0"/>
    </w:p>
    <w:sectPr w:rsidR="00643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441971"/>
    <w:multiLevelType w:val="multilevel"/>
    <w:tmpl w:val="55AA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D68C8"/>
    <w:multiLevelType w:val="multilevel"/>
    <w:tmpl w:val="105C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253AA0"/>
    <w:multiLevelType w:val="multilevel"/>
    <w:tmpl w:val="743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1F5EF3"/>
    <w:multiLevelType w:val="multilevel"/>
    <w:tmpl w:val="C47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610220"/>
    <w:multiLevelType w:val="multilevel"/>
    <w:tmpl w:val="5F14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3350AA"/>
    <w:multiLevelType w:val="multilevel"/>
    <w:tmpl w:val="A14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865F2D"/>
    <w:multiLevelType w:val="multilevel"/>
    <w:tmpl w:val="0D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10338B"/>
    <w:multiLevelType w:val="multilevel"/>
    <w:tmpl w:val="49E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ABC0606"/>
    <w:multiLevelType w:val="multilevel"/>
    <w:tmpl w:val="94A6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691BBB"/>
    <w:multiLevelType w:val="multilevel"/>
    <w:tmpl w:val="1ED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3E51F7"/>
    <w:multiLevelType w:val="multilevel"/>
    <w:tmpl w:val="7B28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7B1312"/>
    <w:multiLevelType w:val="multilevel"/>
    <w:tmpl w:val="B5C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1F7AD0"/>
    <w:multiLevelType w:val="multilevel"/>
    <w:tmpl w:val="99C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487B5B"/>
    <w:multiLevelType w:val="multilevel"/>
    <w:tmpl w:val="2674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D9B6E04"/>
    <w:multiLevelType w:val="multilevel"/>
    <w:tmpl w:val="D4CA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5"/>
  </w:num>
  <w:num w:numId="4">
    <w:abstractNumId w:val="2"/>
  </w:num>
  <w:num w:numId="5">
    <w:abstractNumId w:val="12"/>
  </w:num>
  <w:num w:numId="6">
    <w:abstractNumId w:val="8"/>
  </w:num>
  <w:num w:numId="7">
    <w:abstractNumId w:val="9"/>
  </w:num>
  <w:num w:numId="8">
    <w:abstractNumId w:val="4"/>
  </w:num>
  <w:num w:numId="9">
    <w:abstractNumId w:val="7"/>
  </w:num>
  <w:num w:numId="10">
    <w:abstractNumId w:val="17"/>
  </w:num>
  <w:num w:numId="11">
    <w:abstractNumId w:val="1"/>
  </w:num>
  <w:num w:numId="12">
    <w:abstractNumId w:val="3"/>
  </w:num>
  <w:num w:numId="13">
    <w:abstractNumId w:val="14"/>
  </w:num>
  <w:num w:numId="14">
    <w:abstractNumId w:val="10"/>
  </w:num>
  <w:num w:numId="15">
    <w:abstractNumId w:val="18"/>
  </w:num>
  <w:num w:numId="16">
    <w:abstractNumId w:val="16"/>
  </w:num>
  <w:num w:numId="17">
    <w:abstractNumId w:val="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083835"/>
    <w:rsid w:val="000D17F2"/>
    <w:rsid w:val="00126941"/>
    <w:rsid w:val="003666F7"/>
    <w:rsid w:val="003973AA"/>
    <w:rsid w:val="00431CDC"/>
    <w:rsid w:val="004B0FEF"/>
    <w:rsid w:val="00531E39"/>
    <w:rsid w:val="005B7BCF"/>
    <w:rsid w:val="005D7D5D"/>
    <w:rsid w:val="005E7C18"/>
    <w:rsid w:val="0064354F"/>
    <w:rsid w:val="0075476F"/>
    <w:rsid w:val="008B3756"/>
    <w:rsid w:val="00AD26F1"/>
    <w:rsid w:val="00B94369"/>
    <w:rsid w:val="00C53194"/>
    <w:rsid w:val="00C54387"/>
    <w:rsid w:val="00C54C28"/>
    <w:rsid w:val="00D3156A"/>
    <w:rsid w:val="00D709E3"/>
    <w:rsid w:val="00D94CDB"/>
    <w:rsid w:val="00F5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B7B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 w:type="character" w:styleId="Strong">
    <w:name w:val="Strong"/>
    <w:basedOn w:val="DefaultParagraphFont"/>
    <w:uiPriority w:val="22"/>
    <w:qFormat/>
    <w:rsid w:val="00531E39"/>
    <w:rPr>
      <w:b/>
      <w:bCs/>
    </w:rPr>
  </w:style>
  <w:style w:type="character" w:customStyle="1" w:styleId="Heading3Char">
    <w:name w:val="Heading 3 Char"/>
    <w:basedOn w:val="DefaultParagraphFont"/>
    <w:link w:val="Heading3"/>
    <w:uiPriority w:val="9"/>
    <w:semiHidden/>
    <w:rsid w:val="005B7BCF"/>
    <w:rPr>
      <w:rFonts w:asciiTheme="majorHAnsi" w:eastAsiaTheme="majorEastAsia" w:hAnsiTheme="majorHAnsi" w:cstheme="majorBidi"/>
      <w:b/>
      <w:bCs/>
      <w:color w:val="4F81BD" w:themeColor="accent1"/>
    </w:rPr>
  </w:style>
  <w:style w:type="paragraph" w:customStyle="1" w:styleId="where">
    <w:name w:val="where"/>
    <w:basedOn w:val="Normal"/>
    <w:rsid w:val="006435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B7B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 w:type="character" w:styleId="Strong">
    <w:name w:val="Strong"/>
    <w:basedOn w:val="DefaultParagraphFont"/>
    <w:uiPriority w:val="22"/>
    <w:qFormat/>
    <w:rsid w:val="00531E39"/>
    <w:rPr>
      <w:b/>
      <w:bCs/>
    </w:rPr>
  </w:style>
  <w:style w:type="character" w:customStyle="1" w:styleId="Heading3Char">
    <w:name w:val="Heading 3 Char"/>
    <w:basedOn w:val="DefaultParagraphFont"/>
    <w:link w:val="Heading3"/>
    <w:uiPriority w:val="9"/>
    <w:semiHidden/>
    <w:rsid w:val="005B7BCF"/>
    <w:rPr>
      <w:rFonts w:asciiTheme="majorHAnsi" w:eastAsiaTheme="majorEastAsia" w:hAnsiTheme="majorHAnsi" w:cstheme="majorBidi"/>
      <w:b/>
      <w:bCs/>
      <w:color w:val="4F81BD" w:themeColor="accent1"/>
    </w:rPr>
  </w:style>
  <w:style w:type="paragraph" w:customStyle="1" w:styleId="where">
    <w:name w:val="where"/>
    <w:basedOn w:val="Normal"/>
    <w:rsid w:val="006435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945">
      <w:bodyDiv w:val="1"/>
      <w:marLeft w:val="0"/>
      <w:marRight w:val="0"/>
      <w:marTop w:val="0"/>
      <w:marBottom w:val="0"/>
      <w:divBdr>
        <w:top w:val="none" w:sz="0" w:space="0" w:color="auto"/>
        <w:left w:val="none" w:sz="0" w:space="0" w:color="auto"/>
        <w:bottom w:val="none" w:sz="0" w:space="0" w:color="auto"/>
        <w:right w:val="none" w:sz="0" w:space="0" w:color="auto"/>
      </w:divBdr>
      <w:divsChild>
        <w:div w:id="742992222">
          <w:marLeft w:val="0"/>
          <w:marRight w:val="0"/>
          <w:marTop w:val="240"/>
          <w:marBottom w:val="0"/>
          <w:divBdr>
            <w:top w:val="none" w:sz="0" w:space="0" w:color="auto"/>
            <w:left w:val="none" w:sz="0" w:space="0" w:color="auto"/>
            <w:bottom w:val="none" w:sz="0" w:space="0" w:color="auto"/>
            <w:right w:val="none" w:sz="0" w:space="0" w:color="auto"/>
          </w:divBdr>
        </w:div>
      </w:divsChild>
    </w:div>
    <w:div w:id="136071053">
      <w:bodyDiv w:val="1"/>
      <w:marLeft w:val="0"/>
      <w:marRight w:val="0"/>
      <w:marTop w:val="0"/>
      <w:marBottom w:val="0"/>
      <w:divBdr>
        <w:top w:val="none" w:sz="0" w:space="0" w:color="auto"/>
        <w:left w:val="none" w:sz="0" w:space="0" w:color="auto"/>
        <w:bottom w:val="none" w:sz="0" w:space="0" w:color="auto"/>
        <w:right w:val="none" w:sz="0" w:space="0" w:color="auto"/>
      </w:divBdr>
      <w:divsChild>
        <w:div w:id="786586410">
          <w:marLeft w:val="0"/>
          <w:marRight w:val="0"/>
          <w:marTop w:val="240"/>
          <w:marBottom w:val="0"/>
          <w:divBdr>
            <w:top w:val="none" w:sz="0" w:space="0" w:color="auto"/>
            <w:left w:val="none" w:sz="0" w:space="0" w:color="auto"/>
            <w:bottom w:val="none" w:sz="0" w:space="0" w:color="auto"/>
            <w:right w:val="none" w:sz="0" w:space="0" w:color="auto"/>
          </w:divBdr>
          <w:divsChild>
            <w:div w:id="988443524">
              <w:blockQuote w:val="1"/>
              <w:marLeft w:val="600"/>
              <w:marRight w:val="600"/>
              <w:marTop w:val="360"/>
              <w:marBottom w:val="360"/>
              <w:divBdr>
                <w:top w:val="none" w:sz="0" w:space="0" w:color="auto"/>
                <w:left w:val="none" w:sz="0" w:space="0" w:color="auto"/>
                <w:bottom w:val="none" w:sz="0" w:space="0" w:color="auto"/>
                <w:right w:val="none" w:sz="0" w:space="0" w:color="auto"/>
              </w:divBdr>
            </w:div>
          </w:divsChild>
        </w:div>
      </w:divsChild>
    </w:div>
    <w:div w:id="255360214">
      <w:bodyDiv w:val="1"/>
      <w:marLeft w:val="0"/>
      <w:marRight w:val="0"/>
      <w:marTop w:val="0"/>
      <w:marBottom w:val="0"/>
      <w:divBdr>
        <w:top w:val="none" w:sz="0" w:space="0" w:color="auto"/>
        <w:left w:val="none" w:sz="0" w:space="0" w:color="auto"/>
        <w:bottom w:val="none" w:sz="0" w:space="0" w:color="auto"/>
        <w:right w:val="none" w:sz="0" w:space="0" w:color="auto"/>
      </w:divBdr>
      <w:divsChild>
        <w:div w:id="820654060">
          <w:marLeft w:val="0"/>
          <w:marRight w:val="0"/>
          <w:marTop w:val="240"/>
          <w:marBottom w:val="0"/>
          <w:divBdr>
            <w:top w:val="none" w:sz="0" w:space="0" w:color="auto"/>
            <w:left w:val="none" w:sz="0" w:space="0" w:color="auto"/>
            <w:bottom w:val="none" w:sz="0" w:space="0" w:color="auto"/>
            <w:right w:val="none" w:sz="0" w:space="0" w:color="auto"/>
          </w:divBdr>
        </w:div>
      </w:divsChild>
    </w:div>
    <w:div w:id="262304229">
      <w:bodyDiv w:val="1"/>
      <w:marLeft w:val="0"/>
      <w:marRight w:val="0"/>
      <w:marTop w:val="0"/>
      <w:marBottom w:val="0"/>
      <w:divBdr>
        <w:top w:val="none" w:sz="0" w:space="0" w:color="auto"/>
        <w:left w:val="none" w:sz="0" w:space="0" w:color="auto"/>
        <w:bottom w:val="none" w:sz="0" w:space="0" w:color="auto"/>
        <w:right w:val="none" w:sz="0" w:space="0" w:color="auto"/>
      </w:divBdr>
      <w:divsChild>
        <w:div w:id="860584599">
          <w:marLeft w:val="0"/>
          <w:marRight w:val="0"/>
          <w:marTop w:val="240"/>
          <w:marBottom w:val="0"/>
          <w:divBdr>
            <w:top w:val="none" w:sz="0" w:space="0" w:color="auto"/>
            <w:left w:val="none" w:sz="0" w:space="0" w:color="auto"/>
            <w:bottom w:val="none" w:sz="0" w:space="0" w:color="auto"/>
            <w:right w:val="none" w:sz="0" w:space="0" w:color="auto"/>
          </w:divBdr>
        </w:div>
      </w:divsChild>
    </w:div>
    <w:div w:id="459694238">
      <w:bodyDiv w:val="1"/>
      <w:marLeft w:val="0"/>
      <w:marRight w:val="0"/>
      <w:marTop w:val="0"/>
      <w:marBottom w:val="0"/>
      <w:divBdr>
        <w:top w:val="none" w:sz="0" w:space="0" w:color="auto"/>
        <w:left w:val="none" w:sz="0" w:space="0" w:color="auto"/>
        <w:bottom w:val="none" w:sz="0" w:space="0" w:color="auto"/>
        <w:right w:val="none" w:sz="0" w:space="0" w:color="auto"/>
      </w:divBdr>
      <w:divsChild>
        <w:div w:id="1817140688">
          <w:marLeft w:val="0"/>
          <w:marRight w:val="0"/>
          <w:marTop w:val="240"/>
          <w:marBottom w:val="0"/>
          <w:divBdr>
            <w:top w:val="none" w:sz="0" w:space="0" w:color="auto"/>
            <w:left w:val="none" w:sz="0" w:space="0" w:color="auto"/>
            <w:bottom w:val="none" w:sz="0" w:space="0" w:color="auto"/>
            <w:right w:val="none" w:sz="0" w:space="0" w:color="auto"/>
          </w:divBdr>
        </w:div>
      </w:divsChild>
    </w:div>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621889107">
      <w:bodyDiv w:val="1"/>
      <w:marLeft w:val="0"/>
      <w:marRight w:val="0"/>
      <w:marTop w:val="0"/>
      <w:marBottom w:val="0"/>
      <w:divBdr>
        <w:top w:val="none" w:sz="0" w:space="0" w:color="auto"/>
        <w:left w:val="none" w:sz="0" w:space="0" w:color="auto"/>
        <w:bottom w:val="none" w:sz="0" w:space="0" w:color="auto"/>
        <w:right w:val="none" w:sz="0" w:space="0" w:color="auto"/>
      </w:divBdr>
      <w:divsChild>
        <w:div w:id="949240220">
          <w:marLeft w:val="0"/>
          <w:marRight w:val="0"/>
          <w:marTop w:val="240"/>
          <w:marBottom w:val="0"/>
          <w:divBdr>
            <w:top w:val="none" w:sz="0" w:space="0" w:color="auto"/>
            <w:left w:val="none" w:sz="0" w:space="0" w:color="auto"/>
            <w:bottom w:val="none" w:sz="0" w:space="0" w:color="auto"/>
            <w:right w:val="none" w:sz="0" w:space="0" w:color="auto"/>
          </w:divBdr>
        </w:div>
      </w:divsChild>
    </w:div>
    <w:div w:id="770246499">
      <w:bodyDiv w:val="1"/>
      <w:marLeft w:val="0"/>
      <w:marRight w:val="0"/>
      <w:marTop w:val="0"/>
      <w:marBottom w:val="0"/>
      <w:divBdr>
        <w:top w:val="none" w:sz="0" w:space="0" w:color="auto"/>
        <w:left w:val="none" w:sz="0" w:space="0" w:color="auto"/>
        <w:bottom w:val="none" w:sz="0" w:space="0" w:color="auto"/>
        <w:right w:val="none" w:sz="0" w:space="0" w:color="auto"/>
      </w:divBdr>
      <w:divsChild>
        <w:div w:id="1645500370">
          <w:marLeft w:val="0"/>
          <w:marRight w:val="0"/>
          <w:marTop w:val="240"/>
          <w:marBottom w:val="0"/>
          <w:divBdr>
            <w:top w:val="none" w:sz="0" w:space="0" w:color="auto"/>
            <w:left w:val="none" w:sz="0" w:space="0" w:color="auto"/>
            <w:bottom w:val="none" w:sz="0" w:space="0" w:color="auto"/>
            <w:right w:val="none" w:sz="0" w:space="0" w:color="auto"/>
          </w:divBdr>
        </w:div>
      </w:divsChild>
    </w:div>
    <w:div w:id="1148741450">
      <w:bodyDiv w:val="1"/>
      <w:marLeft w:val="0"/>
      <w:marRight w:val="0"/>
      <w:marTop w:val="0"/>
      <w:marBottom w:val="0"/>
      <w:divBdr>
        <w:top w:val="none" w:sz="0" w:space="0" w:color="auto"/>
        <w:left w:val="none" w:sz="0" w:space="0" w:color="auto"/>
        <w:bottom w:val="none" w:sz="0" w:space="0" w:color="auto"/>
        <w:right w:val="none" w:sz="0" w:space="0" w:color="auto"/>
      </w:divBdr>
      <w:divsChild>
        <w:div w:id="591478043">
          <w:marLeft w:val="0"/>
          <w:marRight w:val="0"/>
          <w:marTop w:val="240"/>
          <w:marBottom w:val="0"/>
          <w:divBdr>
            <w:top w:val="none" w:sz="0" w:space="0" w:color="auto"/>
            <w:left w:val="none" w:sz="0" w:space="0" w:color="auto"/>
            <w:bottom w:val="none" w:sz="0" w:space="0" w:color="auto"/>
            <w:right w:val="none" w:sz="0" w:space="0" w:color="auto"/>
          </w:divBdr>
        </w:div>
      </w:divsChild>
    </w:div>
    <w:div w:id="1169369454">
      <w:bodyDiv w:val="1"/>
      <w:marLeft w:val="0"/>
      <w:marRight w:val="0"/>
      <w:marTop w:val="0"/>
      <w:marBottom w:val="0"/>
      <w:divBdr>
        <w:top w:val="none" w:sz="0" w:space="0" w:color="auto"/>
        <w:left w:val="none" w:sz="0" w:space="0" w:color="auto"/>
        <w:bottom w:val="none" w:sz="0" w:space="0" w:color="auto"/>
        <w:right w:val="none" w:sz="0" w:space="0" w:color="auto"/>
      </w:divBdr>
      <w:divsChild>
        <w:div w:id="633364305">
          <w:marLeft w:val="0"/>
          <w:marRight w:val="0"/>
          <w:marTop w:val="240"/>
          <w:marBottom w:val="0"/>
          <w:divBdr>
            <w:top w:val="none" w:sz="0" w:space="0" w:color="auto"/>
            <w:left w:val="none" w:sz="0" w:space="0" w:color="auto"/>
            <w:bottom w:val="none" w:sz="0" w:space="0" w:color="auto"/>
            <w:right w:val="none" w:sz="0" w:space="0" w:color="auto"/>
          </w:divBdr>
        </w:div>
      </w:divsChild>
    </w:div>
    <w:div w:id="1179077174">
      <w:bodyDiv w:val="1"/>
      <w:marLeft w:val="0"/>
      <w:marRight w:val="0"/>
      <w:marTop w:val="0"/>
      <w:marBottom w:val="0"/>
      <w:divBdr>
        <w:top w:val="none" w:sz="0" w:space="0" w:color="auto"/>
        <w:left w:val="none" w:sz="0" w:space="0" w:color="auto"/>
        <w:bottom w:val="none" w:sz="0" w:space="0" w:color="auto"/>
        <w:right w:val="none" w:sz="0" w:space="0" w:color="auto"/>
      </w:divBdr>
    </w:div>
    <w:div w:id="1208444485">
      <w:bodyDiv w:val="1"/>
      <w:marLeft w:val="0"/>
      <w:marRight w:val="0"/>
      <w:marTop w:val="0"/>
      <w:marBottom w:val="0"/>
      <w:divBdr>
        <w:top w:val="none" w:sz="0" w:space="0" w:color="auto"/>
        <w:left w:val="none" w:sz="0" w:space="0" w:color="auto"/>
        <w:bottom w:val="none" w:sz="0" w:space="0" w:color="auto"/>
        <w:right w:val="none" w:sz="0" w:space="0" w:color="auto"/>
      </w:divBdr>
      <w:divsChild>
        <w:div w:id="1796950440">
          <w:marLeft w:val="0"/>
          <w:marRight w:val="0"/>
          <w:marTop w:val="240"/>
          <w:marBottom w:val="0"/>
          <w:divBdr>
            <w:top w:val="none" w:sz="0" w:space="0" w:color="auto"/>
            <w:left w:val="none" w:sz="0" w:space="0" w:color="auto"/>
            <w:bottom w:val="none" w:sz="0" w:space="0" w:color="auto"/>
            <w:right w:val="none" w:sz="0" w:space="0" w:color="auto"/>
          </w:divBdr>
        </w:div>
      </w:divsChild>
    </w:div>
    <w:div w:id="1256472884">
      <w:bodyDiv w:val="1"/>
      <w:marLeft w:val="0"/>
      <w:marRight w:val="0"/>
      <w:marTop w:val="0"/>
      <w:marBottom w:val="0"/>
      <w:divBdr>
        <w:top w:val="none" w:sz="0" w:space="0" w:color="auto"/>
        <w:left w:val="none" w:sz="0" w:space="0" w:color="auto"/>
        <w:bottom w:val="none" w:sz="0" w:space="0" w:color="auto"/>
        <w:right w:val="none" w:sz="0" w:space="0" w:color="auto"/>
      </w:divBdr>
      <w:divsChild>
        <w:div w:id="1852450410">
          <w:marLeft w:val="0"/>
          <w:marRight w:val="0"/>
          <w:marTop w:val="240"/>
          <w:marBottom w:val="0"/>
          <w:divBdr>
            <w:top w:val="none" w:sz="0" w:space="0" w:color="auto"/>
            <w:left w:val="none" w:sz="0" w:space="0" w:color="auto"/>
            <w:bottom w:val="none" w:sz="0" w:space="0" w:color="auto"/>
            <w:right w:val="none" w:sz="0" w:space="0" w:color="auto"/>
          </w:divBdr>
        </w:div>
      </w:divsChild>
    </w:div>
    <w:div w:id="1307318813">
      <w:bodyDiv w:val="1"/>
      <w:marLeft w:val="0"/>
      <w:marRight w:val="0"/>
      <w:marTop w:val="0"/>
      <w:marBottom w:val="0"/>
      <w:divBdr>
        <w:top w:val="none" w:sz="0" w:space="0" w:color="auto"/>
        <w:left w:val="none" w:sz="0" w:space="0" w:color="auto"/>
        <w:bottom w:val="none" w:sz="0" w:space="0" w:color="auto"/>
        <w:right w:val="none" w:sz="0" w:space="0" w:color="auto"/>
      </w:divBdr>
      <w:divsChild>
        <w:div w:id="1339579167">
          <w:marLeft w:val="0"/>
          <w:marRight w:val="0"/>
          <w:marTop w:val="240"/>
          <w:marBottom w:val="0"/>
          <w:divBdr>
            <w:top w:val="none" w:sz="0" w:space="0" w:color="auto"/>
            <w:left w:val="none" w:sz="0" w:space="0" w:color="auto"/>
            <w:bottom w:val="none" w:sz="0" w:space="0" w:color="auto"/>
            <w:right w:val="none" w:sz="0" w:space="0" w:color="auto"/>
          </w:divBdr>
        </w:div>
      </w:divsChild>
    </w:div>
    <w:div w:id="1352874222">
      <w:bodyDiv w:val="1"/>
      <w:marLeft w:val="0"/>
      <w:marRight w:val="0"/>
      <w:marTop w:val="0"/>
      <w:marBottom w:val="0"/>
      <w:divBdr>
        <w:top w:val="none" w:sz="0" w:space="0" w:color="auto"/>
        <w:left w:val="none" w:sz="0" w:space="0" w:color="auto"/>
        <w:bottom w:val="none" w:sz="0" w:space="0" w:color="auto"/>
        <w:right w:val="none" w:sz="0" w:space="0" w:color="auto"/>
      </w:divBdr>
      <w:divsChild>
        <w:div w:id="1290894857">
          <w:marLeft w:val="0"/>
          <w:marRight w:val="0"/>
          <w:marTop w:val="240"/>
          <w:marBottom w:val="0"/>
          <w:divBdr>
            <w:top w:val="none" w:sz="0" w:space="0" w:color="auto"/>
            <w:left w:val="none" w:sz="0" w:space="0" w:color="auto"/>
            <w:bottom w:val="none" w:sz="0" w:space="0" w:color="auto"/>
            <w:right w:val="none" w:sz="0" w:space="0" w:color="auto"/>
          </w:divBdr>
        </w:div>
      </w:divsChild>
    </w:div>
    <w:div w:id="1469130337">
      <w:bodyDiv w:val="1"/>
      <w:marLeft w:val="0"/>
      <w:marRight w:val="0"/>
      <w:marTop w:val="0"/>
      <w:marBottom w:val="0"/>
      <w:divBdr>
        <w:top w:val="none" w:sz="0" w:space="0" w:color="auto"/>
        <w:left w:val="none" w:sz="0" w:space="0" w:color="auto"/>
        <w:bottom w:val="none" w:sz="0" w:space="0" w:color="auto"/>
        <w:right w:val="none" w:sz="0" w:space="0" w:color="auto"/>
      </w:divBdr>
      <w:divsChild>
        <w:div w:id="856432895">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 w:id="1896163639">
      <w:bodyDiv w:val="1"/>
      <w:marLeft w:val="0"/>
      <w:marRight w:val="0"/>
      <w:marTop w:val="0"/>
      <w:marBottom w:val="0"/>
      <w:divBdr>
        <w:top w:val="none" w:sz="0" w:space="0" w:color="auto"/>
        <w:left w:val="none" w:sz="0" w:space="0" w:color="auto"/>
        <w:bottom w:val="none" w:sz="0" w:space="0" w:color="auto"/>
        <w:right w:val="none" w:sz="0" w:space="0" w:color="auto"/>
      </w:divBdr>
      <w:divsChild>
        <w:div w:id="1965113498">
          <w:marLeft w:val="0"/>
          <w:marRight w:val="0"/>
          <w:marTop w:val="240"/>
          <w:marBottom w:val="0"/>
          <w:divBdr>
            <w:top w:val="none" w:sz="0" w:space="0" w:color="auto"/>
            <w:left w:val="none" w:sz="0" w:space="0" w:color="auto"/>
            <w:bottom w:val="none" w:sz="0" w:space="0" w:color="auto"/>
            <w:right w:val="none" w:sz="0" w:space="0" w:color="auto"/>
          </w:divBdr>
        </w:div>
      </w:divsChild>
    </w:div>
    <w:div w:id="2033335250">
      <w:bodyDiv w:val="1"/>
      <w:marLeft w:val="0"/>
      <w:marRight w:val="0"/>
      <w:marTop w:val="0"/>
      <w:marBottom w:val="0"/>
      <w:divBdr>
        <w:top w:val="none" w:sz="0" w:space="0" w:color="auto"/>
        <w:left w:val="none" w:sz="0" w:space="0" w:color="auto"/>
        <w:bottom w:val="none" w:sz="0" w:space="0" w:color="auto"/>
        <w:right w:val="none" w:sz="0" w:space="0" w:color="auto"/>
      </w:divBdr>
      <w:divsChild>
        <w:div w:id="2060473370">
          <w:marLeft w:val="0"/>
          <w:marRight w:val="0"/>
          <w:marTop w:val="240"/>
          <w:marBottom w:val="0"/>
          <w:divBdr>
            <w:top w:val="none" w:sz="0" w:space="0" w:color="auto"/>
            <w:left w:val="none" w:sz="0" w:space="0" w:color="auto"/>
            <w:bottom w:val="none" w:sz="0" w:space="0" w:color="auto"/>
            <w:right w:val="none" w:sz="0" w:space="0" w:color="auto"/>
          </w:divBdr>
        </w:div>
      </w:divsChild>
    </w:div>
    <w:div w:id="2108844071">
      <w:bodyDiv w:val="1"/>
      <w:marLeft w:val="0"/>
      <w:marRight w:val="0"/>
      <w:marTop w:val="0"/>
      <w:marBottom w:val="0"/>
      <w:divBdr>
        <w:top w:val="none" w:sz="0" w:space="0" w:color="auto"/>
        <w:left w:val="none" w:sz="0" w:space="0" w:color="auto"/>
        <w:bottom w:val="none" w:sz="0" w:space="0" w:color="auto"/>
        <w:right w:val="none" w:sz="0" w:space="0" w:color="auto"/>
      </w:divBdr>
      <w:divsChild>
        <w:div w:id="20905398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mett@techmovesolutions.com" TargetMode="External"/><Relationship Id="rId4" Type="http://schemas.openxmlformats.org/officeDocument/2006/relationships/settings" Target="settings.xml"/><Relationship Id="rId9" Type="http://schemas.openxmlformats.org/officeDocument/2006/relationships/hyperlink" Target="http://www.techmov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2017-12-13T16:33:00Z</dcterms:created>
  <dcterms:modified xsi:type="dcterms:W3CDTF">2017-12-13T16:33:00Z</dcterms:modified>
</cp:coreProperties>
</file>