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4B8B" w:rsidRDefault="008E4B8B" w:rsidP="008E4B8B">
      <w:pPr>
        <w:pStyle w:val="Heading1"/>
        <w:spacing w:before="0" w:after="150" w:line="330" w:lineRule="atLeast"/>
        <w:textAlignment w:val="baseline"/>
        <w:rPr>
          <w:rFonts w:ascii="Arial" w:hAnsi="Arial" w:cs="Arial"/>
          <w:color w:val="404040"/>
          <w:sz w:val="30"/>
          <w:szCs w:val="30"/>
        </w:rPr>
      </w:pPr>
      <w:r>
        <w:rPr>
          <w:rFonts w:ascii="Arial" w:hAnsi="Arial" w:cs="Arial"/>
          <w:color w:val="404040"/>
          <w:sz w:val="30"/>
          <w:szCs w:val="30"/>
        </w:rPr>
        <w:t>Vending &amp; Gaming</w:t>
      </w:r>
    </w:p>
    <w:p w:rsidR="008E4B8B" w:rsidRDefault="008E4B8B" w:rsidP="008E4B8B">
      <w:pPr>
        <w:pStyle w:val="NormalWeb"/>
        <w:shd w:val="clear" w:color="auto" w:fill="FFFFFF"/>
        <w:spacing w:before="0" w:beforeAutospacing="0" w:after="360" w:afterAutospacing="0" w:line="300" w:lineRule="atLeast"/>
        <w:jc w:val="both"/>
        <w:textAlignment w:val="baseline"/>
        <w:rPr>
          <w:rFonts w:ascii="inherit" w:hAnsi="inherit" w:cs="Arial"/>
          <w:color w:val="404040"/>
        </w:rPr>
      </w:pPr>
      <w:r>
        <w:rPr>
          <w:rFonts w:ascii="inherit" w:hAnsi="inherit" w:cs="Arial"/>
          <w:noProof/>
          <w:color w:val="404040"/>
        </w:rPr>
        <w:drawing>
          <wp:inline distT="0" distB="0" distL="0" distR="0">
            <wp:extent cx="7953375" cy="1619250"/>
            <wp:effectExtent l="0" t="0" r="9525" b="0"/>
            <wp:docPr id="2" name="Picture 2" descr="http://www.tecdisnetwork.com/wp-content/uploads/2015/04/Gaming-header.jpg?resize=640%2C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ecdisnetwork.com/wp-content/uploads/2015/04/Gaming-header.jpg?resize=640%2C17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953375" cy="1619250"/>
                    </a:xfrm>
                    <a:prstGeom prst="rect">
                      <a:avLst/>
                    </a:prstGeom>
                    <a:noFill/>
                    <a:ln>
                      <a:noFill/>
                    </a:ln>
                  </pic:spPr>
                </pic:pic>
              </a:graphicData>
            </a:graphic>
          </wp:inline>
        </w:drawing>
      </w:r>
    </w:p>
    <w:p w:rsidR="008E4B8B" w:rsidRDefault="008E4B8B" w:rsidP="008E4B8B">
      <w:pPr>
        <w:pStyle w:val="NormalWeb"/>
        <w:shd w:val="clear" w:color="auto" w:fill="FFFFFF"/>
        <w:spacing w:before="0" w:beforeAutospacing="0" w:after="360" w:afterAutospacing="0" w:line="300" w:lineRule="atLeast"/>
        <w:jc w:val="both"/>
        <w:textAlignment w:val="baseline"/>
        <w:rPr>
          <w:rFonts w:ascii="inherit" w:hAnsi="inherit" w:cs="Arial"/>
          <w:color w:val="404040"/>
        </w:rPr>
      </w:pPr>
      <w:r>
        <w:rPr>
          <w:rFonts w:ascii="inherit" w:hAnsi="inherit" w:cs="Arial"/>
          <w:color w:val="404040"/>
        </w:rPr>
        <w:t> </w:t>
      </w:r>
    </w:p>
    <w:p w:rsidR="008E4B8B" w:rsidRDefault="008E4B8B" w:rsidP="008E4B8B">
      <w:pPr>
        <w:pStyle w:val="NormalWeb"/>
        <w:shd w:val="clear" w:color="auto" w:fill="FFFFFF"/>
        <w:spacing w:before="0" w:beforeAutospacing="0" w:after="360" w:afterAutospacing="0" w:line="300" w:lineRule="atLeast"/>
        <w:jc w:val="both"/>
        <w:textAlignment w:val="baseline"/>
        <w:rPr>
          <w:rFonts w:ascii="inherit" w:hAnsi="inherit" w:cs="Arial"/>
          <w:color w:val="404040"/>
        </w:rPr>
      </w:pPr>
      <w:r>
        <w:rPr>
          <w:rFonts w:ascii="inherit" w:hAnsi="inherit" w:cs="Arial"/>
          <w:color w:val="404040"/>
        </w:rPr>
        <w:t> </w:t>
      </w:r>
    </w:p>
    <w:p w:rsidR="008E4B8B" w:rsidRDefault="008E4B8B" w:rsidP="008E4B8B">
      <w:pPr>
        <w:pStyle w:val="NormalWeb"/>
        <w:shd w:val="clear" w:color="auto" w:fill="FFFFFF"/>
        <w:spacing w:before="0" w:beforeAutospacing="0" w:after="360" w:afterAutospacing="0" w:line="300" w:lineRule="atLeast"/>
        <w:jc w:val="both"/>
        <w:textAlignment w:val="baseline"/>
        <w:rPr>
          <w:rFonts w:ascii="inherit" w:hAnsi="inherit" w:cs="Arial"/>
          <w:color w:val="404040"/>
        </w:rPr>
      </w:pPr>
      <w:r>
        <w:rPr>
          <w:rFonts w:ascii="inherit" w:hAnsi="inherit" w:cs="Arial"/>
          <w:color w:val="404040"/>
        </w:rPr>
        <w:t xml:space="preserve">The extensive TecDis network provides full coverage for the installation and maintenance services of the vending and gaming industry. Our wide geographical coverage of Europe gives TecDis the capability to provide full service to this industry with </w:t>
      </w:r>
      <w:proofErr w:type="spellStart"/>
      <w:proofErr w:type="gramStart"/>
      <w:r>
        <w:rPr>
          <w:rFonts w:ascii="inherit" w:hAnsi="inherit" w:cs="Arial"/>
          <w:color w:val="404040"/>
        </w:rPr>
        <w:t>it’s</w:t>
      </w:r>
      <w:proofErr w:type="spellEnd"/>
      <w:proofErr w:type="gramEnd"/>
      <w:r>
        <w:rPr>
          <w:rFonts w:ascii="inherit" w:hAnsi="inherit" w:cs="Arial"/>
          <w:color w:val="404040"/>
        </w:rPr>
        <w:t xml:space="preserve"> diverse geographical locations of active field units. Our specialist equipment and vehicles are well suited to the handling of vending and gaming equipment including the ability to move the equipment upstairs and into their final position.</w:t>
      </w:r>
    </w:p>
    <w:p w:rsidR="008E4B8B" w:rsidRDefault="008E4B8B" w:rsidP="008E4B8B">
      <w:pPr>
        <w:pStyle w:val="NormalWeb"/>
        <w:shd w:val="clear" w:color="auto" w:fill="FFFFFF"/>
        <w:spacing w:before="0" w:beforeAutospacing="0" w:after="360" w:afterAutospacing="0" w:line="300" w:lineRule="atLeast"/>
        <w:jc w:val="both"/>
        <w:textAlignment w:val="baseline"/>
        <w:rPr>
          <w:rFonts w:ascii="inherit" w:hAnsi="inherit" w:cs="Arial"/>
          <w:color w:val="404040"/>
        </w:rPr>
      </w:pPr>
      <w:r>
        <w:rPr>
          <w:rFonts w:ascii="inherit" w:hAnsi="inherit" w:cs="Arial"/>
          <w:color w:val="404040"/>
        </w:rPr>
        <w:t> </w:t>
      </w:r>
    </w:p>
    <w:p w:rsidR="008E4B8B" w:rsidRDefault="008E4B8B" w:rsidP="008E4B8B">
      <w:pPr>
        <w:numPr>
          <w:ilvl w:val="0"/>
          <w:numId w:val="4"/>
        </w:numPr>
        <w:shd w:val="clear" w:color="auto" w:fill="FFFFFF"/>
        <w:spacing w:after="0" w:line="300" w:lineRule="atLeast"/>
        <w:textAlignment w:val="baseline"/>
        <w:rPr>
          <w:rFonts w:ascii="inherit" w:hAnsi="inherit" w:cs="Arial"/>
          <w:color w:val="404040"/>
        </w:rPr>
      </w:pPr>
      <w:r>
        <w:rPr>
          <w:rFonts w:ascii="inherit" w:hAnsi="inherit" w:cs="Arial"/>
          <w:color w:val="404040"/>
        </w:rPr>
        <w:t>Delivery, installation and removals</w:t>
      </w:r>
    </w:p>
    <w:p w:rsidR="008E4B8B" w:rsidRDefault="008E4B8B" w:rsidP="008E4B8B">
      <w:pPr>
        <w:numPr>
          <w:ilvl w:val="0"/>
          <w:numId w:val="4"/>
        </w:numPr>
        <w:shd w:val="clear" w:color="auto" w:fill="FFFFFF"/>
        <w:spacing w:after="0" w:line="300" w:lineRule="atLeast"/>
        <w:textAlignment w:val="baseline"/>
        <w:rPr>
          <w:rFonts w:ascii="inherit" w:hAnsi="inherit" w:cs="Arial"/>
          <w:color w:val="404040"/>
        </w:rPr>
      </w:pPr>
      <w:r>
        <w:rPr>
          <w:rFonts w:ascii="inherit" w:hAnsi="inherit" w:cs="Arial"/>
          <w:color w:val="404040"/>
        </w:rPr>
        <w:t>First fill &amp; ready for use</w:t>
      </w:r>
    </w:p>
    <w:p w:rsidR="008E4B8B" w:rsidRDefault="008E4B8B" w:rsidP="008E4B8B">
      <w:pPr>
        <w:numPr>
          <w:ilvl w:val="0"/>
          <w:numId w:val="4"/>
        </w:numPr>
        <w:shd w:val="clear" w:color="auto" w:fill="FFFFFF"/>
        <w:spacing w:after="0" w:line="300" w:lineRule="atLeast"/>
        <w:textAlignment w:val="baseline"/>
        <w:rPr>
          <w:rFonts w:ascii="inherit" w:hAnsi="inherit" w:cs="Arial"/>
          <w:color w:val="404040"/>
        </w:rPr>
      </w:pPr>
      <w:r>
        <w:rPr>
          <w:rFonts w:ascii="inherit" w:hAnsi="inherit" w:cs="Arial"/>
          <w:color w:val="404040"/>
        </w:rPr>
        <w:t>Software upgrades</w:t>
      </w:r>
    </w:p>
    <w:p w:rsidR="008E4B8B" w:rsidRDefault="008E4B8B" w:rsidP="008E4B8B">
      <w:pPr>
        <w:numPr>
          <w:ilvl w:val="0"/>
          <w:numId w:val="4"/>
        </w:numPr>
        <w:shd w:val="clear" w:color="auto" w:fill="FFFFFF"/>
        <w:spacing w:after="0" w:line="300" w:lineRule="atLeast"/>
        <w:textAlignment w:val="baseline"/>
        <w:rPr>
          <w:rFonts w:ascii="inherit" w:hAnsi="inherit" w:cs="Arial"/>
          <w:color w:val="404040"/>
        </w:rPr>
      </w:pPr>
      <w:r>
        <w:rPr>
          <w:rFonts w:ascii="inherit" w:hAnsi="inherit" w:cs="Arial"/>
          <w:color w:val="404040"/>
        </w:rPr>
        <w:t>Maintenance programs</w:t>
      </w:r>
    </w:p>
    <w:p w:rsidR="008E4B8B" w:rsidRDefault="008E4B8B" w:rsidP="008E4B8B">
      <w:pPr>
        <w:numPr>
          <w:ilvl w:val="0"/>
          <w:numId w:val="4"/>
        </w:numPr>
        <w:shd w:val="clear" w:color="auto" w:fill="FFFFFF"/>
        <w:spacing w:after="0" w:line="300" w:lineRule="atLeast"/>
        <w:textAlignment w:val="baseline"/>
        <w:rPr>
          <w:rFonts w:ascii="inherit" w:hAnsi="inherit" w:cs="Arial"/>
          <w:color w:val="404040"/>
        </w:rPr>
      </w:pPr>
      <w:r>
        <w:rPr>
          <w:rFonts w:ascii="inherit" w:hAnsi="inherit" w:cs="Arial"/>
          <w:color w:val="404040"/>
        </w:rPr>
        <w:t>Facia replacement</w:t>
      </w:r>
    </w:p>
    <w:p w:rsidR="008E4B8B" w:rsidRDefault="008E4B8B" w:rsidP="008E4B8B">
      <w:pPr>
        <w:numPr>
          <w:ilvl w:val="0"/>
          <w:numId w:val="4"/>
        </w:numPr>
        <w:shd w:val="clear" w:color="auto" w:fill="FFFFFF"/>
        <w:spacing w:after="0" w:line="300" w:lineRule="atLeast"/>
        <w:textAlignment w:val="baseline"/>
        <w:rPr>
          <w:rFonts w:ascii="inherit" w:hAnsi="inherit" w:cs="Arial"/>
          <w:color w:val="404040"/>
        </w:rPr>
      </w:pPr>
      <w:r>
        <w:rPr>
          <w:rFonts w:ascii="inherit" w:hAnsi="inherit" w:cs="Arial"/>
          <w:color w:val="404040"/>
        </w:rPr>
        <w:t>Asset and estate management</w:t>
      </w:r>
    </w:p>
    <w:p w:rsidR="008E4B8B" w:rsidRDefault="008E4B8B" w:rsidP="008E4B8B">
      <w:pPr>
        <w:numPr>
          <w:ilvl w:val="0"/>
          <w:numId w:val="4"/>
        </w:numPr>
        <w:shd w:val="clear" w:color="auto" w:fill="FFFFFF"/>
        <w:spacing w:after="0" w:line="300" w:lineRule="atLeast"/>
        <w:textAlignment w:val="baseline"/>
        <w:rPr>
          <w:rFonts w:ascii="inherit" w:hAnsi="inherit" w:cs="Arial"/>
          <w:color w:val="404040"/>
        </w:rPr>
      </w:pPr>
      <w:r>
        <w:rPr>
          <w:rFonts w:ascii="inherit" w:hAnsi="inherit" w:cs="Arial"/>
          <w:color w:val="404040"/>
        </w:rPr>
        <w:t>Airport and secure zone deliveries</w:t>
      </w:r>
    </w:p>
    <w:p w:rsidR="008E4B8B" w:rsidRDefault="008E4B8B" w:rsidP="008E4B8B">
      <w:pPr>
        <w:numPr>
          <w:ilvl w:val="0"/>
          <w:numId w:val="4"/>
        </w:numPr>
        <w:shd w:val="clear" w:color="auto" w:fill="FFFFFF"/>
        <w:spacing w:after="0" w:line="300" w:lineRule="atLeast"/>
        <w:textAlignment w:val="baseline"/>
        <w:rPr>
          <w:rFonts w:ascii="inherit" w:hAnsi="inherit" w:cs="Arial"/>
          <w:color w:val="404040"/>
        </w:rPr>
      </w:pPr>
      <w:r>
        <w:rPr>
          <w:rFonts w:ascii="inherit" w:hAnsi="inherit" w:cs="Arial"/>
          <w:color w:val="404040"/>
        </w:rPr>
        <w:t>Exhibitions and road shows</w:t>
      </w:r>
    </w:p>
    <w:p w:rsidR="008E4B8B" w:rsidRDefault="008E4B8B" w:rsidP="008E4B8B">
      <w:pPr>
        <w:pStyle w:val="NormalWeb"/>
        <w:shd w:val="clear" w:color="auto" w:fill="FFFFFF"/>
        <w:spacing w:before="0" w:beforeAutospacing="0" w:after="360" w:afterAutospacing="0" w:line="300" w:lineRule="atLeast"/>
        <w:jc w:val="both"/>
        <w:textAlignment w:val="baseline"/>
        <w:rPr>
          <w:rFonts w:ascii="inherit" w:hAnsi="inherit" w:cs="Arial"/>
          <w:color w:val="404040"/>
        </w:rPr>
      </w:pPr>
      <w:r>
        <w:rPr>
          <w:rFonts w:ascii="inherit" w:hAnsi="inherit" w:cs="Arial"/>
          <w:noProof/>
          <w:color w:val="404040"/>
        </w:rPr>
        <w:lastRenderedPageBreak/>
        <w:drawing>
          <wp:inline distT="0" distB="0" distL="0" distR="0">
            <wp:extent cx="40538400" cy="26974800"/>
            <wp:effectExtent l="0" t="0" r="0" b="0"/>
            <wp:docPr id="1" name="Picture 1" descr="http://tecdisnetwork.com/wp-content/uploads/2015/04/13-07-22-07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ecdisnetwork.com/wp-content/uploads/2015/04/13-07-22-079-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538400" cy="26974800"/>
                    </a:xfrm>
                    <a:prstGeom prst="rect">
                      <a:avLst/>
                    </a:prstGeom>
                    <a:noFill/>
                    <a:ln>
                      <a:noFill/>
                    </a:ln>
                  </pic:spPr>
                </pic:pic>
              </a:graphicData>
            </a:graphic>
          </wp:inline>
        </w:drawing>
      </w:r>
    </w:p>
    <w:p w:rsidR="008844D1" w:rsidRDefault="008E4B8B" w:rsidP="008E4B8B">
      <w:hyperlink r:id="rId8" w:history="1">
        <w:r>
          <w:rPr>
            <w:rStyle w:val="Hyperlink"/>
            <w:rFonts w:ascii="inherit" w:hAnsi="inherit"/>
            <w:i/>
            <w:iCs/>
            <w:color w:val="BDBDBD"/>
            <w:bdr w:val="none" w:sz="0" w:space="0" w:color="auto" w:frame="1"/>
          </w:rPr>
          <w:t>Edit</w:t>
        </w:r>
      </w:hyperlink>
      <w:bookmarkStart w:id="0" w:name="_GoBack"/>
      <w:bookmarkEnd w:id="0"/>
    </w:p>
    <w:sectPr w:rsidR="008844D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722585"/>
    <w:multiLevelType w:val="multilevel"/>
    <w:tmpl w:val="55480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F5F432E"/>
    <w:multiLevelType w:val="multilevel"/>
    <w:tmpl w:val="FEBE7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527A6327"/>
    <w:multiLevelType w:val="multilevel"/>
    <w:tmpl w:val="1D76C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48374C5"/>
    <w:multiLevelType w:val="multilevel"/>
    <w:tmpl w:val="E1645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5D1"/>
    <w:rsid w:val="00231AF0"/>
    <w:rsid w:val="004105E0"/>
    <w:rsid w:val="007A65D1"/>
    <w:rsid w:val="008844D1"/>
    <w:rsid w:val="008E4B8B"/>
    <w:rsid w:val="00953153"/>
    <w:rsid w:val="00DC7F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31AF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953153"/>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231AF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53153"/>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95315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entry-content">
    <w:name w:val="entry-content"/>
    <w:basedOn w:val="Normal"/>
    <w:rsid w:val="0095315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953153"/>
    <w:rPr>
      <w:b/>
      <w:bCs/>
    </w:rPr>
  </w:style>
  <w:style w:type="paragraph" w:styleId="BalloonText">
    <w:name w:val="Balloon Text"/>
    <w:basedOn w:val="Normal"/>
    <w:link w:val="BalloonTextChar"/>
    <w:uiPriority w:val="99"/>
    <w:semiHidden/>
    <w:unhideWhenUsed/>
    <w:rsid w:val="009531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3153"/>
    <w:rPr>
      <w:rFonts w:ascii="Tahoma" w:hAnsi="Tahoma" w:cs="Tahoma"/>
      <w:sz w:val="16"/>
      <w:szCs w:val="16"/>
    </w:rPr>
  </w:style>
  <w:style w:type="character" w:customStyle="1" w:styleId="Heading1Char">
    <w:name w:val="Heading 1 Char"/>
    <w:basedOn w:val="DefaultParagraphFont"/>
    <w:link w:val="Heading1"/>
    <w:uiPriority w:val="9"/>
    <w:rsid w:val="00231AF0"/>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231AF0"/>
    <w:rPr>
      <w:rFonts w:asciiTheme="majorHAnsi" w:eastAsiaTheme="majorEastAsia" w:hAnsiTheme="majorHAnsi" w:cstheme="majorBidi"/>
      <w:b/>
      <w:bCs/>
      <w:color w:val="4F81BD" w:themeColor="accent1"/>
    </w:rPr>
  </w:style>
  <w:style w:type="character" w:customStyle="1" w:styleId="edit-link">
    <w:name w:val="edit-link"/>
    <w:basedOn w:val="DefaultParagraphFont"/>
    <w:rsid w:val="00231AF0"/>
  </w:style>
  <w:style w:type="character" w:styleId="Hyperlink">
    <w:name w:val="Hyperlink"/>
    <w:basedOn w:val="DefaultParagraphFont"/>
    <w:uiPriority w:val="99"/>
    <w:semiHidden/>
    <w:unhideWhenUsed/>
    <w:rsid w:val="00231AF0"/>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31AF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953153"/>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231AF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53153"/>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95315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entry-content">
    <w:name w:val="entry-content"/>
    <w:basedOn w:val="Normal"/>
    <w:rsid w:val="0095315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953153"/>
    <w:rPr>
      <w:b/>
      <w:bCs/>
    </w:rPr>
  </w:style>
  <w:style w:type="paragraph" w:styleId="BalloonText">
    <w:name w:val="Balloon Text"/>
    <w:basedOn w:val="Normal"/>
    <w:link w:val="BalloonTextChar"/>
    <w:uiPriority w:val="99"/>
    <w:semiHidden/>
    <w:unhideWhenUsed/>
    <w:rsid w:val="009531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3153"/>
    <w:rPr>
      <w:rFonts w:ascii="Tahoma" w:hAnsi="Tahoma" w:cs="Tahoma"/>
      <w:sz w:val="16"/>
      <w:szCs w:val="16"/>
    </w:rPr>
  </w:style>
  <w:style w:type="character" w:customStyle="1" w:styleId="Heading1Char">
    <w:name w:val="Heading 1 Char"/>
    <w:basedOn w:val="DefaultParagraphFont"/>
    <w:link w:val="Heading1"/>
    <w:uiPriority w:val="9"/>
    <w:rsid w:val="00231AF0"/>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231AF0"/>
    <w:rPr>
      <w:rFonts w:asciiTheme="majorHAnsi" w:eastAsiaTheme="majorEastAsia" w:hAnsiTheme="majorHAnsi" w:cstheme="majorBidi"/>
      <w:b/>
      <w:bCs/>
      <w:color w:val="4F81BD" w:themeColor="accent1"/>
    </w:rPr>
  </w:style>
  <w:style w:type="character" w:customStyle="1" w:styleId="edit-link">
    <w:name w:val="edit-link"/>
    <w:basedOn w:val="DefaultParagraphFont"/>
    <w:rsid w:val="00231AF0"/>
  </w:style>
  <w:style w:type="character" w:styleId="Hyperlink">
    <w:name w:val="Hyperlink"/>
    <w:basedOn w:val="DefaultParagraphFont"/>
    <w:uiPriority w:val="99"/>
    <w:semiHidden/>
    <w:unhideWhenUsed/>
    <w:rsid w:val="00231AF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001989">
      <w:bodyDiv w:val="1"/>
      <w:marLeft w:val="0"/>
      <w:marRight w:val="0"/>
      <w:marTop w:val="0"/>
      <w:marBottom w:val="0"/>
      <w:divBdr>
        <w:top w:val="none" w:sz="0" w:space="0" w:color="auto"/>
        <w:left w:val="none" w:sz="0" w:space="0" w:color="auto"/>
        <w:bottom w:val="none" w:sz="0" w:space="0" w:color="auto"/>
        <w:right w:val="none" w:sz="0" w:space="0" w:color="auto"/>
      </w:divBdr>
      <w:divsChild>
        <w:div w:id="1174228557">
          <w:marLeft w:val="0"/>
          <w:marRight w:val="0"/>
          <w:marTop w:val="240"/>
          <w:marBottom w:val="0"/>
          <w:divBdr>
            <w:top w:val="none" w:sz="0" w:space="0" w:color="auto"/>
            <w:left w:val="none" w:sz="0" w:space="0" w:color="auto"/>
            <w:bottom w:val="none" w:sz="0" w:space="0" w:color="auto"/>
            <w:right w:val="none" w:sz="0" w:space="0" w:color="auto"/>
          </w:divBdr>
        </w:div>
        <w:div w:id="77875695">
          <w:marLeft w:val="0"/>
          <w:marRight w:val="0"/>
          <w:marTop w:val="0"/>
          <w:marBottom w:val="0"/>
          <w:divBdr>
            <w:top w:val="none" w:sz="0" w:space="0" w:color="auto"/>
            <w:left w:val="none" w:sz="0" w:space="0" w:color="auto"/>
            <w:bottom w:val="none" w:sz="0" w:space="0" w:color="auto"/>
            <w:right w:val="none" w:sz="0" w:space="0" w:color="auto"/>
          </w:divBdr>
        </w:div>
      </w:divsChild>
    </w:div>
    <w:div w:id="631794230">
      <w:bodyDiv w:val="1"/>
      <w:marLeft w:val="0"/>
      <w:marRight w:val="0"/>
      <w:marTop w:val="0"/>
      <w:marBottom w:val="0"/>
      <w:divBdr>
        <w:top w:val="none" w:sz="0" w:space="0" w:color="auto"/>
        <w:left w:val="none" w:sz="0" w:space="0" w:color="auto"/>
        <w:bottom w:val="none" w:sz="0" w:space="0" w:color="auto"/>
        <w:right w:val="none" w:sz="0" w:space="0" w:color="auto"/>
      </w:divBdr>
    </w:div>
    <w:div w:id="1021662423">
      <w:bodyDiv w:val="1"/>
      <w:marLeft w:val="0"/>
      <w:marRight w:val="0"/>
      <w:marTop w:val="0"/>
      <w:marBottom w:val="0"/>
      <w:divBdr>
        <w:top w:val="none" w:sz="0" w:space="0" w:color="auto"/>
        <w:left w:val="none" w:sz="0" w:space="0" w:color="auto"/>
        <w:bottom w:val="none" w:sz="0" w:space="0" w:color="auto"/>
        <w:right w:val="none" w:sz="0" w:space="0" w:color="auto"/>
      </w:divBdr>
      <w:divsChild>
        <w:div w:id="1496070306">
          <w:marLeft w:val="0"/>
          <w:marRight w:val="0"/>
          <w:marTop w:val="240"/>
          <w:marBottom w:val="0"/>
          <w:divBdr>
            <w:top w:val="none" w:sz="0" w:space="0" w:color="auto"/>
            <w:left w:val="none" w:sz="0" w:space="0" w:color="auto"/>
            <w:bottom w:val="none" w:sz="0" w:space="0" w:color="auto"/>
            <w:right w:val="none" w:sz="0" w:space="0" w:color="auto"/>
          </w:divBdr>
        </w:div>
      </w:divsChild>
    </w:div>
    <w:div w:id="1463037771">
      <w:bodyDiv w:val="1"/>
      <w:marLeft w:val="0"/>
      <w:marRight w:val="0"/>
      <w:marTop w:val="0"/>
      <w:marBottom w:val="0"/>
      <w:divBdr>
        <w:top w:val="none" w:sz="0" w:space="0" w:color="auto"/>
        <w:left w:val="none" w:sz="0" w:space="0" w:color="auto"/>
        <w:bottom w:val="none" w:sz="0" w:space="0" w:color="auto"/>
        <w:right w:val="none" w:sz="0" w:space="0" w:color="auto"/>
      </w:divBdr>
    </w:div>
    <w:div w:id="1671905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ecdisnetwork.com/wp-admin/post.php?post=89&amp;action=edit" TargetMode="Externa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122</Words>
  <Characters>697</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 Chapman</dc:creator>
  <cp:lastModifiedBy>Steve Chapman</cp:lastModifiedBy>
  <cp:revision>2</cp:revision>
  <dcterms:created xsi:type="dcterms:W3CDTF">2017-12-13T16:16:00Z</dcterms:created>
  <dcterms:modified xsi:type="dcterms:W3CDTF">2017-12-13T16:16:00Z</dcterms:modified>
</cp:coreProperties>
</file>