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564"/>
        <w:rPr>
          <w:rFonts w:ascii="Times New Roman"/>
          <w:sz w:val="20"/>
        </w:rPr>
      </w:pPr>
      <w:r>
        <w:rPr>
          <w:rFonts w:ascii="Times New Roman"/>
          <w:sz w:val="20"/>
        </w:rPr>
        <w:drawing>
          <wp:inline distT="0" distB="0" distL="0" distR="0">
            <wp:extent cx="2924556" cy="10858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924556" cy="1085850"/>
                    </a:xfrm>
                    <a:prstGeom prst="rect">
                      <a:avLst/>
                    </a:prstGeom>
                  </pic:spPr>
                </pic:pic>
              </a:graphicData>
            </a:graphic>
          </wp:inline>
        </w:drawing>
      </w:r>
      <w:r>
        <w:rPr>
          <w:rFonts w:ascii="Times New Roman"/>
          <w:sz w:val="20"/>
        </w:rPr>
      </w:r>
    </w:p>
    <w:p>
      <w:pPr>
        <w:pStyle w:val="BodyText"/>
        <w:spacing w:before="10"/>
        <w:rPr>
          <w:rFonts w:ascii="Times New Roman"/>
        </w:rPr>
      </w:pPr>
    </w:p>
    <w:p>
      <w:pPr>
        <w:spacing w:before="101"/>
        <w:ind w:left="3738" w:right="0" w:firstLine="0"/>
        <w:jc w:val="left"/>
        <w:rPr>
          <w:b/>
          <w:sz w:val="20"/>
        </w:rPr>
      </w:pPr>
      <w:r>
        <w:rPr>
          <w:b/>
          <w:sz w:val="20"/>
        </w:rPr>
        <w:t>PRODUCT WARRANTY: IMPORTANT INFORMATION PLEASE READ CAREFULLY:</w:t>
      </w:r>
    </w:p>
    <w:p>
      <w:pPr>
        <w:pStyle w:val="BodyText"/>
        <w:spacing w:before="2"/>
        <w:rPr>
          <w:b/>
          <w:sz w:val="12"/>
        </w:rPr>
      </w:pPr>
    </w:p>
    <w:p>
      <w:pPr>
        <w:spacing w:before="101"/>
        <w:ind w:left="103" w:right="0" w:firstLine="0"/>
        <w:jc w:val="left"/>
        <w:rPr>
          <w:sz w:val="20"/>
        </w:rPr>
      </w:pPr>
      <w:r>
        <w:rPr>
          <w:sz w:val="20"/>
        </w:rPr>
        <w:t>If your product is faulty or you are experiencing difficulties using this product and require assistance please call our customer assistance helpline as listed below:</w:t>
      </w:r>
    </w:p>
    <w:p>
      <w:pPr>
        <w:pStyle w:val="BodyText"/>
        <w:rPr>
          <w:sz w:val="20"/>
        </w:rPr>
      </w:pPr>
    </w:p>
    <w:p>
      <w:pPr>
        <w:spacing w:after="0"/>
        <w:rPr>
          <w:sz w:val="20"/>
        </w:rPr>
        <w:sectPr>
          <w:type w:val="continuous"/>
          <w:pgSz w:w="16840" w:h="11910" w:orient="landscape"/>
          <w:pgMar w:top="480" w:bottom="280" w:left="840" w:right="1540"/>
        </w:sectPr>
      </w:pPr>
    </w:p>
    <w:p>
      <w:pPr>
        <w:pStyle w:val="BodyText"/>
        <w:spacing w:before="1"/>
        <w:rPr>
          <w:sz w:val="21"/>
        </w:rPr>
      </w:pPr>
    </w:p>
    <w:p>
      <w:pPr>
        <w:spacing w:line="189" w:lineRule="exact" w:before="1"/>
        <w:ind w:left="1233" w:right="0" w:firstLine="0"/>
        <w:jc w:val="left"/>
        <w:rPr>
          <w:sz w:val="16"/>
        </w:rPr>
      </w:pPr>
      <w:r>
        <w:rPr>
          <w:b/>
          <w:sz w:val="16"/>
        </w:rPr>
        <w:t>Customer service helplines: </w:t>
      </w:r>
      <w:r>
        <w:rPr>
          <w:sz w:val="16"/>
        </w:rPr>
        <w:t>1300 88  6649 (calling within Australia 8:30am -</w:t>
      </w:r>
      <w:r>
        <w:rPr>
          <w:spacing w:val="-31"/>
          <w:sz w:val="16"/>
        </w:rPr>
        <w:t> </w:t>
      </w:r>
      <w:r>
        <w:rPr>
          <w:sz w:val="16"/>
        </w:rPr>
        <w:t>5pm)</w:t>
      </w:r>
    </w:p>
    <w:p>
      <w:pPr>
        <w:pStyle w:val="BodyText"/>
        <w:spacing w:line="185" w:lineRule="exact"/>
        <w:ind w:left="3460"/>
      </w:pPr>
      <w:r>
        <w:rPr/>
        <w:t>0800 836 761 (calling within NZ - 10:30am - 7pm)</w:t>
      </w:r>
    </w:p>
    <w:p>
      <w:pPr>
        <w:pStyle w:val="BodyText"/>
        <w:spacing w:line="189" w:lineRule="exact"/>
        <w:ind w:left="3449"/>
      </w:pPr>
      <w:r>
        <w:rPr/>
        <w:t>+61 2 9975 2199 (Overseas callers elsewhere)</w:t>
      </w:r>
    </w:p>
    <w:p>
      <w:pPr>
        <w:pStyle w:val="BodyText"/>
        <w:spacing w:before="6"/>
        <w:rPr>
          <w:sz w:val="20"/>
        </w:rPr>
      </w:pPr>
      <w:r>
        <w:rPr/>
        <w:br w:type="column"/>
      </w:r>
      <w:r>
        <w:rPr>
          <w:sz w:val="20"/>
        </w:rPr>
      </w:r>
    </w:p>
    <w:p>
      <w:pPr>
        <w:spacing w:before="0"/>
        <w:ind w:left="479" w:right="0" w:firstLine="0"/>
        <w:jc w:val="left"/>
        <w:rPr>
          <w:sz w:val="18"/>
        </w:rPr>
      </w:pPr>
      <w:r>
        <w:rPr>
          <w:b/>
          <w:sz w:val="18"/>
        </w:rPr>
        <w:t>Email: </w:t>
      </w:r>
      <w:hyperlink r:id="rId6">
        <w:r>
          <w:rPr>
            <w:sz w:val="18"/>
          </w:rPr>
          <w:t>info@tempoaustralia.com.au</w:t>
        </w:r>
      </w:hyperlink>
    </w:p>
    <w:p>
      <w:pPr>
        <w:spacing w:before="46"/>
        <w:ind w:left="601" w:right="0" w:firstLine="0"/>
        <w:jc w:val="left"/>
        <w:rPr>
          <w:sz w:val="18"/>
        </w:rPr>
      </w:pPr>
      <w:r>
        <w:rPr/>
        <w:pict>
          <v:group style="position:absolute;margin-left:465.254089pt;margin-top:15.34072pt;width:99.9pt;height:20.8pt;mso-position-horizontal-relative:page;mso-position-vertical-relative:paragraph;z-index:1048" coordorigin="9305,307" coordsize="1998,416">
            <v:shape style="position:absolute;left:9305;top:362;width:640;height:339" type="#_x0000_t75" stroked="false">
              <v:imagedata r:id="rId7" o:title=""/>
            </v:shape>
            <v:shape style="position:absolute;left:9305;top:327;width:229;height:139" type="#_x0000_t75" stroked="false">
              <v:imagedata r:id="rId8" o:title=""/>
            </v:shape>
            <v:shape style="position:absolute;left:-56;top:7978;width:96;height:130" coordorigin="-56,7978" coordsize="96,130" path="m9671,332l9682,332,9690,336,9696,342,9702,349,9705,356,9705,366,9705,371,9703,377,9701,381,9698,386,9694,390,9689,393,9696,396,9701,400,9705,405,9709,411,9711,417,9711,425,9711,435,9708,443,9702,450,9695,458,9686,461,9674,461,9632,461,9627,461,9623,460,9620,456,9617,453,9616,449,9616,445,9616,349,9616,344,9617,341,9620,337,9623,334,9627,332,9632,332,9671,332xm9688,381l9692,377,9694,372,9694,365,9694,359,9692,353,9688,349,9684,344,9678,342,9670,342,9634,342,9632,342,9630,343,9628,344,9627,346,9627,348,9627,350,9627,389,9670,389,9678,389,9683,386,9688,381xm9693,443l9698,438,9700,432,9700,425,9700,418,9698,412,9693,407,9688,401,9681,398,9673,398,9627,398,9627,444,9627,446,9627,448,9628,449,9630,451,9632,452,9634,452,9674,452,9682,452,9688,449,9693,443xe" filled="false" stroked="true" strokeweight=".18pt" strokecolor="#000000">
              <v:path arrowok="t"/>
              <v:stroke dashstyle="solid"/>
            </v:shape>
            <v:shape style="position:absolute;left:9829;top:364;width:77;height:101" coordorigin="9829,364" coordsize="77,101" path="m9832,368l9837,364,9838,364,9840,364,9841,365,9842,367,9868,403,9893,367,9894,365,9895,364,9897,364,9898,364,9900,364,9901,365,9902,366,9903,367,9904,368,9904,370,9904,371,9903,372,9875,412,9905,456,9906,458,9906,459,9906,461,9905,462,9904,463,9903,464,9902,464,9900,465,9899,464,9897,464,9896,463,9895,461,9868,420,9841,461,9839,463,9838,464,9836,464,9835,465,9829,459,9830,457,9831,456,9861,411,9832,372,9831,370,9831,369,9832,368xe" filled="false" stroked="true" strokeweight=".18pt" strokecolor="#000000">
              <v:path arrowok="t"/>
              <v:stroke dashstyle="solid"/>
            </v:shape>
            <v:shape style="position:absolute;left:-20;top:7862;width:82;height:136" coordorigin="-20,7862" coordsize="82,136" path="m10002,445l10008,452,10015,455,10024,455,10033,455,10040,452,10045,445,10051,439,10054,431,10054,421,10054,412,10052,404,10047,398,10042,392,10034,389,10025,389,10016,389,10008,392,10002,398,9997,404,9994,412,9994,421,9994,431,9997,439,10002,445xm10050,335l10057,340,10061,347,10062,357,10062,360,10061,362,10057,363,10053,363,10051,362,10051,358,10050,353,10047,348,10044,345,10040,341,10035,339,10028,339,10016,339,10008,345,10002,358,9997,368,9995,380,9994,395,9997,391,10001,387,10005,384,10012,381,10019,379,10027,379,10037,379,10045,382,10052,388,10060,396,10065,406,10065,419,10065,434,10061,445,10053,453,10046,461,10036,464,10023,464,10011,464,10002,461,9996,454,9990,446,9986,436,9984,423,9983,408,9983,392,9985,377,9988,364,9993,353,9999,342,10007,335,10017,331,10028,329,10037,329,10044,331,10050,335xe" filled="false" stroked="true" strokeweight=".18pt" strokecolor="#000000">
              <v:path arrowok="t"/>
              <v:stroke dashstyle="solid"/>
            </v:shape>
            <v:shape style="position:absolute;left:-72;top:7957;width:82;height:136" coordorigin="-71,7957" coordsize="82,136" path="m10156,350l10160,360,10164,371,10166,383,10166,397,10166,410,10164,422,10160,433,10156,443,10148,457,10138,464,10125,464,10113,464,10102,457,10095,443,10090,433,10087,422,10085,410,10085,397,10085,383,10087,371,10090,360,10095,350,10102,336,10113,329,10125,329,10138,329,10148,336,10156,350xm10103,357l10100,365,10098,375,10096,386,10096,397,10096,408,10098,419,10100,428,10103,437,10108,449,10116,455,10125,455,10135,455,10142,449,10148,437,10151,428,10153,419,10155,408,10155,397,10155,386,10153,375,10151,365,10148,357,10142,345,10135,339,10125,339,10116,339,10108,345,10103,357xe" filled="false" stroked="true" strokeweight=".18pt" strokecolor="#000000">
              <v:path arrowok="t"/>
              <v:stroke dashstyle="solid"/>
            </v:shape>
            <v:shape style="position:absolute;left:-20;top:7862;width:82;height:136" coordorigin="-20,7862" coordsize="82,136" path="m10307,445l10312,452,10320,455,10329,455,10337,455,10344,452,10350,445,10355,439,10358,431,10358,421,10358,412,10356,404,10351,398,10346,392,10339,389,10329,389,10320,389,10313,392,10307,398,10301,404,10298,412,10298,421,10298,431,10301,439,10307,445xm10354,335l10361,340,10365,347,10366,357,10367,360,10365,362,10361,363,10358,363,10356,362,10355,358,10354,353,10352,348,10348,345,10344,341,10339,339,10332,339,10321,339,10312,345,10306,358,10302,368,10299,380,10298,395,10301,391,10305,387,10310,384,10316,381,10323,379,10332,379,10341,379,10349,382,10356,388,10365,396,10369,406,10369,419,10369,434,10365,445,10358,453,10351,461,10340,464,10327,464,10316,464,10307,461,10300,454,10295,446,10290,436,10288,423,10287,408,10288,392,10290,377,10293,364,10297,353,10304,342,10312,335,10321,331,10332,329,10341,329,10349,331,10354,335xe" filled="false" stroked="true" strokeweight=".18pt" strokecolor="#000000">
              <v:path arrowok="t"/>
              <v:stroke dashstyle="solid"/>
            </v:shape>
            <v:shape style="position:absolute;left:10185;top:332;width:83;height:133" coordorigin="10186,332" coordsize="83,133" path="m10261,334l10262,334,10262,336,10262,337,10262,338,10262,339,10261,340,10260,341,10258,342,10256,342,10209,342,10203,386,10206,382,10210,380,10214,379,10218,377,10223,376,10228,376,10241,376,10251,381,10258,390,10265,398,10268,408,10268,420,10268,433,10265,443,10258,451,10251,460,10239,464,10224,464,10215,464,10206,462,10199,458,10192,453,10188,447,10186,439,10186,437,10186,436,10187,435,10188,433,10189,432,10190,432,10192,432,10193,432,10194,433,10196,433,10197,435,10197,437,10198,442,10201,446,10206,450,10211,453,10217,455,10225,455,10235,455,10243,451,10249,444,10254,438,10257,430,10257,420,10257,411,10254,403,10249,396,10244,389,10236,386,10226,386,10221,386,10202,398,10200,402,10197,403,10194,402,10191,400,10190,398,10191,394,10200,332,10256,332,10258,332,10260,333,10261,334xe" filled="false" stroked="true" strokeweight=".18pt" strokecolor="#000000">
              <v:path arrowok="t"/>
              <v:stroke dashstyle="solid"/>
            </v:shape>
            <v:shape style="position:absolute;left:10027;top:562;width:1276;height:140" type="#_x0000_t75" stroked="false">
              <v:imagedata r:id="rId9" o:title=""/>
            </v:shape>
            <v:shapetype id="_x0000_t202" o:spt="202" coordsize="21600,21600" path="m,l,21600r21600,l21600,xe">
              <v:stroke joinstyle="miter"/>
              <v:path gradientshapeok="t" o:connecttype="rect"/>
            </v:shapetype>
            <v:shape style="position:absolute;left:9305;top:306;width:1998;height:416" type="#_x0000_t202" filled="false" stroked="false">
              <v:textbox inset="0,0,0,0">
                <w:txbxContent>
                  <w:p>
                    <w:pPr>
                      <w:spacing w:line="180" w:lineRule="exact" w:before="0"/>
                      <w:ind w:left="-16" w:right="0" w:firstLine="0"/>
                      <w:jc w:val="left"/>
                      <w:rPr>
                        <w:rFonts w:ascii="Gulim"/>
                        <w:sz w:val="18"/>
                      </w:rPr>
                    </w:pPr>
                    <w:r>
                      <w:rPr>
                        <w:rFonts w:ascii="Gulim"/>
                        <w:sz w:val="18"/>
                      </w:rPr>
                      <w:t>PO Box 6056</w:t>
                    </w:r>
                  </w:p>
                  <w:p>
                    <w:pPr>
                      <w:spacing w:before="0"/>
                      <w:ind w:left="-16" w:right="-9" w:firstLine="0"/>
                      <w:jc w:val="left"/>
                      <w:rPr>
                        <w:rFonts w:ascii="Gulim"/>
                        <w:sz w:val="18"/>
                      </w:rPr>
                    </w:pPr>
                    <w:r>
                      <w:rPr>
                        <w:rFonts w:ascii="Gulim"/>
                        <w:sz w:val="18"/>
                      </w:rPr>
                      <w:t>Frenchs </w:t>
                    </w:r>
                    <w:r>
                      <w:rPr>
                        <w:rFonts w:ascii="Gulim"/>
                        <w:spacing w:val="-3"/>
                        <w:sz w:val="18"/>
                      </w:rPr>
                      <w:t>Forest </w:t>
                    </w:r>
                    <w:r>
                      <w:rPr>
                        <w:rFonts w:ascii="Gulim"/>
                        <w:sz w:val="18"/>
                      </w:rPr>
                      <w:t>DC</w:t>
                    </w:r>
                    <w:r>
                      <w:rPr>
                        <w:rFonts w:ascii="Gulim"/>
                        <w:spacing w:val="-22"/>
                        <w:sz w:val="18"/>
                      </w:rPr>
                      <w:t> </w:t>
                    </w:r>
                    <w:r>
                      <w:rPr>
                        <w:rFonts w:ascii="Gulim"/>
                        <w:sz w:val="18"/>
                      </w:rPr>
                      <w:t>2086</w:t>
                    </w:r>
                  </w:p>
                </w:txbxContent>
              </v:textbox>
              <w10:wrap type="none"/>
            </v:shape>
            <w10:wrap type="none"/>
          </v:group>
        </w:pict>
      </w:r>
      <w:r>
        <w:rPr>
          <w:b/>
          <w:sz w:val="18"/>
        </w:rPr>
        <w:t>Mail: </w:t>
      </w:r>
      <w:r>
        <w:rPr>
          <w:sz w:val="18"/>
        </w:rPr>
        <w:t>Tempo (Aust) Pty Ltd</w:t>
      </w:r>
    </w:p>
    <w:p>
      <w:pPr>
        <w:spacing w:after="0"/>
        <w:jc w:val="left"/>
        <w:rPr>
          <w:sz w:val="18"/>
        </w:rPr>
        <w:sectPr>
          <w:type w:val="continuous"/>
          <w:pgSz w:w="16840" w:h="11910" w:orient="landscape"/>
          <w:pgMar w:top="480" w:bottom="280" w:left="840" w:right="1540"/>
          <w:cols w:num="2" w:equalWidth="0">
            <w:col w:w="7321" w:space="40"/>
            <w:col w:w="7099"/>
          </w:cols>
        </w:sectPr>
      </w:pPr>
    </w:p>
    <w:p>
      <w:pPr>
        <w:pStyle w:val="BodyText"/>
        <w:spacing w:before="1"/>
        <w:rPr>
          <w:sz w:val="24"/>
        </w:rPr>
      </w:pPr>
    </w:p>
    <w:p>
      <w:pPr>
        <w:spacing w:after="0"/>
        <w:rPr>
          <w:sz w:val="24"/>
        </w:rPr>
        <w:sectPr>
          <w:type w:val="continuous"/>
          <w:pgSz w:w="16840" w:h="11910" w:orient="landscape"/>
          <w:pgMar w:top="480" w:bottom="280" w:left="840" w:right="1540"/>
        </w:sectPr>
      </w:pPr>
    </w:p>
    <w:p>
      <w:pPr>
        <w:pStyle w:val="BodyText"/>
        <w:rPr>
          <w:sz w:val="18"/>
        </w:rPr>
      </w:pPr>
    </w:p>
    <w:p>
      <w:pPr>
        <w:pStyle w:val="BodyText"/>
        <w:spacing w:before="2"/>
        <w:rPr>
          <w:sz w:val="17"/>
        </w:rPr>
      </w:pPr>
    </w:p>
    <w:p>
      <w:pPr>
        <w:pStyle w:val="BodyText"/>
        <w:ind w:left="1183" w:right="220" w:hanging="1"/>
      </w:pPr>
      <w:r>
        <w:rPr/>
        <w:t>This product has been manufactured to the highest quality standards. This product is warranted to the original purchaser or gift recipient and is not transferable.</w:t>
      </w:r>
    </w:p>
    <w:p>
      <w:pPr>
        <w:pStyle w:val="BodyText"/>
        <w:spacing w:before="11"/>
        <w:rPr>
          <w:sz w:val="15"/>
        </w:rPr>
      </w:pPr>
    </w:p>
    <w:p>
      <w:pPr>
        <w:pStyle w:val="Heading1"/>
        <w:spacing w:before="1"/>
        <w:ind w:left="1184"/>
      </w:pPr>
      <w:r>
        <w:rPr/>
        <w:t>Warranty</w:t>
      </w:r>
    </w:p>
    <w:p>
      <w:pPr>
        <w:pStyle w:val="BodyText"/>
        <w:spacing w:before="17"/>
        <w:ind w:left="1216" w:right="127"/>
      </w:pPr>
      <w:r>
        <w:rPr/>
        <w:t>The product is guaranteed to be free from defects in workmanship and parts for aperiod of 12 months from the date of purchase. Defects that occur within this warranty period, under normal use and care will be repaired, replaced or refunded at our discretion, solely at our option with no charge for parts or labour.</w:t>
      </w:r>
    </w:p>
    <w:p>
      <w:pPr>
        <w:pStyle w:val="BodyText"/>
        <w:spacing w:line="180" w:lineRule="exact"/>
        <w:ind w:left="1235"/>
      </w:pPr>
      <w:r>
        <w:rPr/>
        <w:t>The benefits conferred by this warranty are in addition to all rights and remedies in</w:t>
      </w:r>
    </w:p>
    <w:p>
      <w:pPr>
        <w:pStyle w:val="BodyText"/>
        <w:ind w:left="1184" w:right="423" w:hanging="1"/>
      </w:pPr>
      <w:r>
        <w:rPr/>
        <w:t>respect of the product that the consumer has under the Trade Practices Act and similar state and territory laws.</w:t>
      </w:r>
    </w:p>
    <w:p>
      <w:pPr>
        <w:pStyle w:val="BodyText"/>
        <w:spacing w:before="12"/>
        <w:rPr>
          <w:sz w:val="15"/>
        </w:rPr>
      </w:pPr>
    </w:p>
    <w:p>
      <w:pPr>
        <w:pStyle w:val="Heading1"/>
        <w:ind w:left="1234"/>
      </w:pPr>
      <w:r>
        <w:rPr/>
        <w:t>Proof of Purchase</w:t>
      </w:r>
    </w:p>
    <w:p>
      <w:pPr>
        <w:pStyle w:val="BodyText"/>
        <w:spacing w:line="189" w:lineRule="auto" w:before="40"/>
        <w:ind w:left="1185" w:right="127" w:hanging="1"/>
      </w:pPr>
      <w:r>
        <w:rPr/>
        <w:t>This warranty is valid of the original purchase only and is not transferable. Please keep your purchase docket or receipt as proof of purchase and as p</w:t>
      </w:r>
      <w:r>
        <w:rPr>
          <w:position w:val="5"/>
        </w:rPr>
        <w:t>-</w:t>
      </w:r>
      <w:r>
        <w:rPr/>
        <w:t>roof of the date</w:t>
      </w:r>
    </w:p>
    <w:p>
      <w:pPr>
        <w:pStyle w:val="BodyText"/>
        <w:ind w:left="1186" w:right="800" w:hanging="1"/>
      </w:pPr>
      <w:r>
        <w:rPr/>
        <w:t>on which the purchase was made. The purchase docket or receipt must be presented with the warranty when making a claim under this warranty.</w:t>
      </w:r>
    </w:p>
    <w:p>
      <w:pPr>
        <w:pStyle w:val="BodyText"/>
      </w:pPr>
    </w:p>
    <w:p>
      <w:pPr>
        <w:pStyle w:val="Heading1"/>
        <w:ind w:left="1236"/>
      </w:pPr>
      <w:r>
        <w:rPr/>
        <w:t>Service during the warranty period</w:t>
      </w:r>
    </w:p>
    <w:p>
      <w:pPr>
        <w:pStyle w:val="ListParagraph"/>
        <w:numPr>
          <w:ilvl w:val="0"/>
          <w:numId w:val="1"/>
        </w:numPr>
        <w:tabs>
          <w:tab w:pos="1335" w:val="left" w:leader="none"/>
        </w:tabs>
        <w:spacing w:line="240" w:lineRule="auto" w:before="34" w:after="0"/>
        <w:ind w:left="1226" w:right="0" w:firstLine="0"/>
        <w:jc w:val="left"/>
        <w:rPr>
          <w:sz w:val="16"/>
        </w:rPr>
      </w:pPr>
      <w:r>
        <w:rPr>
          <w:sz w:val="16"/>
        </w:rPr>
        <w:t>The product can be personally returned to the original place of purchase for</w:t>
      </w:r>
      <w:r>
        <w:rPr>
          <w:spacing w:val="-32"/>
          <w:sz w:val="16"/>
        </w:rPr>
        <w:t> </w:t>
      </w:r>
      <w:r>
        <w:rPr>
          <w:sz w:val="16"/>
        </w:rPr>
        <w:t>product repair, replacement or refund at our discretion. Please ensure the product is properly packaged so as to ensure that no damage occurs to the product during transit. Also make sure that you have included an explanation of the</w:t>
      </w:r>
      <w:r>
        <w:rPr>
          <w:spacing w:val="-33"/>
          <w:sz w:val="16"/>
        </w:rPr>
        <w:t> </w:t>
      </w:r>
      <w:r>
        <w:rPr>
          <w:sz w:val="16"/>
        </w:rPr>
        <w:t>problem.</w:t>
      </w:r>
    </w:p>
    <w:p>
      <w:pPr>
        <w:pStyle w:val="ListParagraph"/>
        <w:numPr>
          <w:ilvl w:val="0"/>
          <w:numId w:val="1"/>
        </w:numPr>
        <w:tabs>
          <w:tab w:pos="1335" w:val="left" w:leader="none"/>
        </w:tabs>
        <w:spacing w:line="240" w:lineRule="auto" w:before="0" w:after="0"/>
        <w:ind w:left="1226" w:right="94" w:firstLine="0"/>
        <w:jc w:val="left"/>
        <w:rPr>
          <w:sz w:val="16"/>
        </w:rPr>
      </w:pPr>
      <w:r>
        <w:rPr>
          <w:sz w:val="16"/>
        </w:rPr>
        <w:t>In</w:t>
      </w:r>
      <w:r>
        <w:rPr>
          <w:spacing w:val="-5"/>
          <w:sz w:val="16"/>
        </w:rPr>
        <w:t> </w:t>
      </w:r>
      <w:r>
        <w:rPr>
          <w:sz w:val="16"/>
        </w:rPr>
        <w:t>the</w:t>
      </w:r>
      <w:r>
        <w:rPr>
          <w:spacing w:val="-5"/>
          <w:sz w:val="16"/>
        </w:rPr>
        <w:t> </w:t>
      </w:r>
      <w:r>
        <w:rPr>
          <w:sz w:val="16"/>
        </w:rPr>
        <w:t>event</w:t>
      </w:r>
      <w:r>
        <w:rPr>
          <w:spacing w:val="-5"/>
          <w:sz w:val="16"/>
        </w:rPr>
        <w:t> </w:t>
      </w:r>
      <w:r>
        <w:rPr>
          <w:sz w:val="16"/>
        </w:rPr>
        <w:t>of</w:t>
      </w:r>
      <w:r>
        <w:rPr>
          <w:spacing w:val="-5"/>
          <w:sz w:val="16"/>
        </w:rPr>
        <w:t> </w:t>
      </w:r>
      <w:r>
        <w:rPr>
          <w:sz w:val="16"/>
        </w:rPr>
        <w:t>goods</w:t>
      </w:r>
      <w:r>
        <w:rPr>
          <w:spacing w:val="-5"/>
          <w:sz w:val="16"/>
        </w:rPr>
        <w:t> </w:t>
      </w:r>
      <w:r>
        <w:rPr>
          <w:sz w:val="16"/>
        </w:rPr>
        <w:t>requiring</w:t>
      </w:r>
      <w:r>
        <w:rPr>
          <w:spacing w:val="-5"/>
          <w:sz w:val="16"/>
        </w:rPr>
        <w:t> </w:t>
      </w:r>
      <w:r>
        <w:rPr>
          <w:sz w:val="16"/>
        </w:rPr>
        <w:t>repair</w:t>
      </w:r>
      <w:r>
        <w:rPr>
          <w:spacing w:val="-3"/>
          <w:sz w:val="16"/>
        </w:rPr>
        <w:t> </w:t>
      </w:r>
      <w:r>
        <w:rPr>
          <w:sz w:val="16"/>
        </w:rPr>
        <w:t>under</w:t>
      </w:r>
      <w:r>
        <w:rPr>
          <w:spacing w:val="-4"/>
          <w:sz w:val="16"/>
        </w:rPr>
        <w:t> </w:t>
      </w:r>
      <w:r>
        <w:rPr>
          <w:sz w:val="16"/>
        </w:rPr>
        <w:t>warranty,</w:t>
      </w:r>
      <w:r>
        <w:rPr>
          <w:spacing w:val="-5"/>
          <w:sz w:val="16"/>
        </w:rPr>
        <w:t> </w:t>
      </w:r>
      <w:r>
        <w:rPr>
          <w:sz w:val="16"/>
        </w:rPr>
        <w:t>the</w:t>
      </w:r>
      <w:r>
        <w:rPr>
          <w:spacing w:val="-5"/>
          <w:sz w:val="16"/>
        </w:rPr>
        <w:t> </w:t>
      </w:r>
      <w:r>
        <w:rPr>
          <w:sz w:val="16"/>
        </w:rPr>
        <w:t>owner</w:t>
      </w:r>
      <w:r>
        <w:rPr>
          <w:spacing w:val="-5"/>
          <w:sz w:val="16"/>
        </w:rPr>
        <w:t> </w:t>
      </w:r>
      <w:r>
        <w:rPr>
          <w:sz w:val="16"/>
        </w:rPr>
        <w:t>is</w:t>
      </w:r>
      <w:r>
        <w:rPr>
          <w:spacing w:val="-5"/>
          <w:sz w:val="16"/>
        </w:rPr>
        <w:t> </w:t>
      </w:r>
      <w:r>
        <w:rPr>
          <w:sz w:val="16"/>
        </w:rPr>
        <w:t>responsible</w:t>
      </w:r>
      <w:r>
        <w:rPr>
          <w:spacing w:val="-5"/>
          <w:sz w:val="16"/>
        </w:rPr>
        <w:t> </w:t>
      </w:r>
      <w:r>
        <w:rPr>
          <w:sz w:val="16"/>
        </w:rPr>
        <w:t>for the cost of transportation. The product will be at owner’s risk whilst in transit to or from the Tempo or Authorised Service Centres. Should the goods be found to be in sound working order the owner might be charged a</w:t>
      </w:r>
      <w:r>
        <w:rPr>
          <w:spacing w:val="-28"/>
          <w:sz w:val="16"/>
        </w:rPr>
        <w:t> </w:t>
      </w:r>
      <w:r>
        <w:rPr>
          <w:sz w:val="16"/>
        </w:rPr>
        <w:t>fee.</w:t>
      </w:r>
    </w:p>
    <w:p>
      <w:pPr>
        <w:pStyle w:val="ListParagraph"/>
        <w:numPr>
          <w:ilvl w:val="0"/>
          <w:numId w:val="1"/>
        </w:numPr>
        <w:tabs>
          <w:tab w:pos="1335" w:val="left" w:leader="none"/>
        </w:tabs>
        <w:spacing w:line="240" w:lineRule="auto" w:before="0" w:after="0"/>
        <w:ind w:left="1226" w:right="601" w:firstLine="0"/>
        <w:jc w:val="left"/>
        <w:rPr>
          <w:sz w:val="16"/>
        </w:rPr>
      </w:pPr>
      <w:r>
        <w:rPr>
          <w:sz w:val="16"/>
        </w:rPr>
        <w:t>In the event of repair under warranty on goods more than 30km away from</w:t>
      </w:r>
      <w:r>
        <w:rPr>
          <w:spacing w:val="-4"/>
          <w:sz w:val="16"/>
        </w:rPr>
        <w:t> </w:t>
      </w:r>
      <w:r>
        <w:rPr>
          <w:sz w:val="16"/>
        </w:rPr>
        <w:t>the</w:t>
      </w:r>
      <w:r>
        <w:rPr>
          <w:spacing w:val="-4"/>
          <w:sz w:val="16"/>
        </w:rPr>
        <w:t> </w:t>
      </w:r>
      <w:r>
        <w:rPr>
          <w:sz w:val="16"/>
        </w:rPr>
        <w:t>place</w:t>
      </w:r>
      <w:r>
        <w:rPr>
          <w:spacing w:val="-4"/>
          <w:sz w:val="16"/>
        </w:rPr>
        <w:t> </w:t>
      </w:r>
      <w:r>
        <w:rPr>
          <w:sz w:val="16"/>
        </w:rPr>
        <w:t>of</w:t>
      </w:r>
      <w:r>
        <w:rPr>
          <w:spacing w:val="-4"/>
          <w:sz w:val="16"/>
        </w:rPr>
        <w:t> </w:t>
      </w:r>
      <w:r>
        <w:rPr>
          <w:sz w:val="16"/>
        </w:rPr>
        <w:t>purchase,</w:t>
      </w:r>
      <w:r>
        <w:rPr>
          <w:spacing w:val="-4"/>
          <w:sz w:val="16"/>
        </w:rPr>
        <w:t> </w:t>
      </w:r>
      <w:r>
        <w:rPr>
          <w:sz w:val="16"/>
        </w:rPr>
        <w:t>additional</w:t>
      </w:r>
      <w:r>
        <w:rPr>
          <w:spacing w:val="-4"/>
          <w:sz w:val="16"/>
        </w:rPr>
        <w:t> </w:t>
      </w:r>
      <w:r>
        <w:rPr>
          <w:sz w:val="16"/>
        </w:rPr>
        <w:t>travel</w:t>
      </w:r>
      <w:r>
        <w:rPr>
          <w:spacing w:val="-4"/>
          <w:sz w:val="16"/>
        </w:rPr>
        <w:t> </w:t>
      </w:r>
      <w:r>
        <w:rPr>
          <w:sz w:val="16"/>
        </w:rPr>
        <w:t>costs</w:t>
      </w:r>
      <w:r>
        <w:rPr>
          <w:spacing w:val="-4"/>
          <w:sz w:val="16"/>
        </w:rPr>
        <w:t> </w:t>
      </w:r>
      <w:r>
        <w:rPr>
          <w:sz w:val="16"/>
        </w:rPr>
        <w:t>will</w:t>
      </w:r>
      <w:r>
        <w:rPr>
          <w:spacing w:val="-4"/>
          <w:sz w:val="16"/>
        </w:rPr>
        <w:t> </w:t>
      </w:r>
      <w:r>
        <w:rPr>
          <w:sz w:val="16"/>
        </w:rPr>
        <w:t>be</w:t>
      </w:r>
      <w:r>
        <w:rPr>
          <w:spacing w:val="-4"/>
          <w:sz w:val="16"/>
        </w:rPr>
        <w:t> </w:t>
      </w:r>
      <w:r>
        <w:rPr>
          <w:sz w:val="16"/>
        </w:rPr>
        <w:t>billed</w:t>
      </w:r>
      <w:r>
        <w:rPr>
          <w:spacing w:val="-4"/>
          <w:sz w:val="16"/>
        </w:rPr>
        <w:t> </w:t>
      </w:r>
      <w:r>
        <w:rPr>
          <w:sz w:val="16"/>
        </w:rPr>
        <w:t>to</w:t>
      </w:r>
      <w:r>
        <w:rPr>
          <w:spacing w:val="-4"/>
          <w:sz w:val="16"/>
        </w:rPr>
        <w:t> </w:t>
      </w:r>
      <w:r>
        <w:rPr>
          <w:sz w:val="16"/>
        </w:rPr>
        <w:t>the</w:t>
      </w:r>
      <w:r>
        <w:rPr>
          <w:spacing w:val="-4"/>
          <w:sz w:val="16"/>
        </w:rPr>
        <w:t> </w:t>
      </w:r>
      <w:r>
        <w:rPr>
          <w:sz w:val="16"/>
        </w:rPr>
        <w:t>owner.</w:t>
      </w:r>
    </w:p>
    <w:p>
      <w:pPr>
        <w:spacing w:before="100"/>
        <w:ind w:left="1117" w:right="5295" w:firstLine="0"/>
        <w:jc w:val="center"/>
        <w:rPr>
          <w:sz w:val="18"/>
        </w:rPr>
      </w:pPr>
      <w:r>
        <w:rPr/>
        <w:br w:type="column"/>
      </w:r>
      <w:r>
        <w:rPr>
          <w:sz w:val="18"/>
        </w:rPr>
        <w:t>Australia</w:t>
      </w:r>
    </w:p>
    <w:p>
      <w:pPr>
        <w:pStyle w:val="Heading1"/>
        <w:spacing w:before="106"/>
        <w:ind w:left="546"/>
      </w:pPr>
      <w:r>
        <w:rPr/>
        <w:t>Extent of Warranty</w:t>
      </w:r>
    </w:p>
    <w:p>
      <w:pPr>
        <w:pStyle w:val="BodyText"/>
        <w:spacing w:before="30"/>
        <w:ind w:left="516" w:right="444"/>
      </w:pPr>
      <w:r>
        <w:rPr/>
        <w:t>This warranty is limited to defects in workmanship or parts. All defective products or parts will be repaired, replaced or refunded. This warranty does not extend to accesso- ries. This warranty does not cover manuals and packaging, antennas, line cords, handset cords,filters, bags, seals , cogs, belts or other matters not referred to above. This warranty does not cover batteries or any other consumable item.</w:t>
      </w:r>
    </w:p>
    <w:p>
      <w:pPr>
        <w:pStyle w:val="BodyText"/>
        <w:rPr>
          <w:sz w:val="14"/>
        </w:rPr>
      </w:pPr>
    </w:p>
    <w:p>
      <w:pPr>
        <w:pStyle w:val="Heading1"/>
      </w:pPr>
      <w:r>
        <w:rPr/>
        <w:t>Normal Wear and Tear</w:t>
      </w:r>
    </w:p>
    <w:p>
      <w:pPr>
        <w:pStyle w:val="BodyText"/>
        <w:ind w:left="520"/>
      </w:pPr>
      <w:r>
        <w:rPr/>
        <w:t>This warranty does not cover normal wear and tear of the products or parts.</w:t>
      </w:r>
    </w:p>
    <w:p>
      <w:pPr>
        <w:pStyle w:val="BodyText"/>
        <w:spacing w:before="11"/>
        <w:rPr>
          <w:sz w:val="15"/>
        </w:rPr>
      </w:pPr>
    </w:p>
    <w:p>
      <w:pPr>
        <w:pStyle w:val="Heading1"/>
        <w:ind w:left="521"/>
      </w:pPr>
      <w:r>
        <w:rPr/>
        <w:t>Exclusions</w:t>
      </w:r>
    </w:p>
    <w:p>
      <w:pPr>
        <w:pStyle w:val="BodyText"/>
        <w:ind w:left="521"/>
      </w:pPr>
      <w:r>
        <w:rPr/>
        <w:t>This warranty does not cover:</w:t>
      </w:r>
    </w:p>
    <w:p>
      <w:pPr>
        <w:pStyle w:val="ListParagraph"/>
        <w:numPr>
          <w:ilvl w:val="0"/>
          <w:numId w:val="2"/>
        </w:numPr>
        <w:tabs>
          <w:tab w:pos="870" w:val="left" w:leader="none"/>
        </w:tabs>
        <w:spacing w:line="240" w:lineRule="auto" w:before="50" w:after="0"/>
        <w:ind w:left="762" w:right="962" w:hanging="1"/>
        <w:jc w:val="both"/>
        <w:rPr>
          <w:sz w:val="16"/>
        </w:rPr>
      </w:pPr>
      <w:r>
        <w:rPr>
          <w:sz w:val="16"/>
        </w:rPr>
        <w:t>Any defect caused by an accident, misuse, abuse, improper installation or operation, lack of reasonable care, unauthorised modification, loss of parts, tampering or attempted repair by a person not authorised by the</w:t>
      </w:r>
      <w:r>
        <w:rPr>
          <w:spacing w:val="-32"/>
          <w:sz w:val="16"/>
        </w:rPr>
        <w:t> </w:t>
      </w:r>
      <w:r>
        <w:rPr>
          <w:sz w:val="16"/>
        </w:rPr>
        <w:t>distributor.</w:t>
      </w:r>
    </w:p>
    <w:p>
      <w:pPr>
        <w:pStyle w:val="ListParagraph"/>
        <w:numPr>
          <w:ilvl w:val="0"/>
          <w:numId w:val="2"/>
        </w:numPr>
        <w:tabs>
          <w:tab w:pos="872" w:val="left" w:leader="none"/>
        </w:tabs>
        <w:spacing w:line="240" w:lineRule="auto" w:before="0" w:after="0"/>
        <w:ind w:left="764" w:right="1030" w:hanging="1"/>
        <w:jc w:val="left"/>
        <w:rPr>
          <w:sz w:val="16"/>
        </w:rPr>
      </w:pPr>
      <w:r>
        <w:rPr>
          <w:sz w:val="16"/>
        </w:rPr>
        <w:t>Any product that has been damaged by a lightning strike either directly or indirectly or a main’s power surge or liquid</w:t>
      </w:r>
      <w:r>
        <w:rPr>
          <w:spacing w:val="-23"/>
          <w:sz w:val="16"/>
        </w:rPr>
        <w:t> </w:t>
      </w:r>
      <w:r>
        <w:rPr>
          <w:sz w:val="16"/>
        </w:rPr>
        <w:t>ingress.</w:t>
      </w:r>
    </w:p>
    <w:p>
      <w:pPr>
        <w:pStyle w:val="ListParagraph"/>
        <w:numPr>
          <w:ilvl w:val="0"/>
          <w:numId w:val="2"/>
        </w:numPr>
        <w:tabs>
          <w:tab w:pos="874" w:val="left" w:leader="none"/>
        </w:tabs>
        <w:spacing w:line="240" w:lineRule="auto" w:before="0" w:after="0"/>
        <w:ind w:left="762" w:right="984" w:firstLine="3"/>
        <w:jc w:val="left"/>
        <w:rPr>
          <w:sz w:val="16"/>
        </w:rPr>
      </w:pPr>
      <w:r>
        <w:rPr>
          <w:sz w:val="16"/>
        </w:rPr>
        <w:t>Any product that has not been installed, operated or maintained in accordance with the manufacturer’s operating instructions provided with the product.</w:t>
      </w:r>
    </w:p>
    <w:p>
      <w:pPr>
        <w:pStyle w:val="ListParagraph"/>
        <w:numPr>
          <w:ilvl w:val="0"/>
          <w:numId w:val="2"/>
        </w:numPr>
        <w:tabs>
          <w:tab w:pos="871" w:val="left" w:leader="none"/>
        </w:tabs>
        <w:spacing w:line="240" w:lineRule="auto" w:before="0" w:after="0"/>
        <w:ind w:left="870" w:right="0" w:hanging="108"/>
        <w:jc w:val="left"/>
        <w:rPr>
          <w:sz w:val="16"/>
        </w:rPr>
      </w:pPr>
      <w:r>
        <w:rPr>
          <w:sz w:val="16"/>
        </w:rPr>
        <w:t>Any product that has been used for purposes other than domestic</w:t>
      </w:r>
      <w:r>
        <w:rPr>
          <w:spacing w:val="-27"/>
          <w:sz w:val="16"/>
        </w:rPr>
        <w:t> </w:t>
      </w:r>
      <w:r>
        <w:rPr>
          <w:sz w:val="16"/>
        </w:rPr>
        <w:t>use.</w:t>
      </w:r>
    </w:p>
    <w:p>
      <w:pPr>
        <w:pStyle w:val="ListParagraph"/>
        <w:numPr>
          <w:ilvl w:val="0"/>
          <w:numId w:val="2"/>
        </w:numPr>
        <w:tabs>
          <w:tab w:pos="872" w:val="left" w:leader="none"/>
        </w:tabs>
        <w:spacing w:line="240" w:lineRule="auto" w:before="0" w:after="0"/>
        <w:ind w:left="871" w:right="0" w:hanging="108"/>
        <w:jc w:val="left"/>
        <w:rPr>
          <w:sz w:val="16"/>
        </w:rPr>
      </w:pPr>
      <w:r>
        <w:rPr>
          <w:sz w:val="16"/>
        </w:rPr>
        <w:t>If the product is located outside</w:t>
      </w:r>
      <w:r>
        <w:rPr>
          <w:spacing w:val="-22"/>
          <w:sz w:val="16"/>
        </w:rPr>
        <w:t> </w:t>
      </w:r>
      <w:r>
        <w:rPr>
          <w:sz w:val="16"/>
        </w:rPr>
        <w:t>Australia.</w:t>
      </w:r>
    </w:p>
    <w:p>
      <w:pPr>
        <w:pStyle w:val="ListParagraph"/>
        <w:numPr>
          <w:ilvl w:val="0"/>
          <w:numId w:val="2"/>
        </w:numPr>
        <w:tabs>
          <w:tab w:pos="872" w:val="left" w:leader="none"/>
        </w:tabs>
        <w:spacing w:line="240" w:lineRule="auto" w:before="0" w:after="0"/>
        <w:ind w:left="763" w:right="1174" w:firstLine="0"/>
        <w:jc w:val="left"/>
        <w:rPr>
          <w:sz w:val="16"/>
        </w:rPr>
      </w:pPr>
      <w:r>
        <w:rPr>
          <w:sz w:val="16"/>
        </w:rPr>
        <w:t>Any damage caused by improper matching of amplifier, improper power input or improper cable</w:t>
      </w:r>
      <w:r>
        <w:rPr>
          <w:spacing w:val="-13"/>
          <w:sz w:val="16"/>
        </w:rPr>
        <w:t> </w:t>
      </w:r>
      <w:r>
        <w:rPr>
          <w:sz w:val="16"/>
        </w:rPr>
        <w:t>connection.</w:t>
      </w:r>
    </w:p>
    <w:sectPr>
      <w:type w:val="continuous"/>
      <w:pgSz w:w="16840" w:h="11910" w:orient="landscape"/>
      <w:pgMar w:top="480" w:bottom="280" w:left="840" w:right="1540"/>
      <w:cols w:num="2" w:equalWidth="0">
        <w:col w:w="7283" w:space="40"/>
        <w:col w:w="713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Gulim">
    <w:altName w:val="Gulim"/>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62" w:hanging="109"/>
      </w:pPr>
      <w:rPr>
        <w:rFonts w:hint="default" w:ascii="Tahoma" w:hAnsi="Tahoma" w:eastAsia="Tahoma" w:cs="Tahoma"/>
        <w:w w:val="99"/>
        <w:sz w:val="16"/>
        <w:szCs w:val="16"/>
      </w:rPr>
    </w:lvl>
    <w:lvl w:ilvl="1">
      <w:start w:val="0"/>
      <w:numFmt w:val="bullet"/>
      <w:lvlText w:val="•"/>
      <w:lvlJc w:val="left"/>
      <w:pPr>
        <w:ind w:left="1397" w:hanging="109"/>
      </w:pPr>
      <w:rPr>
        <w:rFonts w:hint="default"/>
      </w:rPr>
    </w:lvl>
    <w:lvl w:ilvl="2">
      <w:start w:val="0"/>
      <w:numFmt w:val="bullet"/>
      <w:lvlText w:val="•"/>
      <w:lvlJc w:val="left"/>
      <w:pPr>
        <w:ind w:left="2035" w:hanging="109"/>
      </w:pPr>
      <w:rPr>
        <w:rFonts w:hint="default"/>
      </w:rPr>
    </w:lvl>
    <w:lvl w:ilvl="3">
      <w:start w:val="0"/>
      <w:numFmt w:val="bullet"/>
      <w:lvlText w:val="•"/>
      <w:lvlJc w:val="left"/>
      <w:pPr>
        <w:ind w:left="2672" w:hanging="109"/>
      </w:pPr>
      <w:rPr>
        <w:rFonts w:hint="default"/>
      </w:rPr>
    </w:lvl>
    <w:lvl w:ilvl="4">
      <w:start w:val="0"/>
      <w:numFmt w:val="bullet"/>
      <w:lvlText w:val="•"/>
      <w:lvlJc w:val="left"/>
      <w:pPr>
        <w:ind w:left="3310" w:hanging="109"/>
      </w:pPr>
      <w:rPr>
        <w:rFonts w:hint="default"/>
      </w:rPr>
    </w:lvl>
    <w:lvl w:ilvl="5">
      <w:start w:val="0"/>
      <w:numFmt w:val="bullet"/>
      <w:lvlText w:val="•"/>
      <w:lvlJc w:val="left"/>
      <w:pPr>
        <w:ind w:left="3947" w:hanging="109"/>
      </w:pPr>
      <w:rPr>
        <w:rFonts w:hint="default"/>
      </w:rPr>
    </w:lvl>
    <w:lvl w:ilvl="6">
      <w:start w:val="0"/>
      <w:numFmt w:val="bullet"/>
      <w:lvlText w:val="•"/>
      <w:lvlJc w:val="left"/>
      <w:pPr>
        <w:ind w:left="4585" w:hanging="109"/>
      </w:pPr>
      <w:rPr>
        <w:rFonts w:hint="default"/>
      </w:rPr>
    </w:lvl>
    <w:lvl w:ilvl="7">
      <w:start w:val="0"/>
      <w:numFmt w:val="bullet"/>
      <w:lvlText w:val="•"/>
      <w:lvlJc w:val="left"/>
      <w:pPr>
        <w:ind w:left="5222" w:hanging="109"/>
      </w:pPr>
      <w:rPr>
        <w:rFonts w:hint="default"/>
      </w:rPr>
    </w:lvl>
    <w:lvl w:ilvl="8">
      <w:start w:val="0"/>
      <w:numFmt w:val="bullet"/>
      <w:lvlText w:val="•"/>
      <w:lvlJc w:val="left"/>
      <w:pPr>
        <w:ind w:left="5860" w:hanging="109"/>
      </w:pPr>
      <w:rPr>
        <w:rFonts w:hint="default"/>
      </w:rPr>
    </w:lvl>
  </w:abstractNum>
  <w:abstractNum w:abstractNumId="0">
    <w:multiLevelType w:val="hybridMultilevel"/>
    <w:lvl w:ilvl="0">
      <w:start w:val="0"/>
      <w:numFmt w:val="bullet"/>
      <w:lvlText w:val="-"/>
      <w:lvlJc w:val="left"/>
      <w:pPr>
        <w:ind w:left="1226" w:hanging="108"/>
      </w:pPr>
      <w:rPr>
        <w:rFonts w:hint="default" w:ascii="Tahoma" w:hAnsi="Tahoma" w:eastAsia="Tahoma" w:cs="Tahoma"/>
        <w:w w:val="99"/>
        <w:sz w:val="16"/>
        <w:szCs w:val="16"/>
      </w:rPr>
    </w:lvl>
    <w:lvl w:ilvl="1">
      <w:start w:val="0"/>
      <w:numFmt w:val="bullet"/>
      <w:lvlText w:val="•"/>
      <w:lvlJc w:val="left"/>
      <w:pPr>
        <w:ind w:left="1826" w:hanging="108"/>
      </w:pPr>
      <w:rPr>
        <w:rFonts w:hint="default"/>
      </w:rPr>
    </w:lvl>
    <w:lvl w:ilvl="2">
      <w:start w:val="0"/>
      <w:numFmt w:val="bullet"/>
      <w:lvlText w:val="•"/>
      <w:lvlJc w:val="left"/>
      <w:pPr>
        <w:ind w:left="2432" w:hanging="108"/>
      </w:pPr>
      <w:rPr>
        <w:rFonts w:hint="default"/>
      </w:rPr>
    </w:lvl>
    <w:lvl w:ilvl="3">
      <w:start w:val="0"/>
      <w:numFmt w:val="bullet"/>
      <w:lvlText w:val="•"/>
      <w:lvlJc w:val="left"/>
      <w:pPr>
        <w:ind w:left="3038" w:hanging="108"/>
      </w:pPr>
      <w:rPr>
        <w:rFonts w:hint="default"/>
      </w:rPr>
    </w:lvl>
    <w:lvl w:ilvl="4">
      <w:start w:val="0"/>
      <w:numFmt w:val="bullet"/>
      <w:lvlText w:val="•"/>
      <w:lvlJc w:val="left"/>
      <w:pPr>
        <w:ind w:left="3644" w:hanging="108"/>
      </w:pPr>
      <w:rPr>
        <w:rFonts w:hint="default"/>
      </w:rPr>
    </w:lvl>
    <w:lvl w:ilvl="5">
      <w:start w:val="0"/>
      <w:numFmt w:val="bullet"/>
      <w:lvlText w:val="•"/>
      <w:lvlJc w:val="left"/>
      <w:pPr>
        <w:ind w:left="4251" w:hanging="108"/>
      </w:pPr>
      <w:rPr>
        <w:rFonts w:hint="default"/>
      </w:rPr>
    </w:lvl>
    <w:lvl w:ilvl="6">
      <w:start w:val="0"/>
      <w:numFmt w:val="bullet"/>
      <w:lvlText w:val="•"/>
      <w:lvlJc w:val="left"/>
      <w:pPr>
        <w:ind w:left="4857" w:hanging="108"/>
      </w:pPr>
      <w:rPr>
        <w:rFonts w:hint="default"/>
      </w:rPr>
    </w:lvl>
    <w:lvl w:ilvl="7">
      <w:start w:val="0"/>
      <w:numFmt w:val="bullet"/>
      <w:lvlText w:val="•"/>
      <w:lvlJc w:val="left"/>
      <w:pPr>
        <w:ind w:left="5463" w:hanging="108"/>
      </w:pPr>
      <w:rPr>
        <w:rFonts w:hint="default"/>
      </w:rPr>
    </w:lvl>
    <w:lvl w:ilvl="8">
      <w:start w:val="0"/>
      <w:numFmt w:val="bullet"/>
      <w:lvlText w:val="•"/>
      <w:lvlJc w:val="left"/>
      <w:pPr>
        <w:ind w:left="6069" w:hanging="108"/>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16"/>
      <w:szCs w:val="16"/>
    </w:rPr>
  </w:style>
  <w:style w:styleId="Heading1" w:type="paragraph">
    <w:name w:val="Heading 1"/>
    <w:basedOn w:val="Normal"/>
    <w:uiPriority w:val="1"/>
    <w:qFormat/>
    <w:pPr>
      <w:ind w:left="520"/>
      <w:outlineLvl w:val="1"/>
    </w:pPr>
    <w:rPr>
      <w:rFonts w:ascii="Tahoma" w:hAnsi="Tahoma" w:eastAsia="Tahoma" w:cs="Tahoma"/>
      <w:b/>
      <w:bCs/>
      <w:sz w:val="16"/>
      <w:szCs w:val="16"/>
    </w:rPr>
  </w:style>
  <w:style w:styleId="ListParagraph" w:type="paragraph">
    <w:name w:val="List Paragraph"/>
    <w:basedOn w:val="Normal"/>
    <w:uiPriority w:val="1"/>
    <w:qFormat/>
    <w:pPr>
      <w:ind w:left="1226"/>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info@tempoaustralia.com.au"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warranty Tempo 12 Month Australia-NZ with call centre times (ver.7)</dc:title>
  <dcterms:created xsi:type="dcterms:W3CDTF">2017-11-29T18:52:11Z</dcterms:created>
  <dcterms:modified xsi:type="dcterms:W3CDTF">2017-11-29T18:52:11Z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2008-12-01T00:00:00Z</vt:filetime>
  </property>
  <property fmtid="{D5CDD505-2E9C-101B-9397-08002B2CF9AE}" pid="3" name="Creator">
    <vt:lpwstr>Adobe Illustrator CS3</vt:lpwstr>
  </property>
  <property fmtid="{D5CDD505-2E9C-101B-9397-08002B2CF9AE}" pid="4" name="LastSaved">
    <vt:filetime>2017-11-29T00:00:00Z</vt:filetime>
  </property>
</Properties>
</file>