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51375" w14:textId="77777777" w:rsidR="00EB5395" w:rsidRDefault="00EB5395">
      <w:pPr>
        <w:rPr>
          <w:lang w:val="en-AU"/>
        </w:rPr>
      </w:pPr>
    </w:p>
    <w:p w14:paraId="7E585E05" w14:textId="77777777" w:rsidR="00EB5395" w:rsidRDefault="00EB5395">
      <w:pPr>
        <w:rPr>
          <w:lang w:val="en-AU"/>
        </w:rPr>
      </w:pPr>
    </w:p>
    <w:p w14:paraId="1F1BE306" w14:textId="77777777" w:rsidR="00EB5395" w:rsidRDefault="00EB5395">
      <w:pPr>
        <w:rPr>
          <w:lang w:val="en-AU"/>
        </w:rPr>
      </w:pPr>
    </w:p>
    <w:p w14:paraId="0BE124BD" w14:textId="77777777" w:rsidR="00EB5395" w:rsidRDefault="00EB5395">
      <w:pPr>
        <w:rPr>
          <w:lang w:val="en-AU"/>
        </w:rPr>
      </w:pPr>
    </w:p>
    <w:p w14:paraId="6D177495" w14:textId="77777777" w:rsidR="00EB5395" w:rsidRDefault="00EB5395">
      <w:pPr>
        <w:rPr>
          <w:lang w:val="en-AU"/>
        </w:rPr>
      </w:pPr>
    </w:p>
    <w:p w14:paraId="37E06A05" w14:textId="77777777" w:rsidR="00EB5395" w:rsidRDefault="00EB5395">
      <w:pPr>
        <w:rPr>
          <w:lang w:val="en-AU"/>
        </w:rPr>
      </w:pPr>
    </w:p>
    <w:p w14:paraId="37501F41" w14:textId="77777777" w:rsidR="00EB5395" w:rsidRDefault="00EB5395">
      <w:pPr>
        <w:rPr>
          <w:lang w:val="en-AU"/>
        </w:rPr>
      </w:pPr>
    </w:p>
    <w:p w14:paraId="17CBC780" w14:textId="77777777" w:rsidR="00EB5395" w:rsidRDefault="00EB5395">
      <w:pPr>
        <w:rPr>
          <w:lang w:val="en-AU"/>
        </w:rPr>
      </w:pPr>
    </w:p>
    <w:p w14:paraId="7FB12687" w14:textId="52673184" w:rsidR="00EB5395" w:rsidRPr="00EB5395" w:rsidRDefault="00EB5395">
      <w:pPr>
        <w:rPr>
          <w:sz w:val="96"/>
          <w:lang w:val="en-AU"/>
        </w:rPr>
      </w:pPr>
      <w:r w:rsidRPr="00EB5395">
        <w:rPr>
          <w:sz w:val="96"/>
          <w:lang w:val="en-AU"/>
        </w:rPr>
        <w:t>Surgical Conditions of the Thyroid and Parathyroid Glands:</w:t>
      </w:r>
    </w:p>
    <w:p w14:paraId="14B3D7B7" w14:textId="5BE36AF8" w:rsidR="00EB5395" w:rsidRPr="00EB5395" w:rsidRDefault="00EB5395">
      <w:pPr>
        <w:rPr>
          <w:sz w:val="96"/>
          <w:lang w:val="en-AU"/>
        </w:rPr>
      </w:pPr>
      <w:r w:rsidRPr="00EB5395">
        <w:rPr>
          <w:sz w:val="96"/>
          <w:lang w:val="en-AU"/>
        </w:rPr>
        <w:t>A quick reference guide for GPs</w:t>
      </w:r>
    </w:p>
    <w:p w14:paraId="4A200F9D" w14:textId="77777777" w:rsidR="00EB5395" w:rsidRDefault="00EB5395">
      <w:pPr>
        <w:rPr>
          <w:lang w:val="en-AU"/>
        </w:rPr>
      </w:pPr>
    </w:p>
    <w:p w14:paraId="4B03DC91" w14:textId="77777777" w:rsidR="00EB5395" w:rsidRDefault="00EB5395">
      <w:pPr>
        <w:rPr>
          <w:lang w:val="en-AU"/>
        </w:rPr>
      </w:pPr>
    </w:p>
    <w:p w14:paraId="6E317B0B" w14:textId="77777777" w:rsidR="00EB5395" w:rsidRDefault="00EB5395">
      <w:pPr>
        <w:rPr>
          <w:lang w:val="en-AU"/>
        </w:rPr>
      </w:pPr>
    </w:p>
    <w:p w14:paraId="7B4A4310" w14:textId="77777777" w:rsidR="00EB5395" w:rsidRDefault="00EB5395">
      <w:pPr>
        <w:rPr>
          <w:lang w:val="en-AU"/>
        </w:rPr>
      </w:pPr>
    </w:p>
    <w:p w14:paraId="6AFBB692" w14:textId="77777777" w:rsidR="00EB5395" w:rsidRDefault="00EB5395">
      <w:pPr>
        <w:rPr>
          <w:lang w:val="en-AU"/>
        </w:rPr>
      </w:pPr>
    </w:p>
    <w:p w14:paraId="5597DF52" w14:textId="77777777" w:rsidR="00EB5395" w:rsidRDefault="00EB5395">
      <w:pPr>
        <w:rPr>
          <w:lang w:val="en-AU"/>
        </w:rPr>
      </w:pPr>
    </w:p>
    <w:p w14:paraId="3E5F365D" w14:textId="77777777" w:rsidR="00EB5395" w:rsidRDefault="00EB5395">
      <w:pPr>
        <w:rPr>
          <w:lang w:val="en-AU"/>
        </w:rPr>
      </w:pPr>
    </w:p>
    <w:p w14:paraId="65B56500" w14:textId="77777777" w:rsidR="00EB5395" w:rsidRDefault="00EB5395">
      <w:pPr>
        <w:rPr>
          <w:lang w:val="en-AU"/>
        </w:rPr>
      </w:pPr>
    </w:p>
    <w:p w14:paraId="7AF09B52" w14:textId="77777777" w:rsidR="00EB5395" w:rsidRDefault="00EB5395">
      <w:pPr>
        <w:rPr>
          <w:lang w:val="en-AU"/>
        </w:rPr>
      </w:pPr>
    </w:p>
    <w:p w14:paraId="7B838F53" w14:textId="77777777" w:rsidR="00EB5395" w:rsidRDefault="00EB5395">
      <w:pPr>
        <w:rPr>
          <w:lang w:val="en-AU"/>
        </w:rPr>
      </w:pPr>
    </w:p>
    <w:p w14:paraId="011E4AC8" w14:textId="77777777" w:rsidR="00EB5395" w:rsidRDefault="00EB5395">
      <w:pPr>
        <w:rPr>
          <w:lang w:val="en-AU"/>
        </w:rPr>
      </w:pPr>
    </w:p>
    <w:p w14:paraId="0227963A" w14:textId="77777777" w:rsidR="00EB5395" w:rsidRDefault="00EB5395">
      <w:pPr>
        <w:rPr>
          <w:lang w:val="en-AU"/>
        </w:rPr>
      </w:pPr>
    </w:p>
    <w:p w14:paraId="43BAF20F" w14:textId="77777777" w:rsidR="00EB5395" w:rsidRDefault="00EB5395">
      <w:pPr>
        <w:rPr>
          <w:lang w:val="en-AU"/>
        </w:rPr>
      </w:pPr>
    </w:p>
    <w:p w14:paraId="75E4F742" w14:textId="77777777" w:rsidR="00EB5395" w:rsidRDefault="00EB5395">
      <w:pPr>
        <w:rPr>
          <w:lang w:val="en-AU"/>
        </w:rPr>
      </w:pPr>
    </w:p>
    <w:p w14:paraId="6BEE8D58" w14:textId="77777777" w:rsidR="00EB5395" w:rsidRDefault="00EB5395">
      <w:pPr>
        <w:rPr>
          <w:lang w:val="en-AU"/>
        </w:rPr>
      </w:pPr>
    </w:p>
    <w:p w14:paraId="39B1583D" w14:textId="77777777" w:rsidR="00EB5395" w:rsidRDefault="00EB5395">
      <w:pPr>
        <w:rPr>
          <w:lang w:val="en-AU"/>
        </w:rPr>
      </w:pPr>
    </w:p>
    <w:p w14:paraId="6392EBF5" w14:textId="77777777" w:rsidR="00EB5395" w:rsidRDefault="00EB5395">
      <w:pPr>
        <w:rPr>
          <w:lang w:val="en-AU"/>
        </w:rPr>
      </w:pPr>
    </w:p>
    <w:p w14:paraId="16730101" w14:textId="77777777" w:rsidR="00EB5395" w:rsidRDefault="00EB5395">
      <w:pPr>
        <w:rPr>
          <w:lang w:val="en-AU"/>
        </w:rPr>
      </w:pPr>
    </w:p>
    <w:p w14:paraId="54FA4586" w14:textId="77777777" w:rsidR="00EB5395" w:rsidRDefault="00EB5395">
      <w:pPr>
        <w:rPr>
          <w:lang w:val="en-AU"/>
        </w:rPr>
      </w:pPr>
    </w:p>
    <w:p w14:paraId="54186940" w14:textId="77777777" w:rsidR="00EB5395" w:rsidRDefault="00EB5395">
      <w:pPr>
        <w:rPr>
          <w:lang w:val="en-AU"/>
        </w:rPr>
      </w:pPr>
    </w:p>
    <w:p w14:paraId="70E7410B" w14:textId="77777777" w:rsidR="00B969B9" w:rsidRDefault="00B969B9">
      <w:pPr>
        <w:rPr>
          <w:lang w:val="en-AU"/>
        </w:rPr>
      </w:pPr>
      <w:r>
        <w:rPr>
          <w:lang w:val="en-AU"/>
        </w:rPr>
        <w:t>Common thyroid disorders</w:t>
      </w:r>
    </w:p>
    <w:p w14:paraId="72B72FB7" w14:textId="4E84FD4E" w:rsidR="00B969B9" w:rsidRDefault="00B969B9">
      <w:pPr>
        <w:rPr>
          <w:lang w:val="en-AU"/>
        </w:rPr>
      </w:pPr>
      <w:r>
        <w:rPr>
          <w:lang w:val="en-AU"/>
        </w:rPr>
        <w:t>Solitary nodules</w:t>
      </w:r>
      <w:r w:rsidR="00051BA1">
        <w:rPr>
          <w:lang w:val="en-AU"/>
        </w:rPr>
        <w:t xml:space="preserve"> – </w:t>
      </w:r>
      <w:r w:rsidR="00364EE8">
        <w:rPr>
          <w:lang w:val="en-AU"/>
        </w:rPr>
        <w:t xml:space="preserve">often </w:t>
      </w:r>
      <w:r w:rsidR="00051BA1">
        <w:rPr>
          <w:lang w:val="en-AU"/>
        </w:rPr>
        <w:t>require characterisation with ultrasound +/- fine needle aspirate to determine likelihood of malignancy</w:t>
      </w:r>
    </w:p>
    <w:p w14:paraId="7FE6ADBE" w14:textId="77777777" w:rsidR="00690533" w:rsidRDefault="00690533">
      <w:pPr>
        <w:rPr>
          <w:lang w:val="en-AU"/>
        </w:rPr>
      </w:pPr>
    </w:p>
    <w:p w14:paraId="78AE6EE5" w14:textId="5EF66A42" w:rsidR="00B969B9" w:rsidRDefault="00B969B9">
      <w:pPr>
        <w:rPr>
          <w:lang w:val="en-AU"/>
        </w:rPr>
      </w:pPr>
      <w:r>
        <w:rPr>
          <w:lang w:val="en-AU"/>
        </w:rPr>
        <w:t>Multinodular goitre</w:t>
      </w:r>
      <w:r w:rsidR="00051BA1">
        <w:rPr>
          <w:lang w:val="en-AU"/>
        </w:rPr>
        <w:t xml:space="preserve"> – usually benign but may cause compressive symptoms</w:t>
      </w:r>
    </w:p>
    <w:p w14:paraId="4FA45DB0" w14:textId="77777777" w:rsidR="00690533" w:rsidRDefault="00690533">
      <w:pPr>
        <w:rPr>
          <w:lang w:val="en-AU"/>
        </w:rPr>
      </w:pPr>
    </w:p>
    <w:p w14:paraId="56E14B4A" w14:textId="193E35D3" w:rsidR="00B969B9" w:rsidRDefault="00B969B9">
      <w:pPr>
        <w:rPr>
          <w:lang w:val="en-AU"/>
        </w:rPr>
      </w:pPr>
      <w:r>
        <w:rPr>
          <w:lang w:val="en-AU"/>
        </w:rPr>
        <w:t>Graves’ disease</w:t>
      </w:r>
      <w:r w:rsidR="0033621B">
        <w:rPr>
          <w:lang w:val="en-AU"/>
        </w:rPr>
        <w:t xml:space="preserve"> – autoimmune stimulation of TSH receptors leading to hyperthyroidism</w:t>
      </w:r>
    </w:p>
    <w:p w14:paraId="6FAB18F4" w14:textId="77777777" w:rsidR="00690533" w:rsidRDefault="00690533">
      <w:pPr>
        <w:rPr>
          <w:lang w:val="en-AU"/>
        </w:rPr>
      </w:pPr>
    </w:p>
    <w:p w14:paraId="1C1238B7" w14:textId="19C870FB" w:rsidR="00B969B9" w:rsidRDefault="00B969B9">
      <w:pPr>
        <w:rPr>
          <w:lang w:val="en-AU"/>
        </w:rPr>
      </w:pPr>
      <w:r>
        <w:rPr>
          <w:lang w:val="en-AU"/>
        </w:rPr>
        <w:t>Thyroid cancer</w:t>
      </w:r>
      <w:r w:rsidR="0033621B">
        <w:rPr>
          <w:lang w:val="en-AU"/>
        </w:rPr>
        <w:t xml:space="preserve"> – important risk factors include family history and a history of radiation exposure. Readily treatable with surgery, often in conj</w:t>
      </w:r>
      <w:r w:rsidR="009A3331">
        <w:rPr>
          <w:lang w:val="en-AU"/>
        </w:rPr>
        <w:t>unction with radioactive iodine</w:t>
      </w:r>
    </w:p>
    <w:p w14:paraId="11E937B0" w14:textId="77777777" w:rsidR="00690533" w:rsidRDefault="00690533">
      <w:pPr>
        <w:rPr>
          <w:lang w:val="en-AU"/>
        </w:rPr>
      </w:pPr>
    </w:p>
    <w:p w14:paraId="02168E5D" w14:textId="795F25C5" w:rsidR="00B969B9" w:rsidRDefault="00B969B9">
      <w:pPr>
        <w:rPr>
          <w:lang w:val="en-AU"/>
        </w:rPr>
      </w:pPr>
      <w:r>
        <w:rPr>
          <w:lang w:val="en-AU"/>
        </w:rPr>
        <w:t>Hashimoto’s thyroiditis</w:t>
      </w:r>
      <w:r w:rsidR="0033621B">
        <w:rPr>
          <w:lang w:val="en-AU"/>
        </w:rPr>
        <w:t xml:space="preserve"> – usually self-limiting, can cause hyperthyroidism (early) or hypothyroidism (late). May benefit from </w:t>
      </w:r>
      <w:r w:rsidR="00A559E0">
        <w:rPr>
          <w:lang w:val="en-AU"/>
        </w:rPr>
        <w:t>surgery</w:t>
      </w:r>
      <w:r w:rsidR="0033621B">
        <w:rPr>
          <w:lang w:val="en-AU"/>
        </w:rPr>
        <w:t xml:space="preserve"> if associated with ongoing pain </w:t>
      </w:r>
    </w:p>
    <w:p w14:paraId="3B0A15E8" w14:textId="77777777" w:rsidR="00690533" w:rsidRDefault="00690533">
      <w:pPr>
        <w:rPr>
          <w:lang w:val="en-AU"/>
        </w:rPr>
      </w:pPr>
    </w:p>
    <w:p w14:paraId="36603D02" w14:textId="738C392A" w:rsidR="00B969B9" w:rsidRDefault="00B969B9">
      <w:pPr>
        <w:rPr>
          <w:lang w:val="en-AU"/>
        </w:rPr>
      </w:pPr>
      <w:proofErr w:type="spellStart"/>
      <w:r>
        <w:rPr>
          <w:lang w:val="en-AU"/>
        </w:rPr>
        <w:t>Thyroglossal</w:t>
      </w:r>
      <w:proofErr w:type="spellEnd"/>
      <w:r>
        <w:rPr>
          <w:lang w:val="en-AU"/>
        </w:rPr>
        <w:t xml:space="preserve"> cyst</w:t>
      </w:r>
      <w:r w:rsidR="00C50AB0">
        <w:rPr>
          <w:lang w:val="en-AU"/>
        </w:rPr>
        <w:t xml:space="preserve"> – presents as a midline lump above the thyroid cartilage (Adam’s apple)</w:t>
      </w:r>
      <w:r w:rsidR="00A559E0">
        <w:rPr>
          <w:lang w:val="en-AU"/>
        </w:rPr>
        <w:t xml:space="preserve">, may become </w:t>
      </w:r>
      <w:r w:rsidR="009A3331">
        <w:rPr>
          <w:lang w:val="en-AU"/>
        </w:rPr>
        <w:t>inflamed or form fistulas to the overlying skin</w:t>
      </w:r>
    </w:p>
    <w:p w14:paraId="25114A8D" w14:textId="77777777" w:rsidR="006A2832" w:rsidRDefault="006A2832">
      <w:pPr>
        <w:rPr>
          <w:lang w:val="en-AU"/>
        </w:rPr>
      </w:pPr>
    </w:p>
    <w:p w14:paraId="043BA99D" w14:textId="77777777" w:rsidR="00690533" w:rsidRDefault="00690533" w:rsidP="00690533">
      <w:pPr>
        <w:jc w:val="center"/>
        <w:rPr>
          <w:lang w:val="en-AU"/>
        </w:rPr>
      </w:pPr>
    </w:p>
    <w:p w14:paraId="2365BF04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Common symptoms of thyroid disease</w:t>
      </w:r>
    </w:p>
    <w:p w14:paraId="74B2B171" w14:textId="77777777" w:rsidR="00690533" w:rsidRDefault="00690533" w:rsidP="00985D7E">
      <w:pPr>
        <w:rPr>
          <w:lang w:val="en-AU"/>
        </w:rPr>
      </w:pPr>
    </w:p>
    <w:p w14:paraId="0047499A" w14:textId="77777777" w:rsidR="009C75CD" w:rsidRDefault="009C75CD" w:rsidP="00985D7E">
      <w:pPr>
        <w:rPr>
          <w:lang w:val="en-AU"/>
        </w:rPr>
      </w:pPr>
    </w:p>
    <w:p w14:paraId="064E440D" w14:textId="77777777" w:rsidR="00690533" w:rsidRDefault="00690533" w:rsidP="00690533">
      <w:pPr>
        <w:jc w:val="center"/>
        <w:rPr>
          <w:lang w:val="en-AU"/>
        </w:rPr>
        <w:sectPr w:rsidR="00690533" w:rsidSect="0017517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9B28F55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Symptoms of hyperthyroidism</w:t>
      </w:r>
    </w:p>
    <w:p w14:paraId="797171F8" w14:textId="102E282A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Tiredness</w:t>
      </w:r>
    </w:p>
    <w:p w14:paraId="3231A0DF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Palpitations</w:t>
      </w:r>
    </w:p>
    <w:p w14:paraId="34F5618E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Tremor</w:t>
      </w:r>
    </w:p>
    <w:p w14:paraId="44AC568F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Sweats</w:t>
      </w:r>
    </w:p>
    <w:p w14:paraId="1359C027" w14:textId="77777777" w:rsidR="00690533" w:rsidRDefault="00690533" w:rsidP="00690533">
      <w:pPr>
        <w:tabs>
          <w:tab w:val="left" w:pos="6180"/>
        </w:tabs>
        <w:jc w:val="center"/>
        <w:rPr>
          <w:lang w:val="en-AU"/>
        </w:rPr>
      </w:pPr>
      <w:r>
        <w:rPr>
          <w:lang w:val="en-AU"/>
        </w:rPr>
        <w:t>Heat intolerance</w:t>
      </w:r>
    </w:p>
    <w:p w14:paraId="5B049842" w14:textId="5A51FDAF" w:rsidR="00420995" w:rsidRDefault="00420995" w:rsidP="00690533">
      <w:pPr>
        <w:tabs>
          <w:tab w:val="left" w:pos="6180"/>
        </w:tabs>
        <w:jc w:val="center"/>
        <w:rPr>
          <w:lang w:val="en-AU"/>
        </w:rPr>
      </w:pPr>
      <w:r>
        <w:rPr>
          <w:lang w:val="en-AU"/>
        </w:rPr>
        <w:t>exophthalmos</w:t>
      </w:r>
    </w:p>
    <w:p w14:paraId="5C52BAEF" w14:textId="752D583B" w:rsidR="006A2832" w:rsidRDefault="006A2832" w:rsidP="00690533">
      <w:pPr>
        <w:tabs>
          <w:tab w:val="left" w:pos="6180"/>
        </w:tabs>
        <w:jc w:val="center"/>
        <w:rPr>
          <w:lang w:val="en-AU"/>
        </w:rPr>
      </w:pPr>
      <w:r>
        <w:rPr>
          <w:lang w:val="en-AU"/>
        </w:rPr>
        <w:t>Diarrhoea</w:t>
      </w:r>
    </w:p>
    <w:p w14:paraId="6CDA5670" w14:textId="77777777" w:rsidR="006A2832" w:rsidRDefault="006A2832" w:rsidP="00690533">
      <w:pPr>
        <w:jc w:val="center"/>
        <w:rPr>
          <w:lang w:val="en-AU"/>
        </w:rPr>
      </w:pPr>
      <w:r>
        <w:rPr>
          <w:lang w:val="en-AU"/>
        </w:rPr>
        <w:t>Weight loss</w:t>
      </w:r>
    </w:p>
    <w:p w14:paraId="4241FFA1" w14:textId="78F89D2D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Menorrhagia</w:t>
      </w:r>
    </w:p>
    <w:p w14:paraId="4E8E4035" w14:textId="77777777" w:rsidR="00690533" w:rsidRDefault="00690533">
      <w:pPr>
        <w:rPr>
          <w:lang w:val="en-AU"/>
        </w:rPr>
      </w:pPr>
    </w:p>
    <w:p w14:paraId="49DF3E56" w14:textId="77777777" w:rsidR="009C75CD" w:rsidRDefault="009C75CD" w:rsidP="00690533">
      <w:pPr>
        <w:jc w:val="center"/>
        <w:rPr>
          <w:lang w:val="en-AU"/>
        </w:rPr>
      </w:pPr>
    </w:p>
    <w:p w14:paraId="5B0D8B1A" w14:textId="23406BBA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Symptoms of hypothyroidism</w:t>
      </w:r>
    </w:p>
    <w:p w14:paraId="55C78A7B" w14:textId="39FAD104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Lethargy</w:t>
      </w:r>
    </w:p>
    <w:p w14:paraId="63186580" w14:textId="18F204FC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Weight gain</w:t>
      </w:r>
    </w:p>
    <w:p w14:paraId="319E5C1C" w14:textId="75E3E262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Weakness</w:t>
      </w:r>
    </w:p>
    <w:p w14:paraId="17B6028E" w14:textId="4270C29C" w:rsidR="0033621B" w:rsidRDefault="0033621B" w:rsidP="00690533">
      <w:pPr>
        <w:jc w:val="center"/>
        <w:rPr>
          <w:lang w:val="en-AU"/>
        </w:rPr>
      </w:pPr>
      <w:r>
        <w:rPr>
          <w:lang w:val="en-AU"/>
        </w:rPr>
        <w:t>Cold</w:t>
      </w:r>
    </w:p>
    <w:p w14:paraId="3610F7E5" w14:textId="1E264DF6" w:rsidR="00002AA8" w:rsidRDefault="00002AA8" w:rsidP="00690533">
      <w:pPr>
        <w:jc w:val="center"/>
        <w:rPr>
          <w:lang w:val="en-AU"/>
        </w:rPr>
      </w:pPr>
      <w:r>
        <w:rPr>
          <w:lang w:val="en-AU"/>
        </w:rPr>
        <w:t>Hair loss</w:t>
      </w:r>
    </w:p>
    <w:p w14:paraId="6FA9C11B" w14:textId="77777777" w:rsidR="00690533" w:rsidRDefault="00690533" w:rsidP="00690533">
      <w:pPr>
        <w:jc w:val="center"/>
        <w:rPr>
          <w:lang w:val="en-AU"/>
        </w:rPr>
      </w:pPr>
    </w:p>
    <w:p w14:paraId="234DB1BC" w14:textId="77777777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Compressive symptoms</w:t>
      </w:r>
    </w:p>
    <w:p w14:paraId="76A84C04" w14:textId="77777777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Lump in the neck</w:t>
      </w:r>
    </w:p>
    <w:p w14:paraId="317923AD" w14:textId="77777777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Dysphagia</w:t>
      </w:r>
    </w:p>
    <w:p w14:paraId="0F5A5ED2" w14:textId="77777777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Dyspnoea</w:t>
      </w:r>
    </w:p>
    <w:p w14:paraId="18F44FE5" w14:textId="77777777" w:rsidR="00690533" w:rsidRDefault="00690533" w:rsidP="00690533">
      <w:pPr>
        <w:jc w:val="center"/>
        <w:rPr>
          <w:lang w:val="en-AU"/>
        </w:rPr>
      </w:pPr>
      <w:r>
        <w:rPr>
          <w:lang w:val="en-AU"/>
        </w:rPr>
        <w:t>Voice change</w:t>
      </w:r>
    </w:p>
    <w:p w14:paraId="3DE6407F" w14:textId="77777777" w:rsidR="00690533" w:rsidRDefault="00690533">
      <w:pPr>
        <w:rPr>
          <w:lang w:val="en-AU"/>
        </w:rPr>
        <w:sectPr w:rsidR="00690533" w:rsidSect="00690533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5C84C069" w14:textId="77777777" w:rsidR="00B969B9" w:rsidRDefault="00B969B9">
      <w:pPr>
        <w:rPr>
          <w:lang w:val="en-AU"/>
        </w:rPr>
      </w:pPr>
    </w:p>
    <w:p w14:paraId="50E220B8" w14:textId="77777777" w:rsidR="00EB5395" w:rsidRDefault="00EB5395">
      <w:pPr>
        <w:rPr>
          <w:lang w:val="en-AU"/>
        </w:rPr>
      </w:pPr>
    </w:p>
    <w:p w14:paraId="65074C70" w14:textId="77777777" w:rsidR="00737284" w:rsidRDefault="00737284">
      <w:pPr>
        <w:rPr>
          <w:lang w:val="en-AU"/>
        </w:rPr>
      </w:pPr>
    </w:p>
    <w:p w14:paraId="6BD67633" w14:textId="77777777" w:rsidR="00B969B9" w:rsidRDefault="00B969B9">
      <w:pPr>
        <w:rPr>
          <w:lang w:val="en-AU"/>
        </w:rPr>
      </w:pPr>
      <w:r>
        <w:rPr>
          <w:lang w:val="en-AU"/>
        </w:rPr>
        <w:t>Workup for thyroid disorders</w:t>
      </w:r>
    </w:p>
    <w:p w14:paraId="1D817E9C" w14:textId="77777777" w:rsidR="00781CFE" w:rsidRDefault="00B969B9">
      <w:pPr>
        <w:rPr>
          <w:lang w:val="en-AU"/>
        </w:rPr>
      </w:pPr>
      <w:r>
        <w:rPr>
          <w:lang w:val="en-AU"/>
        </w:rPr>
        <w:t>Most thyroid disorders requiring surgical intervention can be diagnosed</w:t>
      </w:r>
      <w:r w:rsidR="004C6A30">
        <w:rPr>
          <w:lang w:val="en-AU"/>
        </w:rPr>
        <w:t xml:space="preserve"> with a</w:t>
      </w:r>
      <w:r w:rsidR="0039588E">
        <w:rPr>
          <w:lang w:val="en-AU"/>
        </w:rPr>
        <w:t xml:space="preserve"> </w:t>
      </w:r>
      <w:r w:rsidR="0039588E" w:rsidRPr="00364EE8">
        <w:rPr>
          <w:b/>
          <w:i/>
          <w:lang w:val="en-AU"/>
        </w:rPr>
        <w:t>thyroid ultrasound</w:t>
      </w:r>
      <w:r w:rsidR="0039588E">
        <w:rPr>
          <w:lang w:val="en-AU"/>
        </w:rPr>
        <w:t xml:space="preserve"> and </w:t>
      </w:r>
      <w:r w:rsidR="0039588E" w:rsidRPr="00364EE8">
        <w:rPr>
          <w:b/>
          <w:i/>
          <w:lang w:val="en-AU"/>
        </w:rPr>
        <w:t>thyroid function tests</w:t>
      </w:r>
      <w:r w:rsidR="0039588E">
        <w:rPr>
          <w:lang w:val="en-AU"/>
        </w:rPr>
        <w:t xml:space="preserve">. </w:t>
      </w:r>
    </w:p>
    <w:p w14:paraId="0BE2F8B9" w14:textId="563F4753" w:rsidR="001451E9" w:rsidRDefault="0039588E">
      <w:pPr>
        <w:rPr>
          <w:lang w:val="en-AU"/>
        </w:rPr>
      </w:pPr>
      <w:r>
        <w:rPr>
          <w:lang w:val="en-AU"/>
        </w:rPr>
        <w:t xml:space="preserve">If a patient is </w:t>
      </w:r>
      <w:r w:rsidR="00781CFE">
        <w:rPr>
          <w:lang w:val="en-AU"/>
        </w:rPr>
        <w:t xml:space="preserve">biochemically </w:t>
      </w:r>
      <w:r>
        <w:rPr>
          <w:lang w:val="en-AU"/>
        </w:rPr>
        <w:t xml:space="preserve">hyperthyroid, a </w:t>
      </w:r>
      <w:r w:rsidRPr="00364EE8">
        <w:rPr>
          <w:b/>
          <w:i/>
          <w:lang w:val="en-AU"/>
        </w:rPr>
        <w:t>thyroid nuclear scan</w:t>
      </w:r>
      <w:r>
        <w:rPr>
          <w:lang w:val="en-AU"/>
        </w:rPr>
        <w:t xml:space="preserve"> </w:t>
      </w:r>
      <w:r w:rsidR="00781CFE" w:rsidRPr="00364EE8">
        <w:rPr>
          <w:b/>
          <w:i/>
          <w:lang w:val="en-AU"/>
        </w:rPr>
        <w:t>and anti-TSH receptor antibodies</w:t>
      </w:r>
      <w:r w:rsidR="00781CFE">
        <w:rPr>
          <w:lang w:val="en-AU"/>
        </w:rPr>
        <w:t xml:space="preserve"> are</w:t>
      </w:r>
      <w:r>
        <w:rPr>
          <w:lang w:val="en-AU"/>
        </w:rPr>
        <w:t xml:space="preserve"> useful to</w:t>
      </w:r>
      <w:r w:rsidR="00781CFE">
        <w:rPr>
          <w:lang w:val="en-AU"/>
        </w:rPr>
        <w:t xml:space="preserve"> determine the underlying cause (eg Graves’ disease, toxic nodule or toxic goitre)</w:t>
      </w:r>
      <w:r w:rsidR="001451E9">
        <w:rPr>
          <w:lang w:val="en-AU"/>
        </w:rPr>
        <w:t xml:space="preserve">. </w:t>
      </w:r>
      <w:r w:rsidR="001451E9" w:rsidRPr="00364EE8">
        <w:rPr>
          <w:b/>
          <w:i/>
          <w:lang w:val="en-AU"/>
        </w:rPr>
        <w:t>Thyroid antibodies</w:t>
      </w:r>
      <w:r w:rsidR="001451E9">
        <w:rPr>
          <w:lang w:val="en-AU"/>
        </w:rPr>
        <w:t xml:space="preserve"> can also determine if there is underlying thyroiditis.</w:t>
      </w:r>
      <w:r w:rsidR="00EE3039">
        <w:rPr>
          <w:lang w:val="en-AU"/>
        </w:rPr>
        <w:t xml:space="preserve"> All patients with thyroid disease should also undergo screening for</w:t>
      </w:r>
      <w:r w:rsidR="00695523">
        <w:rPr>
          <w:lang w:val="en-AU"/>
        </w:rPr>
        <w:t xml:space="preserve"> concurrent</w:t>
      </w:r>
      <w:r w:rsidR="00EE3039">
        <w:rPr>
          <w:lang w:val="en-AU"/>
        </w:rPr>
        <w:t xml:space="preserve"> parathyroid disease with </w:t>
      </w:r>
      <w:r w:rsidR="00EE3039" w:rsidRPr="00364EE8">
        <w:rPr>
          <w:b/>
          <w:i/>
          <w:lang w:val="en-AU"/>
        </w:rPr>
        <w:t>PTH</w:t>
      </w:r>
      <w:r w:rsidR="006224C1">
        <w:rPr>
          <w:lang w:val="en-AU"/>
        </w:rPr>
        <w:t>,</w:t>
      </w:r>
      <w:r w:rsidR="00EE3039">
        <w:rPr>
          <w:lang w:val="en-AU"/>
        </w:rPr>
        <w:t xml:space="preserve"> </w:t>
      </w:r>
      <w:r w:rsidR="00EE3039" w:rsidRPr="00364EE8">
        <w:rPr>
          <w:b/>
          <w:i/>
          <w:lang w:val="en-AU"/>
        </w:rPr>
        <w:t xml:space="preserve">calcium </w:t>
      </w:r>
      <w:r w:rsidR="006224C1">
        <w:rPr>
          <w:lang w:val="en-AU"/>
        </w:rPr>
        <w:t xml:space="preserve">and </w:t>
      </w:r>
      <w:r w:rsidR="006224C1" w:rsidRPr="006224C1">
        <w:rPr>
          <w:b/>
          <w:i/>
          <w:lang w:val="en-AU"/>
        </w:rPr>
        <w:t>vitamin D</w:t>
      </w:r>
      <w:r w:rsidR="006224C1">
        <w:rPr>
          <w:lang w:val="en-AU"/>
        </w:rPr>
        <w:t xml:space="preserve"> l</w:t>
      </w:r>
      <w:r w:rsidR="00EE3039" w:rsidRPr="00364EE8">
        <w:rPr>
          <w:lang w:val="en-AU"/>
        </w:rPr>
        <w:t>evels</w:t>
      </w:r>
      <w:r w:rsidR="00EE3039">
        <w:rPr>
          <w:lang w:val="en-AU"/>
        </w:rPr>
        <w:t>.</w:t>
      </w:r>
    </w:p>
    <w:p w14:paraId="61D7B356" w14:textId="77777777" w:rsidR="002729AA" w:rsidRDefault="002729AA" w:rsidP="002729AA">
      <w:pPr>
        <w:rPr>
          <w:lang w:val="en-AU"/>
        </w:rPr>
      </w:pPr>
      <w:r>
        <w:rPr>
          <w:lang w:val="en-AU"/>
        </w:rPr>
        <w:t xml:space="preserve">A nodule with suspicious features on </w:t>
      </w:r>
      <w:r w:rsidRPr="00E834C6">
        <w:rPr>
          <w:rFonts w:ascii="Calibri" w:hAnsi="Calibri"/>
          <w:lang w:val="en-AU"/>
        </w:rPr>
        <w:t>ultrasound</w:t>
      </w:r>
      <w:r>
        <w:rPr>
          <w:lang w:val="en-AU"/>
        </w:rPr>
        <w:t xml:space="preserve"> (increased vascularity, </w:t>
      </w:r>
      <w:proofErr w:type="spellStart"/>
      <w:r>
        <w:rPr>
          <w:lang w:val="en-AU"/>
        </w:rPr>
        <w:t>microcalcifications</w:t>
      </w:r>
      <w:proofErr w:type="spellEnd"/>
      <w:r>
        <w:rPr>
          <w:lang w:val="en-AU"/>
        </w:rPr>
        <w:t xml:space="preserve">, irregular border) should </w:t>
      </w:r>
      <w:r w:rsidRPr="00364EE8">
        <w:rPr>
          <w:b/>
          <w:i/>
          <w:lang w:val="en-AU"/>
        </w:rPr>
        <w:t>undergo ultrasound-guided fine needle aspirate</w:t>
      </w:r>
      <w:r>
        <w:rPr>
          <w:lang w:val="en-AU"/>
        </w:rPr>
        <w:t>.</w:t>
      </w:r>
    </w:p>
    <w:p w14:paraId="54A0233A" w14:textId="77777777" w:rsidR="006224C1" w:rsidRDefault="006224C1">
      <w:pPr>
        <w:rPr>
          <w:lang w:val="en-AU"/>
        </w:rPr>
      </w:pPr>
    </w:p>
    <w:p w14:paraId="1E744D60" w14:textId="20EDB60F" w:rsidR="006224C1" w:rsidRDefault="006224C1">
      <w:pPr>
        <w:rPr>
          <w:lang w:val="en-AU"/>
        </w:rPr>
      </w:pPr>
      <w:r>
        <w:rPr>
          <w:lang w:val="en-AU"/>
        </w:rPr>
        <w:t>Which nodules should undergo fine needle aspirate</w:t>
      </w:r>
      <w:r w:rsidR="00A16172">
        <w:rPr>
          <w:lang w:val="en-AU"/>
        </w:rPr>
        <w:t>?</w:t>
      </w:r>
    </w:p>
    <w:p w14:paraId="461845ED" w14:textId="77777777" w:rsidR="00F612C9" w:rsidRDefault="006224C1" w:rsidP="00F612C9">
      <w:pPr>
        <w:pStyle w:val="ListParagraph"/>
        <w:numPr>
          <w:ilvl w:val="0"/>
          <w:numId w:val="1"/>
        </w:numPr>
        <w:rPr>
          <w:lang w:val="en-AU"/>
        </w:rPr>
      </w:pPr>
      <w:r w:rsidRPr="00F612C9">
        <w:rPr>
          <w:lang w:val="en-AU"/>
        </w:rPr>
        <w:t>Nodules &lt;1 cm</w:t>
      </w:r>
      <w:r w:rsidR="00F612C9">
        <w:rPr>
          <w:lang w:val="en-AU"/>
        </w:rPr>
        <w:t xml:space="preserve"> </w:t>
      </w:r>
    </w:p>
    <w:p w14:paraId="16341A05" w14:textId="77777777" w:rsidR="00F612C9" w:rsidRDefault="006224C1" w:rsidP="00F612C9">
      <w:pPr>
        <w:pStyle w:val="ListParagraph"/>
        <w:numPr>
          <w:ilvl w:val="1"/>
          <w:numId w:val="1"/>
        </w:numPr>
        <w:rPr>
          <w:lang w:val="en-AU"/>
        </w:rPr>
      </w:pPr>
      <w:r w:rsidRPr="00F612C9">
        <w:rPr>
          <w:lang w:val="en-AU"/>
        </w:rPr>
        <w:t xml:space="preserve">If there are suspicious features on ultrasound (irregular border, </w:t>
      </w:r>
      <w:proofErr w:type="spellStart"/>
      <w:r w:rsidRPr="00F612C9">
        <w:rPr>
          <w:lang w:val="en-AU"/>
        </w:rPr>
        <w:t>microcalcifications</w:t>
      </w:r>
      <w:proofErr w:type="spellEnd"/>
      <w:r w:rsidRPr="00F612C9">
        <w:rPr>
          <w:lang w:val="en-AU"/>
        </w:rPr>
        <w:t>, increased vascularity)</w:t>
      </w:r>
      <w:r w:rsidR="00F612C9">
        <w:rPr>
          <w:lang w:val="en-AU"/>
        </w:rPr>
        <w:t xml:space="preserve"> </w:t>
      </w:r>
    </w:p>
    <w:p w14:paraId="253B055B" w14:textId="67D6FA45" w:rsidR="006224C1" w:rsidRPr="00F612C9" w:rsidRDefault="006224C1" w:rsidP="00F612C9">
      <w:pPr>
        <w:pStyle w:val="ListParagraph"/>
        <w:numPr>
          <w:ilvl w:val="1"/>
          <w:numId w:val="1"/>
        </w:numPr>
        <w:rPr>
          <w:lang w:val="en-AU"/>
        </w:rPr>
      </w:pPr>
      <w:r w:rsidRPr="00F612C9">
        <w:rPr>
          <w:lang w:val="en-AU"/>
        </w:rPr>
        <w:t>Nodules without suspicious features less than 1 cm can be re-evaluated with an ultrasound in 1 year</w:t>
      </w:r>
    </w:p>
    <w:p w14:paraId="70FE03C4" w14:textId="77777777" w:rsidR="00F612C9" w:rsidRDefault="006224C1" w:rsidP="00F612C9">
      <w:pPr>
        <w:pStyle w:val="ListParagraph"/>
        <w:numPr>
          <w:ilvl w:val="0"/>
          <w:numId w:val="1"/>
        </w:numPr>
        <w:rPr>
          <w:lang w:val="en-AU"/>
        </w:rPr>
      </w:pPr>
      <w:r w:rsidRPr="00F612C9">
        <w:rPr>
          <w:lang w:val="en-AU"/>
        </w:rPr>
        <w:t>Nodules 1 to 3 cm</w:t>
      </w:r>
    </w:p>
    <w:p w14:paraId="149386FF" w14:textId="5BE36BEA" w:rsidR="00C14BF7" w:rsidRPr="00F612C9" w:rsidRDefault="00C14BF7" w:rsidP="00F612C9">
      <w:pPr>
        <w:pStyle w:val="ListParagraph"/>
        <w:numPr>
          <w:ilvl w:val="1"/>
          <w:numId w:val="1"/>
        </w:numPr>
        <w:rPr>
          <w:lang w:val="en-AU"/>
        </w:rPr>
      </w:pPr>
      <w:r w:rsidRPr="00F612C9">
        <w:rPr>
          <w:lang w:val="en-AU"/>
        </w:rPr>
        <w:t>Should undergo FNA, especially if there are suspicious features</w:t>
      </w:r>
    </w:p>
    <w:p w14:paraId="5137E4F3" w14:textId="77777777" w:rsidR="00F612C9" w:rsidRDefault="00C14BF7" w:rsidP="00F612C9">
      <w:pPr>
        <w:pStyle w:val="ListParagraph"/>
        <w:numPr>
          <w:ilvl w:val="0"/>
          <w:numId w:val="1"/>
        </w:numPr>
        <w:rPr>
          <w:lang w:val="en-AU"/>
        </w:rPr>
      </w:pPr>
      <w:r w:rsidRPr="00F612C9">
        <w:rPr>
          <w:lang w:val="en-AU"/>
        </w:rPr>
        <w:t>Nodules &gt;3cm</w:t>
      </w:r>
    </w:p>
    <w:p w14:paraId="1DC03807" w14:textId="77777777" w:rsidR="00F612C9" w:rsidRDefault="002729AA" w:rsidP="00F612C9">
      <w:pPr>
        <w:pStyle w:val="ListParagraph"/>
        <w:numPr>
          <w:ilvl w:val="1"/>
          <w:numId w:val="1"/>
        </w:numPr>
        <w:rPr>
          <w:lang w:val="en-AU"/>
        </w:rPr>
      </w:pPr>
      <w:r w:rsidRPr="00F612C9">
        <w:rPr>
          <w:lang w:val="en-AU"/>
        </w:rPr>
        <w:t>Should undergo FNA</w:t>
      </w:r>
    </w:p>
    <w:p w14:paraId="7AC4E3CE" w14:textId="6336177C" w:rsidR="002729AA" w:rsidRPr="00F612C9" w:rsidRDefault="002729AA" w:rsidP="00F612C9">
      <w:pPr>
        <w:pStyle w:val="ListParagraph"/>
        <w:numPr>
          <w:ilvl w:val="1"/>
          <w:numId w:val="1"/>
        </w:numPr>
        <w:rPr>
          <w:lang w:val="en-AU"/>
        </w:rPr>
      </w:pPr>
      <w:r w:rsidRPr="00F612C9">
        <w:rPr>
          <w:lang w:val="en-AU"/>
        </w:rPr>
        <w:t xml:space="preserve">These nodules are </w:t>
      </w:r>
      <w:r w:rsidR="00F612C9">
        <w:rPr>
          <w:lang w:val="en-AU"/>
        </w:rPr>
        <w:t xml:space="preserve">more </w:t>
      </w:r>
      <w:r w:rsidRPr="00F612C9">
        <w:rPr>
          <w:lang w:val="en-AU"/>
        </w:rPr>
        <w:t>likely to become symptomatic and there is an increased risk of a false negative FNA with nodules of this size. They should therefore be considered for excision</w:t>
      </w:r>
      <w:r w:rsidR="005B102E">
        <w:rPr>
          <w:lang w:val="en-AU"/>
        </w:rPr>
        <w:t xml:space="preserve"> via a hemithyroidectomy</w:t>
      </w:r>
      <w:bookmarkStart w:id="0" w:name="_GoBack"/>
      <w:bookmarkEnd w:id="0"/>
      <w:r w:rsidRPr="00F612C9">
        <w:rPr>
          <w:lang w:val="en-AU"/>
        </w:rPr>
        <w:t xml:space="preserve">. An FNA </w:t>
      </w:r>
      <w:r w:rsidR="005B102E">
        <w:rPr>
          <w:lang w:val="en-AU"/>
        </w:rPr>
        <w:t xml:space="preserve">can </w:t>
      </w:r>
      <w:r w:rsidRPr="00F612C9">
        <w:rPr>
          <w:lang w:val="en-AU"/>
        </w:rPr>
        <w:t>determine if a total thyroidectomy is preferred in the case of malignancy.</w:t>
      </w:r>
    </w:p>
    <w:p w14:paraId="0CF81E20" w14:textId="77777777" w:rsidR="00C14BF7" w:rsidRDefault="00C14BF7">
      <w:pPr>
        <w:rPr>
          <w:lang w:val="en-AU"/>
        </w:rPr>
      </w:pPr>
    </w:p>
    <w:p w14:paraId="7AFFB494" w14:textId="77777777" w:rsidR="006224C1" w:rsidRDefault="006224C1">
      <w:pPr>
        <w:rPr>
          <w:lang w:val="en-AU"/>
        </w:rPr>
      </w:pPr>
    </w:p>
    <w:p w14:paraId="21A07842" w14:textId="77777777" w:rsidR="00F042F2" w:rsidRDefault="00F042F2" w:rsidP="00F042F2">
      <w:pPr>
        <w:rPr>
          <w:lang w:val="en-AU"/>
        </w:rPr>
      </w:pPr>
      <w:r>
        <w:rPr>
          <w:lang w:val="en-AU"/>
        </w:rPr>
        <w:t>Parathyroid disease</w:t>
      </w:r>
    </w:p>
    <w:p w14:paraId="4A257BAE" w14:textId="77777777" w:rsidR="00C1577F" w:rsidRDefault="00C1577F" w:rsidP="00F042F2">
      <w:pPr>
        <w:rPr>
          <w:lang w:val="en-AU"/>
        </w:rPr>
      </w:pPr>
    </w:p>
    <w:p w14:paraId="24323347" w14:textId="5A45701C" w:rsidR="00F042F2" w:rsidRDefault="00F042F2" w:rsidP="00F042F2">
      <w:pPr>
        <w:rPr>
          <w:lang w:val="en-AU"/>
        </w:rPr>
      </w:pPr>
      <w:r>
        <w:rPr>
          <w:lang w:val="en-AU"/>
        </w:rPr>
        <w:t xml:space="preserve">Simple screening with </w:t>
      </w:r>
      <w:r w:rsidRPr="00364EE8">
        <w:rPr>
          <w:b/>
          <w:i/>
          <w:lang w:val="en-AU"/>
        </w:rPr>
        <w:t>calcium</w:t>
      </w:r>
      <w:r>
        <w:rPr>
          <w:lang w:val="en-AU"/>
        </w:rPr>
        <w:t xml:space="preserve"> and </w:t>
      </w:r>
      <w:r w:rsidRPr="00364EE8">
        <w:rPr>
          <w:b/>
          <w:i/>
          <w:lang w:val="en-AU"/>
        </w:rPr>
        <w:t>PTH</w:t>
      </w:r>
      <w:r>
        <w:rPr>
          <w:lang w:val="en-AU"/>
        </w:rPr>
        <w:t xml:space="preserve"> levels can detect hyperparathyroidism before symptoms become evident. Patients with osteoporosis, recurrent kidney stones or pathological fractures </w:t>
      </w:r>
      <w:r w:rsidR="005C0A6D">
        <w:rPr>
          <w:lang w:val="en-AU"/>
        </w:rPr>
        <w:t xml:space="preserve">should be tested, as well as with an </w:t>
      </w:r>
      <w:r w:rsidRPr="00364EE8">
        <w:rPr>
          <w:b/>
          <w:i/>
          <w:lang w:val="en-AU"/>
        </w:rPr>
        <w:t>ultrasound</w:t>
      </w:r>
      <w:r>
        <w:rPr>
          <w:lang w:val="en-AU"/>
        </w:rPr>
        <w:t xml:space="preserve"> to look for concurrent thyroid issues.</w:t>
      </w:r>
    </w:p>
    <w:p w14:paraId="5A4DC2B1" w14:textId="77777777" w:rsidR="005E1360" w:rsidRDefault="005E1360">
      <w:pPr>
        <w:rPr>
          <w:lang w:val="en-AU"/>
        </w:rPr>
      </w:pPr>
    </w:p>
    <w:p w14:paraId="5FEAF600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53EC3D02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28ED5BDB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34E9AA24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065F72B1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16BF9399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4E8E0DE4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3AB7D30F" w14:textId="77777777" w:rsidR="00CA4C4C" w:rsidRDefault="00CA4C4C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20293C48" w14:textId="77777777" w:rsidR="00364EE8" w:rsidRDefault="00364EE8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640C5C7F" w14:textId="77777777" w:rsidR="00737284" w:rsidRDefault="00737284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6554EF39" w14:textId="77777777" w:rsidR="00C1577F" w:rsidRDefault="00C1577F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066A56F2" w14:textId="77777777" w:rsidR="00C1577F" w:rsidRDefault="00C1577F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38963158" w14:textId="77777777" w:rsidR="00C1577F" w:rsidRDefault="00C1577F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74EFD5FB" w14:textId="77777777" w:rsidR="00C1577F" w:rsidRDefault="00C1577F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2FF0F64C" w14:textId="77777777" w:rsidR="00C1577F" w:rsidRDefault="00C1577F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4441E88F" w14:textId="77777777" w:rsidR="00BC0D56" w:rsidRDefault="00BC0D56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2F83914A" w14:textId="77777777" w:rsidR="00BC0D56" w:rsidRDefault="00BC0D56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</w:p>
    <w:p w14:paraId="36D2CBB7" w14:textId="77777777" w:rsidR="00AA4785" w:rsidRPr="00AA4785" w:rsidRDefault="00AA4785" w:rsidP="00AA4785">
      <w:pPr>
        <w:shd w:val="clear" w:color="auto" w:fill="FFFFFF"/>
        <w:spacing w:after="120" w:line="288" w:lineRule="atLeast"/>
        <w:outlineLvl w:val="1"/>
        <w:rPr>
          <w:rFonts w:eastAsia="Times New Roman" w:cs="Times New Roman"/>
          <w:color w:val="000000" w:themeColor="text1"/>
          <w:spacing w:val="15"/>
        </w:rPr>
      </w:pPr>
      <w:r w:rsidRPr="00AA4785">
        <w:rPr>
          <w:rFonts w:eastAsia="Times New Roman" w:cs="Times New Roman"/>
          <w:color w:val="000000" w:themeColor="text1"/>
          <w:spacing w:val="15"/>
        </w:rPr>
        <w:t>About Suren</w:t>
      </w:r>
    </w:p>
    <w:p w14:paraId="4FDDFCED" w14:textId="77777777" w:rsidR="00AA4785" w:rsidRPr="00AA4785" w:rsidRDefault="00AA4785" w:rsidP="00AA4785">
      <w:pPr>
        <w:shd w:val="clear" w:color="auto" w:fill="FFFFFF"/>
        <w:spacing w:before="100" w:beforeAutospacing="1" w:after="100" w:afterAutospacing="1"/>
        <w:rPr>
          <w:rFonts w:cs="Times New Roman"/>
          <w:color w:val="000000" w:themeColor="text1"/>
        </w:rPr>
      </w:pPr>
      <w:r w:rsidRPr="00AA4785">
        <w:rPr>
          <w:rFonts w:cs="Times New Roman"/>
          <w:color w:val="000000" w:themeColor="text1"/>
        </w:rPr>
        <w:t>Suren is a graduate of Monash University (Bachelor of Medicine, Bachelor of Surgery, 2000) and has been a fellow of the Royal Australasian College of Surgeons since 2009.</w:t>
      </w:r>
    </w:p>
    <w:p w14:paraId="123CFAF3" w14:textId="273DAD39" w:rsidR="00AA4785" w:rsidRDefault="00AA4785" w:rsidP="00AA4785">
      <w:pPr>
        <w:shd w:val="clear" w:color="auto" w:fill="FFFFFF"/>
        <w:spacing w:before="100" w:beforeAutospacing="1" w:after="100" w:afterAutospacing="1"/>
        <w:rPr>
          <w:rFonts w:cs="Times New Roman"/>
          <w:color w:val="000000" w:themeColor="text1"/>
        </w:rPr>
      </w:pPr>
      <w:r w:rsidRPr="00AA4785">
        <w:rPr>
          <w:rFonts w:cs="Times New Roman"/>
          <w:color w:val="000000" w:themeColor="text1"/>
        </w:rPr>
        <w:t>Suren's surgical interests include benign and malignant disease of the thyroid and parathyroid glands, endoscopic trans-axillary</w:t>
      </w:r>
      <w:r w:rsidRPr="00E834C6">
        <w:rPr>
          <w:rFonts w:cs="Times New Roman"/>
          <w:color w:val="000000" w:themeColor="text1"/>
        </w:rPr>
        <w:t xml:space="preserve"> and trans-oral</w:t>
      </w:r>
      <w:r w:rsidRPr="00AA4785">
        <w:rPr>
          <w:rFonts w:cs="Times New Roman"/>
          <w:color w:val="000000" w:themeColor="text1"/>
        </w:rPr>
        <w:t xml:space="preserve"> thyroid surgery</w:t>
      </w:r>
      <w:r w:rsidRPr="00E834C6">
        <w:rPr>
          <w:rFonts w:cs="Times New Roman"/>
          <w:color w:val="000000" w:themeColor="text1"/>
        </w:rPr>
        <w:t xml:space="preserve">, </w:t>
      </w:r>
      <w:r w:rsidRPr="00AA4785">
        <w:rPr>
          <w:rFonts w:cs="Times New Roman"/>
          <w:color w:val="000000" w:themeColor="text1"/>
        </w:rPr>
        <w:t xml:space="preserve">and management of adrenal disease.  He is the </w:t>
      </w:r>
      <w:r w:rsidRPr="00E834C6">
        <w:rPr>
          <w:rFonts w:cs="Times New Roman"/>
          <w:color w:val="000000" w:themeColor="text1"/>
        </w:rPr>
        <w:t>head</w:t>
      </w:r>
      <w:r w:rsidRPr="00AA4785">
        <w:rPr>
          <w:rFonts w:cs="Times New Roman"/>
          <w:color w:val="000000" w:themeColor="text1"/>
        </w:rPr>
        <w:t xml:space="preserve"> of </w:t>
      </w:r>
      <w:proofErr w:type="spellStart"/>
      <w:r w:rsidRPr="00AA4785">
        <w:rPr>
          <w:rFonts w:cs="Times New Roman"/>
          <w:color w:val="000000" w:themeColor="text1"/>
        </w:rPr>
        <w:t>paediatric</w:t>
      </w:r>
      <w:proofErr w:type="spellEnd"/>
      <w:r w:rsidRPr="00AA4785">
        <w:rPr>
          <w:rFonts w:cs="Times New Roman"/>
          <w:color w:val="000000" w:themeColor="text1"/>
        </w:rPr>
        <w:t xml:space="preserve"> endocrine surgery at Monash Children's Hospital.</w:t>
      </w:r>
    </w:p>
    <w:p w14:paraId="0B1D5EF5" w14:textId="598B428D" w:rsidR="00A82FB7" w:rsidRPr="00AA4785" w:rsidRDefault="00A82FB7" w:rsidP="00AA4785">
      <w:pPr>
        <w:shd w:val="clear" w:color="auto" w:fill="FFFFFF"/>
        <w:spacing w:before="100" w:beforeAutospacing="1" w:after="100" w:afterAutospacing="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He is happy to perform ultrasound-guided fine needle aspirates for most thyroid nodules as required, at an advantage to patients in terms of time and cost.</w:t>
      </w:r>
    </w:p>
    <w:p w14:paraId="1CCDD466" w14:textId="532B1DF0" w:rsidR="00AA4785" w:rsidRPr="00AA4785" w:rsidRDefault="00AA4785" w:rsidP="00AA4785">
      <w:pPr>
        <w:shd w:val="clear" w:color="auto" w:fill="FFFFFF"/>
        <w:spacing w:before="100" w:beforeAutospacing="1" w:after="100" w:afterAutospacing="1"/>
        <w:rPr>
          <w:rFonts w:cs="Times New Roman"/>
          <w:color w:val="000000" w:themeColor="text1"/>
        </w:rPr>
      </w:pPr>
      <w:r w:rsidRPr="00AA4785">
        <w:rPr>
          <w:rFonts w:cs="Times New Roman"/>
          <w:color w:val="000000" w:themeColor="text1"/>
        </w:rPr>
        <w:t xml:space="preserve">Away from medicine, Suren is a classically-trained flautist and jazz saxophonist who plays with the Australian Doctors Orchestra.  He is a </w:t>
      </w:r>
      <w:r w:rsidR="00E834C6">
        <w:rPr>
          <w:rFonts w:cs="Times New Roman"/>
          <w:color w:val="000000" w:themeColor="text1"/>
        </w:rPr>
        <w:t>keen follower</w:t>
      </w:r>
      <w:r w:rsidRPr="00AA4785">
        <w:rPr>
          <w:rFonts w:cs="Times New Roman"/>
          <w:color w:val="000000" w:themeColor="text1"/>
        </w:rPr>
        <w:t xml:space="preserve"> of the Hawthorn football club and the Sri Lankan cricket team.  Suren travels to Sri Lanka regularly with </w:t>
      </w:r>
      <w:proofErr w:type="spellStart"/>
      <w:r w:rsidRPr="00AA4785">
        <w:rPr>
          <w:rFonts w:cs="Times New Roman"/>
          <w:color w:val="000000" w:themeColor="text1"/>
        </w:rPr>
        <w:t>projectBEAP</w:t>
      </w:r>
      <w:proofErr w:type="spellEnd"/>
      <w:r w:rsidRPr="00AA4785">
        <w:rPr>
          <w:rFonts w:cs="Times New Roman"/>
          <w:color w:val="000000" w:themeColor="text1"/>
        </w:rPr>
        <w:t xml:space="preserve">, a charity currently building a trauma </w:t>
      </w:r>
      <w:proofErr w:type="spellStart"/>
      <w:r w:rsidRPr="00AA4785">
        <w:rPr>
          <w:rFonts w:cs="Times New Roman"/>
          <w:color w:val="000000" w:themeColor="text1"/>
        </w:rPr>
        <w:t>centre</w:t>
      </w:r>
      <w:proofErr w:type="spellEnd"/>
      <w:r w:rsidRPr="00AA4785">
        <w:rPr>
          <w:rFonts w:cs="Times New Roman"/>
          <w:color w:val="000000" w:themeColor="text1"/>
        </w:rPr>
        <w:t xml:space="preserve"> on the east coast, a region affe</w:t>
      </w:r>
      <w:r w:rsidR="00E834C6">
        <w:rPr>
          <w:rFonts w:cs="Times New Roman"/>
          <w:color w:val="000000" w:themeColor="text1"/>
        </w:rPr>
        <w:t>cted by the Boxing Day tsunami and</w:t>
      </w:r>
      <w:r w:rsidRPr="00AA4785">
        <w:rPr>
          <w:rFonts w:cs="Times New Roman"/>
          <w:color w:val="000000" w:themeColor="text1"/>
        </w:rPr>
        <w:t xml:space="preserve"> civil war. </w:t>
      </w:r>
    </w:p>
    <w:p w14:paraId="1F5A1BF5" w14:textId="38285947" w:rsidR="00AA4785" w:rsidRDefault="00AA4785" w:rsidP="00AA4785">
      <w:pPr>
        <w:shd w:val="clear" w:color="auto" w:fill="FFFFFF"/>
        <w:spacing w:before="100" w:beforeAutospacing="1"/>
        <w:rPr>
          <w:rFonts w:cs="Times New Roman"/>
          <w:color w:val="000000" w:themeColor="text1"/>
        </w:rPr>
      </w:pPr>
      <w:r w:rsidRPr="00AA4785">
        <w:rPr>
          <w:rFonts w:cs="Times New Roman"/>
          <w:color w:val="000000" w:themeColor="text1"/>
        </w:rPr>
        <w:t xml:space="preserve">Suren has public appointments with Monash Health (Clayton, </w:t>
      </w:r>
      <w:proofErr w:type="spellStart"/>
      <w:r w:rsidRPr="00AA4785">
        <w:rPr>
          <w:rFonts w:cs="Times New Roman"/>
          <w:color w:val="000000" w:themeColor="text1"/>
        </w:rPr>
        <w:t>Dandenong</w:t>
      </w:r>
      <w:proofErr w:type="spellEnd"/>
      <w:r w:rsidRPr="00AA4785">
        <w:rPr>
          <w:rFonts w:cs="Times New Roman"/>
          <w:color w:val="000000" w:themeColor="text1"/>
        </w:rPr>
        <w:t xml:space="preserve">, Berwick and </w:t>
      </w:r>
      <w:proofErr w:type="spellStart"/>
      <w:r w:rsidRPr="00AA4785">
        <w:rPr>
          <w:rFonts w:cs="Times New Roman"/>
          <w:color w:val="000000" w:themeColor="text1"/>
        </w:rPr>
        <w:t>Moorabbin</w:t>
      </w:r>
      <w:proofErr w:type="spellEnd"/>
      <w:r w:rsidRPr="00AA4785">
        <w:rPr>
          <w:rFonts w:cs="Times New Roman"/>
          <w:color w:val="000000" w:themeColor="text1"/>
        </w:rPr>
        <w:t>), Eastern Health and St Vincent's. He is an accredited specialist surgeon at The Valley, The Avenue</w:t>
      </w:r>
      <w:r w:rsidR="00E834C6">
        <w:rPr>
          <w:rFonts w:cs="Times New Roman"/>
          <w:color w:val="000000" w:themeColor="text1"/>
        </w:rPr>
        <w:t>, Epworth Richmond</w:t>
      </w:r>
      <w:r w:rsidRPr="00AA4785">
        <w:rPr>
          <w:rFonts w:cs="Times New Roman"/>
          <w:color w:val="000000" w:themeColor="text1"/>
        </w:rPr>
        <w:t xml:space="preserve"> and St John of God Private Hospitals.</w:t>
      </w:r>
    </w:p>
    <w:p w14:paraId="151D7193" w14:textId="77777777" w:rsidR="00364EE8" w:rsidRDefault="00364EE8" w:rsidP="00AA4785">
      <w:pPr>
        <w:shd w:val="clear" w:color="auto" w:fill="FFFFFF"/>
        <w:spacing w:before="100" w:beforeAutospacing="1"/>
        <w:rPr>
          <w:rFonts w:cs="Times New Roman"/>
          <w:color w:val="000000" w:themeColor="text1"/>
        </w:rPr>
        <w:sectPr w:rsidR="00364EE8" w:rsidSect="00690533">
          <w:type w:val="continuous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D90208D" w14:textId="2C3632BA" w:rsidR="005E1360" w:rsidRPr="00AA4785" w:rsidRDefault="00EB71B9" w:rsidP="00AA4785">
      <w:pPr>
        <w:shd w:val="clear" w:color="auto" w:fill="FFFFFF"/>
        <w:spacing w:before="100" w:beforeAutospacing="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Endocrine </w:t>
      </w:r>
      <w:r w:rsidR="005E1360">
        <w:rPr>
          <w:rFonts w:cs="Times New Roman"/>
          <w:color w:val="000000" w:themeColor="text1"/>
        </w:rPr>
        <w:t>conditions</w:t>
      </w:r>
      <w:r w:rsidR="00223ACB">
        <w:rPr>
          <w:rFonts w:cs="Times New Roman"/>
          <w:color w:val="000000" w:themeColor="text1"/>
        </w:rPr>
        <w:t>:</w:t>
      </w:r>
    </w:p>
    <w:p w14:paraId="7239EBB6" w14:textId="77777777" w:rsidR="005E1360" w:rsidRDefault="005E1360" w:rsidP="005E1360">
      <w:pPr>
        <w:rPr>
          <w:lang w:val="en-AU"/>
        </w:rPr>
      </w:pPr>
      <w:r>
        <w:rPr>
          <w:lang w:val="en-AU"/>
        </w:rPr>
        <w:t>Thyroid nodules</w:t>
      </w:r>
    </w:p>
    <w:p w14:paraId="33149E21" w14:textId="77777777" w:rsidR="005E1360" w:rsidRDefault="005E1360" w:rsidP="005E1360">
      <w:pPr>
        <w:rPr>
          <w:lang w:val="en-AU"/>
        </w:rPr>
      </w:pPr>
      <w:r>
        <w:rPr>
          <w:lang w:val="en-AU"/>
        </w:rPr>
        <w:t>Thyroid cancer</w:t>
      </w:r>
    </w:p>
    <w:p w14:paraId="390318F4" w14:textId="77777777" w:rsidR="005E1360" w:rsidRDefault="005E1360" w:rsidP="005E1360">
      <w:pPr>
        <w:rPr>
          <w:lang w:val="en-AU"/>
        </w:rPr>
      </w:pPr>
      <w:r>
        <w:rPr>
          <w:lang w:val="en-AU"/>
        </w:rPr>
        <w:t>Graves’ disease/thyrotoxicosis</w:t>
      </w:r>
    </w:p>
    <w:p w14:paraId="46E10EA0" w14:textId="77777777" w:rsidR="005E1360" w:rsidRDefault="005E1360" w:rsidP="005E1360">
      <w:pPr>
        <w:rPr>
          <w:lang w:val="en-AU"/>
        </w:rPr>
      </w:pPr>
      <w:r>
        <w:rPr>
          <w:lang w:val="en-AU"/>
        </w:rPr>
        <w:t>Multinodular goitre</w:t>
      </w:r>
    </w:p>
    <w:p w14:paraId="42FADCA0" w14:textId="77777777" w:rsidR="005E1360" w:rsidRDefault="005E1360" w:rsidP="005E1360">
      <w:pPr>
        <w:rPr>
          <w:lang w:val="en-AU"/>
        </w:rPr>
      </w:pPr>
      <w:r>
        <w:rPr>
          <w:lang w:val="en-AU"/>
        </w:rPr>
        <w:t>Parathyroid disease</w:t>
      </w:r>
    </w:p>
    <w:p w14:paraId="2CEED16C" w14:textId="77777777" w:rsidR="005E1360" w:rsidRDefault="005E1360" w:rsidP="005E1360">
      <w:pPr>
        <w:rPr>
          <w:lang w:val="en-AU"/>
        </w:rPr>
      </w:pPr>
      <w:r>
        <w:rPr>
          <w:lang w:val="en-AU"/>
        </w:rPr>
        <w:t>Adrenal disease</w:t>
      </w:r>
    </w:p>
    <w:p w14:paraId="641BF6E1" w14:textId="77777777" w:rsidR="00E834C6" w:rsidRDefault="00E834C6">
      <w:pPr>
        <w:rPr>
          <w:lang w:val="en-AU"/>
        </w:rPr>
      </w:pPr>
    </w:p>
    <w:p w14:paraId="198391DD" w14:textId="77777777" w:rsidR="00364EE8" w:rsidRDefault="00364EE8">
      <w:pPr>
        <w:rPr>
          <w:lang w:val="en-AU"/>
        </w:rPr>
      </w:pPr>
    </w:p>
    <w:p w14:paraId="677F77F1" w14:textId="77777777" w:rsidR="00364EE8" w:rsidRDefault="00364EE8">
      <w:pPr>
        <w:rPr>
          <w:lang w:val="en-AU"/>
        </w:rPr>
      </w:pPr>
    </w:p>
    <w:p w14:paraId="60E4FA45" w14:textId="3644D300" w:rsidR="005E1360" w:rsidRDefault="005E1360">
      <w:pPr>
        <w:rPr>
          <w:lang w:val="en-AU"/>
        </w:rPr>
      </w:pPr>
      <w:r>
        <w:rPr>
          <w:lang w:val="en-AU"/>
        </w:rPr>
        <w:t>General surgical conditions</w:t>
      </w:r>
      <w:r w:rsidR="00223ACB">
        <w:rPr>
          <w:lang w:val="en-AU"/>
        </w:rPr>
        <w:t>:</w:t>
      </w:r>
    </w:p>
    <w:p w14:paraId="4B620155" w14:textId="74960DA8" w:rsidR="005E1360" w:rsidRDefault="005E1360">
      <w:pPr>
        <w:rPr>
          <w:lang w:val="en-AU"/>
        </w:rPr>
      </w:pPr>
      <w:r>
        <w:rPr>
          <w:lang w:val="en-AU"/>
        </w:rPr>
        <w:t>Laparoscopic cholecystectomy</w:t>
      </w:r>
    </w:p>
    <w:p w14:paraId="128788C1" w14:textId="242B7EA7" w:rsidR="005E1360" w:rsidRDefault="005E1360">
      <w:pPr>
        <w:rPr>
          <w:lang w:val="en-AU"/>
        </w:rPr>
      </w:pPr>
      <w:r>
        <w:rPr>
          <w:lang w:val="en-AU"/>
        </w:rPr>
        <w:t>Abdominal hernias (inguinal, umbilical, incisional)</w:t>
      </w:r>
    </w:p>
    <w:p w14:paraId="3B96D30D" w14:textId="324919DF" w:rsidR="005E1360" w:rsidRDefault="005E1360">
      <w:pPr>
        <w:rPr>
          <w:lang w:val="en-AU"/>
        </w:rPr>
      </w:pPr>
      <w:r>
        <w:rPr>
          <w:lang w:val="en-AU"/>
        </w:rPr>
        <w:t>Lipomas</w:t>
      </w:r>
    </w:p>
    <w:p w14:paraId="33A699D8" w14:textId="1235786D" w:rsidR="005E1360" w:rsidRDefault="005E1360">
      <w:pPr>
        <w:rPr>
          <w:lang w:val="en-AU"/>
        </w:rPr>
      </w:pPr>
      <w:r>
        <w:rPr>
          <w:lang w:val="en-AU"/>
        </w:rPr>
        <w:t>Skin lesions</w:t>
      </w:r>
    </w:p>
    <w:p w14:paraId="09A4CC12" w14:textId="1E63E6DE" w:rsidR="005E1360" w:rsidRDefault="005E1360">
      <w:pPr>
        <w:rPr>
          <w:lang w:val="en-AU"/>
        </w:rPr>
      </w:pPr>
      <w:r>
        <w:rPr>
          <w:lang w:val="en-AU"/>
        </w:rPr>
        <w:t>Carpal tunnel release</w:t>
      </w:r>
    </w:p>
    <w:p w14:paraId="33F6CEAF" w14:textId="40026B36" w:rsidR="005E1360" w:rsidRDefault="005E1360">
      <w:pPr>
        <w:rPr>
          <w:lang w:val="en-AU"/>
        </w:rPr>
      </w:pPr>
      <w:r>
        <w:rPr>
          <w:lang w:val="en-AU"/>
        </w:rPr>
        <w:t>Ingrown toenails</w:t>
      </w:r>
    </w:p>
    <w:p w14:paraId="13B5C991" w14:textId="406FD56D" w:rsidR="005E1360" w:rsidRDefault="005E1360">
      <w:pPr>
        <w:rPr>
          <w:lang w:val="en-AU"/>
        </w:rPr>
      </w:pPr>
      <w:r>
        <w:rPr>
          <w:lang w:val="en-AU"/>
        </w:rPr>
        <w:t>Vasectomy</w:t>
      </w:r>
    </w:p>
    <w:p w14:paraId="3F4BC4E4" w14:textId="77777777" w:rsidR="00364EE8" w:rsidRDefault="00364EE8">
      <w:pPr>
        <w:rPr>
          <w:lang w:val="en-AU"/>
        </w:rPr>
        <w:sectPr w:rsidR="00364EE8" w:rsidSect="00364EE8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37D7BE8D" w14:textId="259AD0DF" w:rsidR="005E1360" w:rsidRPr="00E834C6" w:rsidRDefault="005E1360">
      <w:pPr>
        <w:rPr>
          <w:lang w:val="en-AU"/>
        </w:rPr>
      </w:pPr>
    </w:p>
    <w:p w14:paraId="32FAB946" w14:textId="73B0C150" w:rsidR="00652ACD" w:rsidRPr="00E834C6" w:rsidRDefault="00652ACD">
      <w:pPr>
        <w:rPr>
          <w:lang w:val="en-AU"/>
        </w:rPr>
      </w:pPr>
    </w:p>
    <w:sectPr w:rsidR="00652ACD" w:rsidRPr="00E834C6" w:rsidSect="00690533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2581D" w14:textId="77777777" w:rsidR="0027043C" w:rsidRDefault="0027043C" w:rsidP="00DF3691">
      <w:r>
        <w:separator/>
      </w:r>
    </w:p>
  </w:endnote>
  <w:endnote w:type="continuationSeparator" w:id="0">
    <w:p w14:paraId="10E8BDFF" w14:textId="77777777" w:rsidR="0027043C" w:rsidRDefault="0027043C" w:rsidP="00DF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B1A637" w14:textId="77777777" w:rsidR="00DF3691" w:rsidRDefault="00DF369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11DAF6" w14:textId="77777777" w:rsidR="00DF3691" w:rsidRDefault="00DF369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9AD2AE" w14:textId="77777777" w:rsidR="00DF3691" w:rsidRDefault="00DF369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C6897" w14:textId="77777777" w:rsidR="0027043C" w:rsidRDefault="0027043C" w:rsidP="00DF3691">
      <w:r>
        <w:separator/>
      </w:r>
    </w:p>
  </w:footnote>
  <w:footnote w:type="continuationSeparator" w:id="0">
    <w:p w14:paraId="319E688E" w14:textId="77777777" w:rsidR="0027043C" w:rsidRDefault="0027043C" w:rsidP="00DF36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75D26E" w14:textId="50FBB8C1" w:rsidR="00DF3691" w:rsidRDefault="0027043C">
    <w:pPr>
      <w:pStyle w:val="Header"/>
    </w:pPr>
    <w:r>
      <w:rPr>
        <w:noProof/>
      </w:rPr>
      <w:pict w14:anchorId="63EBB6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47.3pt;height:452.25pt;z-index:-251657216;mso-position-horizontal:center;mso-position-horizontal-relative:margin;mso-position-vertical:center;mso-position-vertical-relative:margin" o:allowincell="f">
          <v:imagedata r:id="rId1" o:title="/Users/surenjayaweera/Desktop/CSG logos/Casey_logo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6ADF40" w14:textId="13334547" w:rsidR="00DF3691" w:rsidRDefault="0027043C">
    <w:pPr>
      <w:pStyle w:val="Header"/>
    </w:pPr>
    <w:r>
      <w:rPr>
        <w:noProof/>
      </w:rPr>
      <w:pict w14:anchorId="30F56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47.3pt;height:452.25pt;z-index:-251658240;mso-position-horizontal:center;mso-position-horizontal-relative:margin;mso-position-vertical:center;mso-position-vertical-relative:margin" o:allowincell="f">
          <v:imagedata r:id="rId1" o:title="/Users/surenjayaweera/Desktop/CSG logos/Casey_logo.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5244D2" w14:textId="64D1C060" w:rsidR="00DF3691" w:rsidRDefault="0027043C">
    <w:pPr>
      <w:pStyle w:val="Header"/>
    </w:pPr>
    <w:r>
      <w:rPr>
        <w:noProof/>
      </w:rPr>
      <w:pict w14:anchorId="5DCE0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47.3pt;height:452.25pt;z-index:-251656192;mso-position-horizontal:center;mso-position-horizontal-relative:margin;mso-position-vertical:center;mso-position-vertical-relative:margin" o:allowincell="f">
          <v:imagedata r:id="rId1" o:title="/Users/surenjayaweera/Desktop/CSG logos/Casey_logo.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120CC"/>
    <w:multiLevelType w:val="hybridMultilevel"/>
    <w:tmpl w:val="A576509E"/>
    <w:lvl w:ilvl="0" w:tplc="4FB2F5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B9"/>
    <w:rsid w:val="00002AA8"/>
    <w:rsid w:val="00051BA1"/>
    <w:rsid w:val="00093D16"/>
    <w:rsid w:val="00107567"/>
    <w:rsid w:val="00142829"/>
    <w:rsid w:val="001451E9"/>
    <w:rsid w:val="00175175"/>
    <w:rsid w:val="00223ACB"/>
    <w:rsid w:val="0027043C"/>
    <w:rsid w:val="002729AA"/>
    <w:rsid w:val="00324219"/>
    <w:rsid w:val="0033621B"/>
    <w:rsid w:val="00364EE8"/>
    <w:rsid w:val="0039588E"/>
    <w:rsid w:val="00420995"/>
    <w:rsid w:val="004C6A30"/>
    <w:rsid w:val="005740D8"/>
    <w:rsid w:val="005B102E"/>
    <w:rsid w:val="005C0A6D"/>
    <w:rsid w:val="005D4786"/>
    <w:rsid w:val="005E1360"/>
    <w:rsid w:val="006113F5"/>
    <w:rsid w:val="006224C1"/>
    <w:rsid w:val="00652ACD"/>
    <w:rsid w:val="00690533"/>
    <w:rsid w:val="00695523"/>
    <w:rsid w:val="006A2832"/>
    <w:rsid w:val="0070086D"/>
    <w:rsid w:val="00737284"/>
    <w:rsid w:val="00746BC7"/>
    <w:rsid w:val="00781CFE"/>
    <w:rsid w:val="00796C4F"/>
    <w:rsid w:val="008529F2"/>
    <w:rsid w:val="00873DE2"/>
    <w:rsid w:val="008D58CB"/>
    <w:rsid w:val="009057C1"/>
    <w:rsid w:val="009639CE"/>
    <w:rsid w:val="00985D7E"/>
    <w:rsid w:val="009A0725"/>
    <w:rsid w:val="009A3331"/>
    <w:rsid w:val="009B6BDA"/>
    <w:rsid w:val="009C301F"/>
    <w:rsid w:val="009C75CD"/>
    <w:rsid w:val="00A05477"/>
    <w:rsid w:val="00A16172"/>
    <w:rsid w:val="00A559E0"/>
    <w:rsid w:val="00A73737"/>
    <w:rsid w:val="00A82FB7"/>
    <w:rsid w:val="00AA4785"/>
    <w:rsid w:val="00B4237A"/>
    <w:rsid w:val="00B454B4"/>
    <w:rsid w:val="00B969B9"/>
    <w:rsid w:val="00BC0D56"/>
    <w:rsid w:val="00C14BF7"/>
    <w:rsid w:val="00C1577F"/>
    <w:rsid w:val="00C50AB0"/>
    <w:rsid w:val="00C80D06"/>
    <w:rsid w:val="00CA4C4C"/>
    <w:rsid w:val="00D4057D"/>
    <w:rsid w:val="00D6128A"/>
    <w:rsid w:val="00D82C06"/>
    <w:rsid w:val="00DE53AF"/>
    <w:rsid w:val="00DF0BC8"/>
    <w:rsid w:val="00DF2856"/>
    <w:rsid w:val="00DF3691"/>
    <w:rsid w:val="00E313FA"/>
    <w:rsid w:val="00E834C6"/>
    <w:rsid w:val="00E9169D"/>
    <w:rsid w:val="00EB5395"/>
    <w:rsid w:val="00EB71B9"/>
    <w:rsid w:val="00EE3039"/>
    <w:rsid w:val="00EF47A3"/>
    <w:rsid w:val="00F042F2"/>
    <w:rsid w:val="00F55149"/>
    <w:rsid w:val="00F612C9"/>
    <w:rsid w:val="00FD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C26B0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478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6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691"/>
  </w:style>
  <w:style w:type="paragraph" w:styleId="Footer">
    <w:name w:val="footer"/>
    <w:basedOn w:val="Normal"/>
    <w:link w:val="FooterChar"/>
    <w:uiPriority w:val="99"/>
    <w:unhideWhenUsed/>
    <w:rsid w:val="00DF36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691"/>
  </w:style>
  <w:style w:type="character" w:customStyle="1" w:styleId="Heading2Char">
    <w:name w:val="Heading 2 Char"/>
    <w:basedOn w:val="DefaultParagraphFont"/>
    <w:link w:val="Heading2"/>
    <w:uiPriority w:val="9"/>
    <w:rsid w:val="00AA4785"/>
    <w:rPr>
      <w:rFonts w:ascii="Times New Roman" w:hAnsi="Times New Roman" w:cs="Times New Roman"/>
      <w:b/>
      <w:bCs/>
      <w:sz w:val="36"/>
      <w:szCs w:val="36"/>
    </w:rPr>
  </w:style>
  <w:style w:type="paragraph" w:customStyle="1" w:styleId="text-align-left">
    <w:name w:val="text-align-left"/>
    <w:basedOn w:val="Normal"/>
    <w:rsid w:val="00AA478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61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9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681</Words>
  <Characters>3883</Characters>
  <Application>Microsoft Macintosh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About Suren</vt:lpstr>
    </vt:vector>
  </TitlesOfParts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 Jayaweera</dc:creator>
  <cp:keywords/>
  <dc:description/>
  <cp:lastModifiedBy>Suren Jayaweera</cp:lastModifiedBy>
  <cp:revision>4</cp:revision>
  <dcterms:created xsi:type="dcterms:W3CDTF">2017-11-14T03:10:00Z</dcterms:created>
  <dcterms:modified xsi:type="dcterms:W3CDTF">2017-11-16T07:34:00Z</dcterms:modified>
</cp:coreProperties>
</file>