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648BC" w14:textId="77777777" w:rsidR="00AA67FD" w:rsidRPr="00940F3D" w:rsidRDefault="0039592F">
      <w:pPr>
        <w:rPr>
          <w:rFonts w:ascii="Calibri" w:hAnsi="Calibri"/>
          <w:b/>
        </w:rPr>
      </w:pPr>
      <w:r w:rsidRPr="00940F3D">
        <w:rPr>
          <w:rFonts w:ascii="Calibri" w:hAnsi="Calibri"/>
          <w:b/>
        </w:rPr>
        <w:t>Slide 1 – Organizational Logo w/Tagline</w:t>
      </w:r>
    </w:p>
    <w:p w14:paraId="6EB122F8" w14:textId="77777777" w:rsidR="0039592F" w:rsidRPr="00940F3D" w:rsidRDefault="0039592F">
      <w:pPr>
        <w:rPr>
          <w:rFonts w:ascii="Calibri" w:hAnsi="Calibri"/>
        </w:rPr>
      </w:pPr>
    </w:p>
    <w:p w14:paraId="1C9779A9" w14:textId="77777777" w:rsidR="0039592F" w:rsidRPr="00940F3D" w:rsidRDefault="0039592F">
      <w:pPr>
        <w:rPr>
          <w:rFonts w:ascii="Calibri" w:hAnsi="Calibri"/>
        </w:rPr>
      </w:pPr>
      <w:r w:rsidRPr="00940F3D">
        <w:rPr>
          <w:rFonts w:ascii="Calibri" w:hAnsi="Calibri"/>
        </w:rPr>
        <w:t>The DDance Group</w:t>
      </w:r>
    </w:p>
    <w:p w14:paraId="7A22FBB8" w14:textId="77777777" w:rsidR="0039592F" w:rsidRPr="00940F3D" w:rsidRDefault="0039592F">
      <w:pPr>
        <w:rPr>
          <w:rFonts w:ascii="Calibri" w:hAnsi="Calibri"/>
        </w:rPr>
      </w:pPr>
      <w:r w:rsidRPr="00940F3D">
        <w:rPr>
          <w:rFonts w:ascii="Calibri" w:hAnsi="Calibri"/>
        </w:rPr>
        <w:t xml:space="preserve">Tagline: Impacting Education through </w:t>
      </w:r>
      <w:r w:rsidR="0030070C" w:rsidRPr="00940F3D">
        <w:rPr>
          <w:rFonts w:ascii="Calibri" w:hAnsi="Calibri"/>
        </w:rPr>
        <w:t>Philanthropy</w:t>
      </w:r>
    </w:p>
    <w:p w14:paraId="2B1FABF2" w14:textId="77777777" w:rsidR="0039592F" w:rsidRPr="00940F3D" w:rsidRDefault="0039592F">
      <w:pPr>
        <w:rPr>
          <w:rFonts w:ascii="Calibri" w:hAnsi="Calibri"/>
        </w:rPr>
      </w:pPr>
    </w:p>
    <w:p w14:paraId="79141E2E" w14:textId="77777777" w:rsidR="0039592F" w:rsidRPr="00940F3D" w:rsidRDefault="0039592F">
      <w:pPr>
        <w:rPr>
          <w:rFonts w:ascii="Calibri" w:hAnsi="Calibri"/>
          <w:b/>
        </w:rPr>
      </w:pPr>
      <w:r w:rsidRPr="00940F3D">
        <w:rPr>
          <w:rFonts w:ascii="Calibri" w:hAnsi="Calibri"/>
          <w:b/>
        </w:rPr>
        <w:t>Slide 2 – Organizational Background/Who Are We</w:t>
      </w:r>
    </w:p>
    <w:p w14:paraId="13D6BE8E" w14:textId="77777777" w:rsidR="0030070C" w:rsidRPr="00940F3D" w:rsidRDefault="00223C32">
      <w:pPr>
        <w:rPr>
          <w:rFonts w:ascii="Calibri" w:eastAsia="Times New Roman" w:hAnsi="Calibri" w:cs="Times New Roman"/>
          <w:color w:val="000000" w:themeColor="text1"/>
        </w:rPr>
      </w:pPr>
      <w:r w:rsidRPr="00223C32">
        <w:rPr>
          <w:rFonts w:ascii="Calibri" w:eastAsia="Times New Roman" w:hAnsi="Calibri" w:cs="Times New Roman"/>
        </w:rPr>
        <w:br/>
      </w:r>
      <w:r w:rsidRPr="00223C32">
        <w:rPr>
          <w:rFonts w:ascii="Calibri" w:eastAsia="Times New Roman" w:hAnsi="Calibri" w:cs="Times New Roman"/>
          <w:color w:val="000000" w:themeColor="text1"/>
          <w:shd w:val="clear" w:color="auto" w:fill="FFFFFF"/>
        </w:rPr>
        <w:t>The DDance Group is a team of accomplished leaders and practitioners with proven results who offer a variety of consulting and professional services, including within the space of leadership development, school improvement and district improvement, leadership support, and strategic advising services all specifically tailored to the specific needs of each client.</w:t>
      </w:r>
    </w:p>
    <w:p w14:paraId="3058FA2B" w14:textId="77777777" w:rsidR="0039592F" w:rsidRPr="00940F3D" w:rsidRDefault="0039592F">
      <w:pPr>
        <w:rPr>
          <w:rFonts w:ascii="Calibri" w:hAnsi="Calibri"/>
        </w:rPr>
      </w:pPr>
    </w:p>
    <w:p w14:paraId="60822061" w14:textId="77777777" w:rsidR="001E6E2D" w:rsidRPr="00940F3D" w:rsidRDefault="00082D1D" w:rsidP="001E6E2D">
      <w:pPr>
        <w:rPr>
          <w:rFonts w:ascii="Calibri" w:hAnsi="Calibri"/>
          <w:b/>
        </w:rPr>
      </w:pPr>
      <w:r w:rsidRPr="00940F3D">
        <w:rPr>
          <w:rFonts w:ascii="Calibri" w:hAnsi="Calibri"/>
          <w:b/>
        </w:rPr>
        <w:t xml:space="preserve">Slide 3 – </w:t>
      </w:r>
      <w:r w:rsidR="001E6E2D" w:rsidRPr="00940F3D">
        <w:rPr>
          <w:rFonts w:ascii="Calibri" w:hAnsi="Calibri"/>
          <w:b/>
        </w:rPr>
        <w:t>Value Proposition</w:t>
      </w:r>
    </w:p>
    <w:p w14:paraId="7B21247E" w14:textId="77777777" w:rsidR="00372A24" w:rsidRPr="00940F3D" w:rsidRDefault="00372A24" w:rsidP="001E6E2D">
      <w:pPr>
        <w:rPr>
          <w:rFonts w:ascii="Calibri" w:hAnsi="Calibri"/>
          <w:b/>
        </w:rPr>
      </w:pPr>
    </w:p>
    <w:p w14:paraId="4181EE42" w14:textId="77777777" w:rsidR="00082D1D" w:rsidRPr="00940F3D" w:rsidRDefault="00372A24" w:rsidP="001E6E2D">
      <w:pPr>
        <w:pStyle w:val="ListParagraph"/>
        <w:numPr>
          <w:ilvl w:val="0"/>
          <w:numId w:val="3"/>
        </w:numPr>
        <w:rPr>
          <w:rFonts w:ascii="Calibri" w:hAnsi="Calibri"/>
        </w:rPr>
      </w:pPr>
      <w:r w:rsidRPr="00940F3D">
        <w:rPr>
          <w:rFonts w:ascii="Calibri" w:hAnsi="Calibri"/>
        </w:rPr>
        <w:t>Education is the top civil rights issue of our time</w:t>
      </w:r>
      <w:r w:rsidR="00A978D5" w:rsidRPr="00940F3D">
        <w:rPr>
          <w:rFonts w:ascii="Calibri" w:hAnsi="Calibri"/>
        </w:rPr>
        <w:t xml:space="preserve"> – P</w:t>
      </w:r>
      <w:r w:rsidRPr="00940F3D">
        <w:rPr>
          <w:rFonts w:ascii="Calibri" w:hAnsi="Calibri"/>
          <w:i/>
        </w:rPr>
        <w:t>residents Bush, Obama, and Trump</w:t>
      </w:r>
    </w:p>
    <w:p w14:paraId="309E36D0" w14:textId="77777777" w:rsidR="00A978D5" w:rsidRPr="00940F3D" w:rsidRDefault="00A978D5" w:rsidP="00A978D5">
      <w:pPr>
        <w:pStyle w:val="ListParagraph"/>
        <w:rPr>
          <w:rFonts w:ascii="Calibri" w:hAnsi="Calibri"/>
        </w:rPr>
      </w:pPr>
    </w:p>
    <w:p w14:paraId="40A9A56D" w14:textId="77777777" w:rsidR="00A978D5" w:rsidRPr="00940F3D" w:rsidRDefault="00A978D5" w:rsidP="00A978D5">
      <w:pPr>
        <w:pStyle w:val="ListParagraph"/>
        <w:numPr>
          <w:ilvl w:val="0"/>
          <w:numId w:val="3"/>
        </w:numPr>
        <w:rPr>
          <w:rFonts w:ascii="Calibri" w:hAnsi="Calibri"/>
        </w:rPr>
      </w:pPr>
      <w:r w:rsidRPr="00940F3D">
        <w:rPr>
          <w:rFonts w:ascii="Calibri" w:hAnsi="Calibri"/>
        </w:rPr>
        <w:t>Most states have been funding schools less than before the recession</w:t>
      </w:r>
    </w:p>
    <w:p w14:paraId="473C1499" w14:textId="77777777" w:rsidR="004543D9" w:rsidRPr="00940F3D" w:rsidRDefault="00A978D5" w:rsidP="004543D9">
      <w:pPr>
        <w:pStyle w:val="ListParagraph"/>
        <w:numPr>
          <w:ilvl w:val="1"/>
          <w:numId w:val="3"/>
        </w:numPr>
        <w:rPr>
          <w:rFonts w:ascii="Calibri" w:hAnsi="Calibri"/>
        </w:rPr>
      </w:pPr>
      <w:r w:rsidRPr="00940F3D">
        <w:rPr>
          <w:rFonts w:ascii="Calibri" w:hAnsi="Calibri"/>
        </w:rPr>
        <w:t xml:space="preserve">Source: Center for Budget and Policy </w:t>
      </w:r>
    </w:p>
    <w:p w14:paraId="66EF0ECA" w14:textId="77777777" w:rsidR="004A52DE" w:rsidRPr="00940F3D" w:rsidRDefault="004A52DE" w:rsidP="004A52DE">
      <w:pPr>
        <w:rPr>
          <w:rFonts w:ascii="Calibri" w:hAnsi="Calibri"/>
        </w:rPr>
      </w:pPr>
    </w:p>
    <w:p w14:paraId="7C175A15" w14:textId="77777777" w:rsidR="00082D1D" w:rsidRPr="00940F3D" w:rsidRDefault="004A52DE" w:rsidP="006E5128">
      <w:pPr>
        <w:pStyle w:val="ListParagraph"/>
        <w:numPr>
          <w:ilvl w:val="0"/>
          <w:numId w:val="5"/>
        </w:numPr>
        <w:rPr>
          <w:rFonts w:ascii="Calibri" w:hAnsi="Calibri"/>
          <w:b/>
        </w:rPr>
      </w:pPr>
      <w:r w:rsidRPr="00940F3D">
        <w:rPr>
          <w:rFonts w:ascii="Calibri" w:hAnsi="Calibri"/>
        </w:rPr>
        <w:t>Phil</w:t>
      </w:r>
      <w:r w:rsidR="00204B14" w:rsidRPr="00940F3D">
        <w:rPr>
          <w:rFonts w:ascii="Calibri" w:hAnsi="Calibri"/>
        </w:rPr>
        <w:t>anthropy has steppe</w:t>
      </w:r>
      <w:r w:rsidR="00245575" w:rsidRPr="00940F3D">
        <w:rPr>
          <w:rFonts w:ascii="Calibri" w:hAnsi="Calibri"/>
        </w:rPr>
        <w:t>d up to ensure our students don’t lose opportunity</w:t>
      </w:r>
      <w:r w:rsidR="00204B14" w:rsidRPr="00940F3D">
        <w:rPr>
          <w:rFonts w:ascii="Calibri" w:hAnsi="Calibri"/>
        </w:rPr>
        <w:t xml:space="preserve"> </w:t>
      </w:r>
    </w:p>
    <w:p w14:paraId="26E7DDC1" w14:textId="77777777" w:rsidR="00204B14" w:rsidRPr="00940F3D" w:rsidRDefault="00204B14" w:rsidP="00204B14">
      <w:pPr>
        <w:pStyle w:val="ListParagraph"/>
        <w:rPr>
          <w:rFonts w:ascii="Calibri" w:hAnsi="Calibri"/>
          <w:b/>
        </w:rPr>
      </w:pPr>
    </w:p>
    <w:p w14:paraId="2832EDFC" w14:textId="77777777" w:rsidR="00245575" w:rsidRPr="00940F3D" w:rsidRDefault="00245575">
      <w:pPr>
        <w:rPr>
          <w:rFonts w:ascii="Calibri" w:hAnsi="Calibri"/>
          <w:b/>
        </w:rPr>
      </w:pPr>
      <w:r w:rsidRPr="00940F3D">
        <w:rPr>
          <w:rFonts w:ascii="Calibri" w:hAnsi="Calibri"/>
          <w:b/>
        </w:rPr>
        <w:t>Slide 4</w:t>
      </w:r>
      <w:r w:rsidR="00E96395" w:rsidRPr="00940F3D">
        <w:rPr>
          <w:rFonts w:ascii="Calibri" w:hAnsi="Calibri"/>
          <w:b/>
        </w:rPr>
        <w:t xml:space="preserve"> – </w:t>
      </w:r>
      <w:r w:rsidRPr="00940F3D">
        <w:rPr>
          <w:rFonts w:ascii="Calibri" w:hAnsi="Calibri"/>
          <w:b/>
        </w:rPr>
        <w:t>Proceeding w/Caution</w:t>
      </w:r>
    </w:p>
    <w:p w14:paraId="44E0B137" w14:textId="77777777" w:rsidR="00245575" w:rsidRPr="00940F3D" w:rsidRDefault="00245575">
      <w:pPr>
        <w:rPr>
          <w:rFonts w:ascii="Calibri" w:hAnsi="Calibri"/>
          <w:b/>
        </w:rPr>
      </w:pPr>
    </w:p>
    <w:p w14:paraId="7AFB6E8F" w14:textId="77777777" w:rsidR="00245575" w:rsidRPr="00940F3D" w:rsidRDefault="00245575" w:rsidP="00245575">
      <w:pPr>
        <w:pStyle w:val="ListParagraph"/>
        <w:numPr>
          <w:ilvl w:val="0"/>
          <w:numId w:val="5"/>
        </w:numPr>
        <w:rPr>
          <w:rFonts w:ascii="Calibri" w:hAnsi="Calibri"/>
        </w:rPr>
      </w:pPr>
      <w:r w:rsidRPr="00940F3D">
        <w:rPr>
          <w:rFonts w:ascii="Calibri" w:hAnsi="Calibri"/>
        </w:rPr>
        <w:t>Money without strategy, execution, and accountability is wasting its impact.</w:t>
      </w:r>
    </w:p>
    <w:p w14:paraId="1ACD4D27" w14:textId="77777777" w:rsidR="00245575" w:rsidRPr="00940F3D" w:rsidRDefault="00245575" w:rsidP="00245575">
      <w:pPr>
        <w:pStyle w:val="ListParagraph"/>
        <w:rPr>
          <w:rFonts w:ascii="Calibri" w:hAnsi="Calibri"/>
        </w:rPr>
      </w:pPr>
    </w:p>
    <w:p w14:paraId="5115858B" w14:textId="77777777" w:rsidR="00245575" w:rsidRPr="00940F3D" w:rsidRDefault="00245575" w:rsidP="00245575">
      <w:pPr>
        <w:pStyle w:val="ListParagraph"/>
        <w:numPr>
          <w:ilvl w:val="0"/>
          <w:numId w:val="5"/>
        </w:numPr>
        <w:rPr>
          <w:rFonts w:ascii="Calibri" w:hAnsi="Calibri"/>
        </w:rPr>
      </w:pPr>
      <w:r w:rsidRPr="00940F3D">
        <w:rPr>
          <w:rFonts w:ascii="Calibri" w:hAnsi="Calibri"/>
        </w:rPr>
        <w:t>High impact philanthropy is essential.</w:t>
      </w:r>
    </w:p>
    <w:p w14:paraId="41B0FE10" w14:textId="77777777" w:rsidR="00245575" w:rsidRPr="00940F3D" w:rsidRDefault="00245575">
      <w:pPr>
        <w:rPr>
          <w:rFonts w:ascii="Calibri" w:hAnsi="Calibri"/>
          <w:b/>
        </w:rPr>
      </w:pPr>
    </w:p>
    <w:p w14:paraId="3E0F7A1D" w14:textId="77777777" w:rsidR="004A52DE" w:rsidRPr="00940F3D" w:rsidRDefault="00245575">
      <w:pPr>
        <w:rPr>
          <w:rFonts w:ascii="Calibri" w:hAnsi="Calibri"/>
          <w:b/>
        </w:rPr>
      </w:pPr>
      <w:r w:rsidRPr="00940F3D">
        <w:rPr>
          <w:rFonts w:ascii="Calibri" w:hAnsi="Calibri"/>
          <w:b/>
        </w:rPr>
        <w:t>Slide 5 –</w:t>
      </w:r>
      <w:r w:rsidR="00940F3D" w:rsidRPr="00940F3D">
        <w:rPr>
          <w:rFonts w:ascii="Calibri" w:hAnsi="Calibri"/>
          <w:b/>
        </w:rPr>
        <w:t xml:space="preserve"> </w:t>
      </w:r>
      <w:r w:rsidR="004A52DE" w:rsidRPr="00940F3D">
        <w:rPr>
          <w:rFonts w:ascii="Calibri" w:hAnsi="Calibri"/>
          <w:b/>
        </w:rPr>
        <w:t>What is High Impact Philanthropy?</w:t>
      </w:r>
    </w:p>
    <w:p w14:paraId="72CC7D41" w14:textId="77777777" w:rsidR="004A52DE" w:rsidRPr="00940F3D" w:rsidRDefault="004A52DE">
      <w:pPr>
        <w:rPr>
          <w:rFonts w:ascii="Calibri" w:hAnsi="Calibri"/>
          <w:b/>
        </w:rPr>
      </w:pPr>
    </w:p>
    <w:p w14:paraId="29EE14D6" w14:textId="77777777" w:rsidR="00245575" w:rsidRPr="00940F3D" w:rsidRDefault="00245575" w:rsidP="00245575">
      <w:pPr>
        <w:pStyle w:val="ListParagraph"/>
        <w:numPr>
          <w:ilvl w:val="0"/>
          <w:numId w:val="6"/>
        </w:numPr>
        <w:rPr>
          <w:rFonts w:ascii="Calibri" w:hAnsi="Calibri"/>
          <w:b/>
        </w:rPr>
      </w:pPr>
      <w:r w:rsidRPr="00940F3D">
        <w:rPr>
          <w:rFonts w:ascii="Calibri" w:hAnsi="Calibri"/>
        </w:rPr>
        <w:t xml:space="preserve">A focus </w:t>
      </w:r>
      <w:r w:rsidRPr="004A52DE">
        <w:rPr>
          <w:rFonts w:ascii="Calibri" w:eastAsia="Times New Roman" w:hAnsi="Calibri" w:cs="Times New Roman"/>
          <w:color w:val="2B2B2B"/>
        </w:rPr>
        <w:t xml:space="preserve">first on achieving social impact – i.e., a meaningful improvement in the lives of others </w:t>
      </w:r>
      <w:r w:rsidRPr="004A52DE">
        <w:rPr>
          <w:rFonts w:ascii="Calibri" w:eastAsia="Times New Roman" w:hAnsi="Calibri" w:cs="Times New Roman"/>
          <w:color w:val="000000" w:themeColor="text1"/>
        </w:rPr>
        <w:t>(vs. other concerns such as maximizing the funder’s tax benefit or honoring a funder’s loved one)</w:t>
      </w:r>
    </w:p>
    <w:p w14:paraId="2DA210B6" w14:textId="77777777" w:rsidR="00245575" w:rsidRPr="00940F3D" w:rsidRDefault="00245575" w:rsidP="00245575">
      <w:pPr>
        <w:pStyle w:val="ListParagraph"/>
        <w:rPr>
          <w:rFonts w:ascii="Calibri" w:hAnsi="Calibri"/>
          <w:b/>
        </w:rPr>
      </w:pPr>
    </w:p>
    <w:p w14:paraId="3D67EE15" w14:textId="77777777" w:rsidR="00245575" w:rsidRPr="00940F3D" w:rsidRDefault="00245575" w:rsidP="00245575">
      <w:pPr>
        <w:pStyle w:val="ListParagraph"/>
        <w:numPr>
          <w:ilvl w:val="0"/>
          <w:numId w:val="6"/>
        </w:numPr>
        <w:rPr>
          <w:rFonts w:ascii="Calibri" w:hAnsi="Calibri"/>
          <w:b/>
        </w:rPr>
      </w:pPr>
      <w:r w:rsidRPr="00940F3D">
        <w:rPr>
          <w:rFonts w:ascii="Calibri" w:hAnsi="Calibri"/>
        </w:rPr>
        <w:t xml:space="preserve">Leveraging </w:t>
      </w:r>
      <w:r w:rsidRPr="004A52DE">
        <w:rPr>
          <w:rFonts w:ascii="Calibri" w:eastAsia="Times New Roman" w:hAnsi="Calibri" w:cs="Times New Roman"/>
          <w:color w:val="000000" w:themeColor="text1"/>
        </w:rPr>
        <w:t>the best available </w:t>
      </w:r>
      <w:hyperlink r:id="rId5" w:history="1">
        <w:r w:rsidRPr="00940F3D">
          <w:rPr>
            <w:rFonts w:ascii="Calibri" w:eastAsia="Times New Roman" w:hAnsi="Calibri" w:cs="Times New Roman"/>
            <w:color w:val="000000" w:themeColor="text1"/>
          </w:rPr>
          <w:t>evidence</w:t>
        </w:r>
      </w:hyperlink>
      <w:r w:rsidRPr="004A52DE">
        <w:rPr>
          <w:rFonts w:ascii="Calibri" w:eastAsia="Times New Roman" w:hAnsi="Calibri" w:cs="Times New Roman"/>
          <w:color w:val="000000" w:themeColor="text1"/>
        </w:rPr>
        <w:t> in identifying problems and developing solutions</w:t>
      </w:r>
    </w:p>
    <w:p w14:paraId="57257EE8" w14:textId="77777777" w:rsidR="00245575" w:rsidRPr="00940F3D" w:rsidRDefault="00245575" w:rsidP="00245575">
      <w:pPr>
        <w:rPr>
          <w:rFonts w:ascii="Calibri" w:hAnsi="Calibri"/>
          <w:b/>
        </w:rPr>
      </w:pPr>
    </w:p>
    <w:p w14:paraId="54827DF8" w14:textId="77777777" w:rsidR="00245575" w:rsidRPr="00940F3D" w:rsidRDefault="00245575" w:rsidP="00245575">
      <w:pPr>
        <w:pStyle w:val="ListParagraph"/>
        <w:numPr>
          <w:ilvl w:val="0"/>
          <w:numId w:val="6"/>
        </w:numPr>
        <w:rPr>
          <w:rFonts w:ascii="Calibri" w:hAnsi="Calibri"/>
        </w:rPr>
      </w:pPr>
      <w:r w:rsidRPr="00940F3D">
        <w:rPr>
          <w:rFonts w:ascii="Calibri" w:hAnsi="Calibri"/>
        </w:rPr>
        <w:t xml:space="preserve">Linking </w:t>
      </w:r>
      <w:r w:rsidRPr="004A52DE">
        <w:rPr>
          <w:rFonts w:ascii="Calibri" w:eastAsia="Times New Roman" w:hAnsi="Calibri" w:cs="Times New Roman"/>
          <w:color w:val="000000" w:themeColor="text1"/>
        </w:rPr>
        <w:t>considerations of </w:t>
      </w:r>
      <w:hyperlink r:id="rId6" w:tooltip="Linking Cost and Impact" w:history="1">
        <w:r w:rsidRPr="00940F3D">
          <w:rPr>
            <w:rFonts w:ascii="Calibri" w:eastAsia="Times New Roman" w:hAnsi="Calibri" w:cs="Times New Roman"/>
            <w:color w:val="000000" w:themeColor="text1"/>
          </w:rPr>
          <w:t>cost and impact</w:t>
        </w:r>
      </w:hyperlink>
      <w:r w:rsidRPr="004A52DE">
        <w:rPr>
          <w:rFonts w:ascii="Calibri" w:eastAsia="Times New Roman" w:hAnsi="Calibri" w:cs="Times New Roman"/>
          <w:color w:val="000000" w:themeColor="text1"/>
        </w:rPr>
        <w:t> to understand where the best ‘bang for buck’ lies</w:t>
      </w:r>
    </w:p>
    <w:p w14:paraId="2D277E51" w14:textId="77777777" w:rsidR="00245575" w:rsidRPr="00940F3D" w:rsidRDefault="00245575" w:rsidP="00245575">
      <w:pPr>
        <w:rPr>
          <w:rFonts w:ascii="Calibri" w:hAnsi="Calibri"/>
        </w:rPr>
      </w:pPr>
    </w:p>
    <w:p w14:paraId="5F25C07E" w14:textId="77777777" w:rsidR="00245575" w:rsidRPr="00940F3D" w:rsidRDefault="00245575" w:rsidP="00245575">
      <w:pPr>
        <w:pStyle w:val="ListParagraph"/>
        <w:numPr>
          <w:ilvl w:val="0"/>
          <w:numId w:val="6"/>
        </w:numPr>
        <w:rPr>
          <w:rFonts w:ascii="Calibri" w:hAnsi="Calibri"/>
        </w:rPr>
      </w:pPr>
      <w:r w:rsidRPr="00940F3D">
        <w:rPr>
          <w:rFonts w:ascii="Calibri" w:hAnsi="Calibri"/>
        </w:rPr>
        <w:t xml:space="preserve">Continuous </w:t>
      </w:r>
      <w:r w:rsidRPr="00940F3D">
        <w:rPr>
          <w:rFonts w:ascii="Calibri" w:eastAsia="Times New Roman" w:hAnsi="Calibri" w:cs="Times New Roman"/>
          <w:color w:val="000000" w:themeColor="text1"/>
        </w:rPr>
        <w:t>learning </w:t>
      </w:r>
      <w:hyperlink r:id="rId7" w:history="1">
        <w:r w:rsidRPr="00940F3D">
          <w:rPr>
            <w:rFonts w:ascii="Calibri" w:eastAsia="Times New Roman" w:hAnsi="Calibri" w:cs="Times New Roman"/>
            <w:color w:val="000000" w:themeColor="text1"/>
          </w:rPr>
          <w:t>to refine and improve</w:t>
        </w:r>
      </w:hyperlink>
      <w:r w:rsidRPr="00940F3D">
        <w:rPr>
          <w:rFonts w:ascii="Calibri" w:eastAsia="Times New Roman" w:hAnsi="Calibri" w:cs="Times New Roman"/>
          <w:color w:val="000000" w:themeColor="text1"/>
        </w:rPr>
        <w:t> so that you make a greater and greater difference</w:t>
      </w:r>
    </w:p>
    <w:p w14:paraId="46567E29" w14:textId="77777777" w:rsidR="004A52DE" w:rsidRPr="00940F3D" w:rsidRDefault="004A52DE">
      <w:pPr>
        <w:rPr>
          <w:rFonts w:ascii="Calibri" w:hAnsi="Calibri"/>
          <w:b/>
        </w:rPr>
      </w:pPr>
    </w:p>
    <w:p w14:paraId="7F32C34E" w14:textId="77777777" w:rsidR="0039592F" w:rsidRPr="00940F3D" w:rsidRDefault="00940F3D">
      <w:pPr>
        <w:rPr>
          <w:rFonts w:ascii="Calibri" w:hAnsi="Calibri"/>
          <w:b/>
        </w:rPr>
      </w:pPr>
      <w:r w:rsidRPr="00940F3D">
        <w:rPr>
          <w:rFonts w:ascii="Calibri" w:hAnsi="Calibri"/>
          <w:b/>
        </w:rPr>
        <w:t>Slide 6 – I</w:t>
      </w:r>
      <w:r w:rsidR="00E96395" w:rsidRPr="00940F3D">
        <w:rPr>
          <w:rFonts w:ascii="Calibri" w:hAnsi="Calibri"/>
          <w:b/>
        </w:rPr>
        <w:t xml:space="preserve">mpacting Education Through </w:t>
      </w:r>
      <w:r w:rsidR="004A52DE" w:rsidRPr="00940F3D">
        <w:rPr>
          <w:rFonts w:ascii="Calibri" w:hAnsi="Calibri"/>
          <w:b/>
        </w:rPr>
        <w:t xml:space="preserve">High-Impact </w:t>
      </w:r>
      <w:r w:rsidR="00E96395" w:rsidRPr="00940F3D">
        <w:rPr>
          <w:rFonts w:ascii="Calibri" w:hAnsi="Calibri"/>
          <w:b/>
        </w:rPr>
        <w:t>Philanthropy</w:t>
      </w:r>
    </w:p>
    <w:p w14:paraId="597B946D" w14:textId="77777777" w:rsidR="00E96395" w:rsidRPr="00940F3D" w:rsidRDefault="00E96395">
      <w:pPr>
        <w:rPr>
          <w:rFonts w:ascii="Calibri" w:hAnsi="Calibri"/>
          <w:b/>
        </w:rPr>
      </w:pPr>
    </w:p>
    <w:p w14:paraId="74F9F4A2" w14:textId="77777777" w:rsidR="00E96395" w:rsidRPr="00940F3D" w:rsidRDefault="001246AA" w:rsidP="00575F3D">
      <w:pPr>
        <w:pStyle w:val="ListParagraph"/>
        <w:numPr>
          <w:ilvl w:val="0"/>
          <w:numId w:val="1"/>
        </w:numPr>
        <w:rPr>
          <w:rFonts w:ascii="Calibri" w:hAnsi="Calibri"/>
        </w:rPr>
      </w:pPr>
      <w:r w:rsidRPr="00940F3D">
        <w:rPr>
          <w:rFonts w:ascii="Calibri" w:hAnsi="Calibri"/>
        </w:rPr>
        <w:lastRenderedPageBreak/>
        <w:t xml:space="preserve">Over the last decade, </w:t>
      </w:r>
      <w:r w:rsidR="00575F3D" w:rsidRPr="00940F3D">
        <w:rPr>
          <w:rFonts w:ascii="Calibri" w:hAnsi="Calibri"/>
        </w:rPr>
        <w:t>giving for education through philanthropy has risen an average of 4.5% each year.</w:t>
      </w:r>
    </w:p>
    <w:p w14:paraId="342ADF4B" w14:textId="77777777" w:rsidR="00575F3D" w:rsidRPr="00940F3D" w:rsidRDefault="00575F3D" w:rsidP="00575F3D">
      <w:pPr>
        <w:pStyle w:val="ListParagraph"/>
        <w:numPr>
          <w:ilvl w:val="0"/>
          <w:numId w:val="1"/>
        </w:numPr>
        <w:rPr>
          <w:rFonts w:ascii="Calibri" w:hAnsi="Calibri"/>
        </w:rPr>
      </w:pPr>
      <w:r w:rsidRPr="00940F3D">
        <w:rPr>
          <w:rFonts w:ascii="Calibri" w:hAnsi="Calibri"/>
        </w:rPr>
        <w:t xml:space="preserve">This equates to nearly $60 billion yearly </w:t>
      </w:r>
    </w:p>
    <w:p w14:paraId="6BC4FE36" w14:textId="77777777" w:rsidR="00575F3D" w:rsidRPr="00940F3D" w:rsidRDefault="00575F3D" w:rsidP="00575F3D">
      <w:pPr>
        <w:pStyle w:val="ListParagraph"/>
        <w:numPr>
          <w:ilvl w:val="0"/>
          <w:numId w:val="1"/>
        </w:numPr>
        <w:rPr>
          <w:rFonts w:ascii="Calibri" w:hAnsi="Calibri"/>
        </w:rPr>
      </w:pPr>
      <w:r w:rsidRPr="00940F3D">
        <w:rPr>
          <w:rFonts w:ascii="Calibri" w:hAnsi="Calibri"/>
        </w:rPr>
        <w:t>Source: Charity Navigator</w:t>
      </w:r>
    </w:p>
    <w:p w14:paraId="7F593FC5" w14:textId="77777777" w:rsidR="0039592F" w:rsidRPr="00940F3D" w:rsidRDefault="0039592F">
      <w:pPr>
        <w:rPr>
          <w:rFonts w:ascii="Calibri" w:hAnsi="Calibri"/>
        </w:rPr>
      </w:pPr>
    </w:p>
    <w:p w14:paraId="1DF066F9" w14:textId="77777777" w:rsidR="0039592F" w:rsidRDefault="0039592F">
      <w:pPr>
        <w:rPr>
          <w:rFonts w:ascii="Calibri" w:hAnsi="Calibri"/>
          <w:b/>
        </w:rPr>
      </w:pPr>
      <w:r w:rsidRPr="00940F3D">
        <w:rPr>
          <w:rFonts w:ascii="Calibri" w:hAnsi="Calibri"/>
          <w:b/>
        </w:rPr>
        <w:t>Slide</w:t>
      </w:r>
      <w:r w:rsidR="00F50EA8">
        <w:rPr>
          <w:rFonts w:ascii="Calibri" w:hAnsi="Calibri"/>
          <w:b/>
        </w:rPr>
        <w:t xml:space="preserve"> 7 </w:t>
      </w:r>
      <w:r w:rsidR="004403BC">
        <w:rPr>
          <w:rFonts w:ascii="Calibri" w:hAnsi="Calibri"/>
          <w:b/>
        </w:rPr>
        <w:t>– Partnership with The DDance Group</w:t>
      </w:r>
    </w:p>
    <w:p w14:paraId="2AAB226B" w14:textId="77777777" w:rsidR="00FD36AA" w:rsidRDefault="00FD36AA">
      <w:pPr>
        <w:rPr>
          <w:rFonts w:ascii="Calibri" w:hAnsi="Calibri"/>
          <w:b/>
        </w:rPr>
      </w:pPr>
    </w:p>
    <w:p w14:paraId="0254330C" w14:textId="77777777" w:rsidR="00FD36AA" w:rsidRPr="00FD36AA" w:rsidRDefault="00FD36AA">
      <w:pPr>
        <w:rPr>
          <w:rFonts w:ascii="Calibri" w:hAnsi="Calibri"/>
        </w:rPr>
      </w:pPr>
      <w:r>
        <w:rPr>
          <w:rFonts w:ascii="Calibri" w:hAnsi="Calibri"/>
        </w:rPr>
        <w:t xml:space="preserve">With nearly 100 years of combined </w:t>
      </w:r>
      <w:r w:rsidR="005363DB">
        <w:rPr>
          <w:rFonts w:ascii="Calibri" w:hAnsi="Calibri"/>
        </w:rPr>
        <w:t xml:space="preserve">education </w:t>
      </w:r>
      <w:r>
        <w:rPr>
          <w:rFonts w:ascii="Calibri" w:hAnsi="Calibri"/>
        </w:rPr>
        <w:t xml:space="preserve">experience in various capacities, we are committed to ensuring </w:t>
      </w:r>
      <w:r w:rsidR="005363DB">
        <w:rPr>
          <w:rFonts w:ascii="Calibri" w:hAnsi="Calibri"/>
          <w:b/>
        </w:rPr>
        <w:t>Foundation Name</w:t>
      </w:r>
      <w:r w:rsidR="00CC22BD">
        <w:rPr>
          <w:rFonts w:ascii="Calibri" w:hAnsi="Calibri"/>
          <w:b/>
        </w:rPr>
        <w:t xml:space="preserve"> </w:t>
      </w:r>
      <w:r w:rsidR="00CC22BD">
        <w:rPr>
          <w:rFonts w:ascii="Calibri" w:hAnsi="Calibri"/>
        </w:rPr>
        <w:t>has high impact through strategy, execution, and accountability</w:t>
      </w:r>
      <w:r>
        <w:rPr>
          <w:rFonts w:ascii="Calibri" w:hAnsi="Calibri"/>
        </w:rPr>
        <w:t xml:space="preserve"> </w:t>
      </w:r>
    </w:p>
    <w:p w14:paraId="73371478" w14:textId="77777777" w:rsidR="002E1DB5" w:rsidRDefault="002E1DB5">
      <w:pPr>
        <w:rPr>
          <w:rFonts w:ascii="Calibri" w:hAnsi="Calibri"/>
          <w:b/>
        </w:rPr>
      </w:pPr>
    </w:p>
    <w:p w14:paraId="231939E2" w14:textId="77777777" w:rsidR="004403BC" w:rsidRDefault="004403BC">
      <w:pPr>
        <w:rPr>
          <w:rFonts w:ascii="Calibri" w:hAnsi="Calibri"/>
          <w:b/>
        </w:rPr>
      </w:pPr>
      <w:r>
        <w:rPr>
          <w:rFonts w:ascii="Calibri" w:hAnsi="Calibri"/>
          <w:b/>
        </w:rPr>
        <w:t>Slide 8 – Our Three Step Process</w:t>
      </w:r>
    </w:p>
    <w:p w14:paraId="19CE4814" w14:textId="77777777" w:rsidR="00CC22BD" w:rsidRPr="00E03F14" w:rsidRDefault="00CC22BD" w:rsidP="00CC22BD">
      <w:pPr>
        <w:pStyle w:val="ListParagraph"/>
        <w:numPr>
          <w:ilvl w:val="0"/>
          <w:numId w:val="7"/>
        </w:numPr>
        <w:rPr>
          <w:rFonts w:ascii="Calibri" w:hAnsi="Calibri"/>
        </w:rPr>
      </w:pPr>
      <w:r w:rsidRPr="00E03F14">
        <w:rPr>
          <w:rFonts w:ascii="Calibri" w:hAnsi="Calibri"/>
        </w:rPr>
        <w:t>Strategy</w:t>
      </w:r>
    </w:p>
    <w:p w14:paraId="19AFEADB" w14:textId="77777777" w:rsidR="00CC22BD" w:rsidRPr="00E03F14" w:rsidRDefault="00CC22BD" w:rsidP="00CC22BD">
      <w:pPr>
        <w:pStyle w:val="ListParagraph"/>
        <w:numPr>
          <w:ilvl w:val="0"/>
          <w:numId w:val="7"/>
        </w:numPr>
        <w:rPr>
          <w:rFonts w:ascii="Calibri" w:hAnsi="Calibri"/>
        </w:rPr>
      </w:pPr>
      <w:r w:rsidRPr="00E03F14">
        <w:rPr>
          <w:rFonts w:ascii="Calibri" w:hAnsi="Calibri"/>
        </w:rPr>
        <w:t>Execution</w:t>
      </w:r>
    </w:p>
    <w:p w14:paraId="0CD180E5" w14:textId="77777777" w:rsidR="00CC22BD" w:rsidRPr="00E03F14" w:rsidRDefault="00CC22BD" w:rsidP="00CC22BD">
      <w:pPr>
        <w:pStyle w:val="ListParagraph"/>
        <w:numPr>
          <w:ilvl w:val="0"/>
          <w:numId w:val="7"/>
        </w:numPr>
        <w:rPr>
          <w:rFonts w:ascii="Calibri" w:hAnsi="Calibri"/>
        </w:rPr>
      </w:pPr>
      <w:r w:rsidRPr="00E03F14">
        <w:rPr>
          <w:rFonts w:ascii="Calibri" w:hAnsi="Calibri"/>
        </w:rPr>
        <w:t xml:space="preserve">Accountability </w:t>
      </w:r>
    </w:p>
    <w:p w14:paraId="5C4A808B" w14:textId="77777777" w:rsidR="004403BC" w:rsidRDefault="004403BC">
      <w:pPr>
        <w:rPr>
          <w:rFonts w:ascii="Calibri" w:hAnsi="Calibri"/>
          <w:b/>
        </w:rPr>
      </w:pPr>
    </w:p>
    <w:p w14:paraId="31324CE8" w14:textId="77777777" w:rsidR="004403BC" w:rsidRDefault="004403BC">
      <w:pPr>
        <w:rPr>
          <w:rFonts w:ascii="Calibri" w:hAnsi="Calibri"/>
          <w:b/>
        </w:rPr>
      </w:pPr>
      <w:r>
        <w:rPr>
          <w:rFonts w:ascii="Calibri" w:hAnsi="Calibri"/>
          <w:b/>
        </w:rPr>
        <w:t>Slide</w:t>
      </w:r>
      <w:r w:rsidR="00742EBF">
        <w:rPr>
          <w:rFonts w:ascii="Calibri" w:hAnsi="Calibri"/>
          <w:b/>
        </w:rPr>
        <w:t xml:space="preserve"> 9</w:t>
      </w:r>
      <w:r w:rsidR="00E03F14">
        <w:rPr>
          <w:rFonts w:ascii="Calibri" w:hAnsi="Calibri"/>
          <w:b/>
        </w:rPr>
        <w:t xml:space="preserve"> – Strategy</w:t>
      </w:r>
    </w:p>
    <w:p w14:paraId="6B964E34" w14:textId="77777777" w:rsidR="00473644" w:rsidRDefault="00473644">
      <w:pPr>
        <w:rPr>
          <w:rFonts w:ascii="Calibri" w:hAnsi="Calibri"/>
          <w:b/>
        </w:rPr>
      </w:pPr>
    </w:p>
    <w:p w14:paraId="0043145C" w14:textId="1D289662" w:rsidR="00473644" w:rsidRPr="00473644" w:rsidRDefault="00473644" w:rsidP="00473644">
      <w:pPr>
        <w:pStyle w:val="ListParagraph"/>
        <w:numPr>
          <w:ilvl w:val="0"/>
          <w:numId w:val="10"/>
        </w:numPr>
        <w:rPr>
          <w:rFonts w:ascii="Calibri" w:hAnsi="Calibri"/>
        </w:rPr>
      </w:pPr>
      <w:r w:rsidRPr="00473644">
        <w:rPr>
          <w:rFonts w:ascii="Calibri" w:hAnsi="Calibri"/>
        </w:rPr>
        <w:t>Alignment to Foundation mission/vision/goals</w:t>
      </w:r>
    </w:p>
    <w:p w14:paraId="77268E28" w14:textId="4ED419F3" w:rsidR="00473644" w:rsidRDefault="00473644" w:rsidP="00473644">
      <w:pPr>
        <w:pStyle w:val="ListParagraph"/>
        <w:numPr>
          <w:ilvl w:val="0"/>
          <w:numId w:val="10"/>
        </w:numPr>
        <w:rPr>
          <w:rFonts w:ascii="Calibri" w:hAnsi="Calibri"/>
        </w:rPr>
      </w:pPr>
      <w:r w:rsidRPr="00473644">
        <w:rPr>
          <w:rFonts w:ascii="Calibri" w:hAnsi="Calibri"/>
        </w:rPr>
        <w:t>Strength to ensure SMART goals are achieved with targeted/specific action steps</w:t>
      </w:r>
    </w:p>
    <w:p w14:paraId="0420541E" w14:textId="18B3318D" w:rsidR="007919CA" w:rsidRPr="00473644" w:rsidRDefault="007919CA" w:rsidP="00473644">
      <w:pPr>
        <w:pStyle w:val="ListParagraph"/>
        <w:numPr>
          <w:ilvl w:val="0"/>
          <w:numId w:val="10"/>
        </w:numPr>
        <w:rPr>
          <w:rFonts w:ascii="Calibri" w:hAnsi="Calibri"/>
        </w:rPr>
      </w:pPr>
      <w:r>
        <w:rPr>
          <w:rFonts w:ascii="Calibri" w:hAnsi="Calibri"/>
        </w:rPr>
        <w:t xml:space="preserve">Data identified to ensure goal is attained </w:t>
      </w:r>
    </w:p>
    <w:p w14:paraId="71BD3625" w14:textId="77777777" w:rsidR="00E03F14" w:rsidRDefault="00E03F14">
      <w:pPr>
        <w:rPr>
          <w:rFonts w:ascii="Calibri" w:hAnsi="Calibri"/>
          <w:b/>
        </w:rPr>
      </w:pPr>
    </w:p>
    <w:p w14:paraId="02D32FCB" w14:textId="3C5A4E5D" w:rsidR="00E03F14" w:rsidRDefault="00E03F14">
      <w:pPr>
        <w:rPr>
          <w:rFonts w:ascii="Calibri" w:hAnsi="Calibri"/>
          <w:b/>
        </w:rPr>
      </w:pPr>
      <w:r>
        <w:rPr>
          <w:rFonts w:ascii="Calibri" w:hAnsi="Calibri"/>
          <w:b/>
        </w:rPr>
        <w:t>Slide 10</w:t>
      </w:r>
      <w:r w:rsidR="00742EBF">
        <w:rPr>
          <w:rFonts w:ascii="Calibri" w:hAnsi="Calibri"/>
          <w:b/>
        </w:rPr>
        <w:t xml:space="preserve"> </w:t>
      </w:r>
      <w:r w:rsidR="00473644">
        <w:rPr>
          <w:rFonts w:ascii="Calibri" w:hAnsi="Calibri"/>
          <w:b/>
        </w:rPr>
        <w:t>–</w:t>
      </w:r>
      <w:r w:rsidR="00742EBF">
        <w:rPr>
          <w:rFonts w:ascii="Calibri" w:hAnsi="Calibri"/>
          <w:b/>
        </w:rPr>
        <w:t xml:space="preserve"> Execution</w:t>
      </w:r>
    </w:p>
    <w:p w14:paraId="39F451A0" w14:textId="77777777" w:rsidR="00473644" w:rsidRDefault="00473644">
      <w:pPr>
        <w:rPr>
          <w:rFonts w:ascii="Calibri" w:hAnsi="Calibri"/>
          <w:b/>
        </w:rPr>
      </w:pPr>
    </w:p>
    <w:p w14:paraId="5EFBA869" w14:textId="7DFD3766" w:rsidR="00473644" w:rsidRPr="00473644" w:rsidRDefault="00473644" w:rsidP="00473644">
      <w:pPr>
        <w:pStyle w:val="ListParagraph"/>
        <w:numPr>
          <w:ilvl w:val="0"/>
          <w:numId w:val="11"/>
        </w:numPr>
        <w:rPr>
          <w:rFonts w:ascii="Calibri" w:hAnsi="Calibri"/>
        </w:rPr>
      </w:pPr>
      <w:r w:rsidRPr="00473644">
        <w:rPr>
          <w:rFonts w:ascii="Calibri" w:hAnsi="Calibri"/>
        </w:rPr>
        <w:t>Technical assistance to grantees to ensure successful implementation of grant</w:t>
      </w:r>
    </w:p>
    <w:p w14:paraId="3EF0222B" w14:textId="77276B93" w:rsidR="00473644" w:rsidRDefault="00473644" w:rsidP="00473644">
      <w:pPr>
        <w:pStyle w:val="ListParagraph"/>
        <w:numPr>
          <w:ilvl w:val="0"/>
          <w:numId w:val="11"/>
        </w:numPr>
        <w:rPr>
          <w:rFonts w:ascii="Calibri" w:hAnsi="Calibri"/>
        </w:rPr>
      </w:pPr>
      <w:r w:rsidRPr="00473644">
        <w:rPr>
          <w:rFonts w:ascii="Calibri" w:hAnsi="Calibri"/>
        </w:rPr>
        <w:t>Coaching with seasoned professionals in appropriate area(s) thereby increasing chances of success toward targeted goals</w:t>
      </w:r>
    </w:p>
    <w:p w14:paraId="73F69CCF" w14:textId="2D80A06D" w:rsidR="007919CA" w:rsidRPr="00473644" w:rsidRDefault="007919CA" w:rsidP="00473644">
      <w:pPr>
        <w:pStyle w:val="ListParagraph"/>
        <w:numPr>
          <w:ilvl w:val="0"/>
          <w:numId w:val="11"/>
        </w:numPr>
        <w:rPr>
          <w:rFonts w:ascii="Calibri" w:hAnsi="Calibri"/>
        </w:rPr>
      </w:pPr>
      <w:r>
        <w:rPr>
          <w:rFonts w:ascii="Calibri" w:hAnsi="Calibri"/>
        </w:rPr>
        <w:t>Data collection throughout process</w:t>
      </w:r>
    </w:p>
    <w:p w14:paraId="7ADD2615" w14:textId="77777777" w:rsidR="00E03F14" w:rsidRDefault="00E03F14">
      <w:pPr>
        <w:rPr>
          <w:rFonts w:ascii="Calibri" w:hAnsi="Calibri"/>
          <w:b/>
        </w:rPr>
      </w:pPr>
    </w:p>
    <w:p w14:paraId="110ADB56" w14:textId="06A36BDE" w:rsidR="00E03F14" w:rsidRDefault="00E03F14">
      <w:pPr>
        <w:rPr>
          <w:rFonts w:ascii="Calibri" w:hAnsi="Calibri"/>
          <w:b/>
        </w:rPr>
      </w:pPr>
      <w:r>
        <w:rPr>
          <w:rFonts w:ascii="Calibri" w:hAnsi="Calibri"/>
          <w:b/>
        </w:rPr>
        <w:t xml:space="preserve">Slide 11 </w:t>
      </w:r>
      <w:r w:rsidR="00742EBF">
        <w:rPr>
          <w:rFonts w:ascii="Calibri" w:hAnsi="Calibri"/>
          <w:b/>
        </w:rPr>
        <w:t xml:space="preserve">– </w:t>
      </w:r>
      <w:r w:rsidR="00473644">
        <w:rPr>
          <w:rFonts w:ascii="Calibri" w:hAnsi="Calibri"/>
          <w:b/>
        </w:rPr>
        <w:t>Accountability</w:t>
      </w:r>
    </w:p>
    <w:p w14:paraId="63A9DD80" w14:textId="77777777" w:rsidR="00473644" w:rsidRDefault="00473644" w:rsidP="007919CA">
      <w:pPr>
        <w:rPr>
          <w:rFonts w:ascii="Calibri" w:hAnsi="Calibri"/>
          <w:b/>
        </w:rPr>
      </w:pPr>
    </w:p>
    <w:p w14:paraId="68F330B3" w14:textId="0010AA50" w:rsidR="007919CA" w:rsidRPr="007919CA" w:rsidRDefault="007919CA" w:rsidP="007919CA">
      <w:pPr>
        <w:pStyle w:val="ListParagraph"/>
        <w:numPr>
          <w:ilvl w:val="0"/>
          <w:numId w:val="13"/>
        </w:numPr>
        <w:rPr>
          <w:rFonts w:ascii="Calibri" w:hAnsi="Calibri"/>
          <w:b/>
        </w:rPr>
      </w:pPr>
      <w:r>
        <w:rPr>
          <w:rFonts w:ascii="Calibri" w:hAnsi="Calibri"/>
        </w:rPr>
        <w:t>Reporting to awardee and Foundation as needed to determine grants effectiveness and impact on stated goal.</w:t>
      </w:r>
    </w:p>
    <w:p w14:paraId="6E99098F" w14:textId="1A62802E" w:rsidR="007919CA" w:rsidRPr="007919CA" w:rsidRDefault="007919CA" w:rsidP="007919CA">
      <w:pPr>
        <w:pStyle w:val="ListParagraph"/>
        <w:numPr>
          <w:ilvl w:val="0"/>
          <w:numId w:val="13"/>
        </w:numPr>
        <w:rPr>
          <w:rFonts w:ascii="Calibri" w:hAnsi="Calibri"/>
          <w:b/>
        </w:rPr>
      </w:pPr>
      <w:r>
        <w:rPr>
          <w:rFonts w:ascii="Calibri" w:hAnsi="Calibri"/>
        </w:rPr>
        <w:t>Oral and written</w:t>
      </w:r>
      <w:bookmarkStart w:id="0" w:name="_GoBack"/>
      <w:bookmarkEnd w:id="0"/>
    </w:p>
    <w:p w14:paraId="688D256B" w14:textId="77777777" w:rsidR="00617BAC" w:rsidRDefault="00617BAC">
      <w:pPr>
        <w:rPr>
          <w:rFonts w:ascii="Calibri" w:hAnsi="Calibri"/>
          <w:b/>
        </w:rPr>
      </w:pPr>
    </w:p>
    <w:p w14:paraId="09E15609" w14:textId="77777777" w:rsidR="00617BAC" w:rsidRDefault="00617BAC">
      <w:pPr>
        <w:rPr>
          <w:rFonts w:ascii="Calibri" w:hAnsi="Calibri"/>
          <w:b/>
        </w:rPr>
      </w:pPr>
      <w:r>
        <w:rPr>
          <w:rFonts w:ascii="Calibri" w:hAnsi="Calibri"/>
          <w:b/>
        </w:rPr>
        <w:t>Slide 12 – Team</w:t>
      </w:r>
    </w:p>
    <w:p w14:paraId="24AE5AC8" w14:textId="77777777" w:rsidR="005F6849" w:rsidRPr="005F6849" w:rsidRDefault="005F6849" w:rsidP="005F6849">
      <w:pPr>
        <w:pStyle w:val="ListParagraph"/>
        <w:numPr>
          <w:ilvl w:val="0"/>
          <w:numId w:val="8"/>
        </w:numPr>
        <w:rPr>
          <w:rFonts w:ascii="Calibri" w:hAnsi="Calibri"/>
        </w:rPr>
      </w:pPr>
      <w:r w:rsidRPr="005F6849">
        <w:rPr>
          <w:rFonts w:ascii="Calibri" w:hAnsi="Calibri"/>
        </w:rPr>
        <w:t>Jeanine Turner</w:t>
      </w:r>
    </w:p>
    <w:p w14:paraId="4FDD7762" w14:textId="77777777" w:rsidR="005F6849" w:rsidRPr="005F6849" w:rsidRDefault="005F6849" w:rsidP="005F6849">
      <w:pPr>
        <w:pStyle w:val="ListParagraph"/>
        <w:numPr>
          <w:ilvl w:val="0"/>
          <w:numId w:val="8"/>
        </w:numPr>
        <w:rPr>
          <w:rFonts w:ascii="Calibri" w:hAnsi="Calibri"/>
        </w:rPr>
      </w:pPr>
      <w:r w:rsidRPr="005F6849">
        <w:rPr>
          <w:rFonts w:ascii="Calibri" w:hAnsi="Calibri"/>
        </w:rPr>
        <w:t>Candice Simon</w:t>
      </w:r>
    </w:p>
    <w:p w14:paraId="7E39C470" w14:textId="77777777" w:rsidR="005F6849" w:rsidRPr="005F6849" w:rsidRDefault="005F6849" w:rsidP="005F6849">
      <w:pPr>
        <w:pStyle w:val="ListParagraph"/>
        <w:numPr>
          <w:ilvl w:val="0"/>
          <w:numId w:val="8"/>
        </w:numPr>
        <w:rPr>
          <w:rFonts w:ascii="Calibri" w:hAnsi="Calibri"/>
        </w:rPr>
      </w:pPr>
      <w:r w:rsidRPr="005F6849">
        <w:rPr>
          <w:rFonts w:ascii="Calibri" w:hAnsi="Calibri"/>
        </w:rPr>
        <w:t>Susan McNamee</w:t>
      </w:r>
    </w:p>
    <w:p w14:paraId="0931F4BA" w14:textId="77777777" w:rsidR="005F6849" w:rsidRPr="005F6849" w:rsidRDefault="005F6849" w:rsidP="005F6849">
      <w:pPr>
        <w:pStyle w:val="ListParagraph"/>
        <w:numPr>
          <w:ilvl w:val="0"/>
          <w:numId w:val="8"/>
        </w:numPr>
        <w:rPr>
          <w:rFonts w:ascii="Calibri" w:hAnsi="Calibri"/>
        </w:rPr>
      </w:pPr>
      <w:r w:rsidRPr="005F6849">
        <w:rPr>
          <w:rFonts w:ascii="Calibri" w:hAnsi="Calibri"/>
        </w:rPr>
        <w:t>Ingrid Grant</w:t>
      </w:r>
    </w:p>
    <w:p w14:paraId="5C8636BF" w14:textId="77777777" w:rsidR="00617BAC" w:rsidRDefault="00617BAC">
      <w:pPr>
        <w:rPr>
          <w:rFonts w:ascii="Calibri" w:hAnsi="Calibri"/>
          <w:b/>
        </w:rPr>
      </w:pPr>
    </w:p>
    <w:p w14:paraId="23EF198D" w14:textId="77777777" w:rsidR="00617BAC" w:rsidRDefault="005F6849">
      <w:pPr>
        <w:rPr>
          <w:rFonts w:ascii="Calibri" w:hAnsi="Calibri"/>
          <w:b/>
        </w:rPr>
      </w:pPr>
      <w:r>
        <w:rPr>
          <w:rFonts w:ascii="Calibri" w:hAnsi="Calibri"/>
          <w:b/>
        </w:rPr>
        <w:t xml:space="preserve">Slide 13 </w:t>
      </w:r>
      <w:r w:rsidR="0083615B">
        <w:rPr>
          <w:rFonts w:ascii="Calibri" w:hAnsi="Calibri"/>
          <w:b/>
        </w:rPr>
        <w:t>–</w:t>
      </w:r>
      <w:r>
        <w:rPr>
          <w:rFonts w:ascii="Calibri" w:hAnsi="Calibri"/>
          <w:b/>
        </w:rPr>
        <w:t xml:space="preserve"> </w:t>
      </w:r>
      <w:r w:rsidR="0083615B">
        <w:rPr>
          <w:rFonts w:ascii="Calibri" w:hAnsi="Calibri"/>
          <w:b/>
        </w:rPr>
        <w:t>Why Us</w:t>
      </w:r>
    </w:p>
    <w:p w14:paraId="26B3F9BC" w14:textId="77777777" w:rsidR="0083615B" w:rsidRDefault="0083615B">
      <w:pPr>
        <w:rPr>
          <w:rFonts w:ascii="Calibri" w:hAnsi="Calibri"/>
          <w:b/>
        </w:rPr>
      </w:pPr>
    </w:p>
    <w:p w14:paraId="61806E06" w14:textId="7A7F5157" w:rsidR="0083615B" w:rsidRPr="00473644" w:rsidRDefault="00E95C39" w:rsidP="0083615B">
      <w:pPr>
        <w:pStyle w:val="ListParagraph"/>
        <w:numPr>
          <w:ilvl w:val="0"/>
          <w:numId w:val="9"/>
        </w:numPr>
        <w:rPr>
          <w:rFonts w:ascii="Calibri" w:hAnsi="Calibri"/>
          <w:b/>
        </w:rPr>
      </w:pPr>
      <w:r>
        <w:rPr>
          <w:rFonts w:ascii="Calibri" w:hAnsi="Calibri"/>
        </w:rPr>
        <w:t xml:space="preserve">A team of committed professionals dedicated to </w:t>
      </w:r>
      <w:r w:rsidR="003463B6">
        <w:rPr>
          <w:rFonts w:ascii="Calibri" w:hAnsi="Calibri"/>
        </w:rPr>
        <w:t xml:space="preserve">(1) </w:t>
      </w:r>
      <w:r>
        <w:rPr>
          <w:rFonts w:ascii="Calibri" w:hAnsi="Calibri"/>
        </w:rPr>
        <w:t>ensuring your investment</w:t>
      </w:r>
      <w:r w:rsidR="003463B6">
        <w:rPr>
          <w:rFonts w:ascii="Calibri" w:hAnsi="Calibri"/>
        </w:rPr>
        <w:t xml:space="preserve"> is targeted toward your mission &amp; your grantee’s goals; (2) given appropriate support; and (3) coupled with accountability to ensure </w:t>
      </w:r>
      <w:r w:rsidR="00473644">
        <w:rPr>
          <w:rFonts w:ascii="Calibri" w:hAnsi="Calibri"/>
        </w:rPr>
        <w:t>the academic return on your investment allowing further investment.</w:t>
      </w:r>
    </w:p>
    <w:p w14:paraId="01606115" w14:textId="77777777" w:rsidR="00473644" w:rsidRDefault="00473644" w:rsidP="00473644">
      <w:pPr>
        <w:rPr>
          <w:rFonts w:ascii="Calibri" w:hAnsi="Calibri"/>
          <w:b/>
        </w:rPr>
      </w:pPr>
    </w:p>
    <w:p w14:paraId="2FD25799" w14:textId="6D787E68" w:rsidR="00473644" w:rsidRDefault="00473644" w:rsidP="00473644">
      <w:pPr>
        <w:rPr>
          <w:rFonts w:ascii="Calibri" w:hAnsi="Calibri"/>
          <w:b/>
        </w:rPr>
      </w:pPr>
      <w:r>
        <w:rPr>
          <w:rFonts w:ascii="Calibri" w:hAnsi="Calibri"/>
          <w:b/>
        </w:rPr>
        <w:t>Slide 14 – Contact Info</w:t>
      </w:r>
    </w:p>
    <w:p w14:paraId="19F1D4AC" w14:textId="77777777" w:rsidR="00473644" w:rsidRDefault="00473644" w:rsidP="00473644">
      <w:pPr>
        <w:rPr>
          <w:rFonts w:ascii="Calibri" w:hAnsi="Calibri"/>
          <w:b/>
        </w:rPr>
      </w:pPr>
    </w:p>
    <w:p w14:paraId="42965743" w14:textId="352FDCFA" w:rsidR="00473644" w:rsidRPr="00473644" w:rsidRDefault="00473644" w:rsidP="00473644">
      <w:pPr>
        <w:pStyle w:val="ListParagraph"/>
        <w:numPr>
          <w:ilvl w:val="0"/>
          <w:numId w:val="9"/>
        </w:numPr>
        <w:rPr>
          <w:rFonts w:ascii="Calibri" w:hAnsi="Calibri"/>
        </w:rPr>
      </w:pPr>
      <w:r w:rsidRPr="00473644">
        <w:rPr>
          <w:rFonts w:ascii="Calibri" w:hAnsi="Calibri"/>
        </w:rPr>
        <w:t>Logo</w:t>
      </w:r>
    </w:p>
    <w:p w14:paraId="1A3D1A8A" w14:textId="2D6192B1" w:rsidR="00473644" w:rsidRPr="00473644" w:rsidRDefault="00473644" w:rsidP="00473644">
      <w:pPr>
        <w:pStyle w:val="ListParagraph"/>
        <w:numPr>
          <w:ilvl w:val="0"/>
          <w:numId w:val="9"/>
        </w:numPr>
        <w:rPr>
          <w:rFonts w:ascii="Calibri" w:hAnsi="Calibri"/>
        </w:rPr>
      </w:pPr>
      <w:r w:rsidRPr="00473644">
        <w:rPr>
          <w:rFonts w:ascii="Calibri" w:hAnsi="Calibri"/>
        </w:rPr>
        <w:t>Mailing address</w:t>
      </w:r>
    </w:p>
    <w:p w14:paraId="129B45CA" w14:textId="79772A15" w:rsidR="00473644" w:rsidRPr="00473644" w:rsidRDefault="00473644" w:rsidP="00473644">
      <w:pPr>
        <w:pStyle w:val="ListParagraph"/>
        <w:numPr>
          <w:ilvl w:val="0"/>
          <w:numId w:val="9"/>
        </w:numPr>
        <w:rPr>
          <w:rFonts w:ascii="Calibri" w:hAnsi="Calibri"/>
        </w:rPr>
      </w:pPr>
      <w:r w:rsidRPr="00473644">
        <w:rPr>
          <w:rFonts w:ascii="Calibri" w:hAnsi="Calibri"/>
        </w:rPr>
        <w:t>Phone number</w:t>
      </w:r>
    </w:p>
    <w:p w14:paraId="1709B606" w14:textId="77777777" w:rsidR="00B60A5D" w:rsidRDefault="00B60A5D">
      <w:pPr>
        <w:rPr>
          <w:rFonts w:ascii="Calibri" w:hAnsi="Calibri"/>
          <w:b/>
        </w:rPr>
      </w:pPr>
    </w:p>
    <w:p w14:paraId="6A98AF7C" w14:textId="77777777" w:rsidR="005F6849" w:rsidRPr="00940F3D" w:rsidRDefault="005F6849">
      <w:pPr>
        <w:rPr>
          <w:rFonts w:ascii="Calibri" w:hAnsi="Calibri"/>
        </w:rPr>
      </w:pPr>
    </w:p>
    <w:p w14:paraId="7E9127CC" w14:textId="77777777" w:rsidR="00B60A5D" w:rsidRPr="00940F3D" w:rsidRDefault="00B60A5D">
      <w:pPr>
        <w:rPr>
          <w:rFonts w:ascii="Calibri" w:hAnsi="Calibri"/>
        </w:rPr>
      </w:pPr>
    </w:p>
    <w:p w14:paraId="21B0B1B3" w14:textId="77777777" w:rsidR="00B60A5D" w:rsidRPr="00940F3D" w:rsidRDefault="00B60A5D">
      <w:pPr>
        <w:rPr>
          <w:rFonts w:ascii="Calibri" w:hAnsi="Calibri"/>
        </w:rPr>
      </w:pPr>
    </w:p>
    <w:sectPr w:rsidR="00B60A5D" w:rsidRPr="00940F3D" w:rsidSect="00D02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F00FB"/>
    <w:multiLevelType w:val="hybridMultilevel"/>
    <w:tmpl w:val="393C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700820"/>
    <w:multiLevelType w:val="hybridMultilevel"/>
    <w:tmpl w:val="DB6E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9A4CBC"/>
    <w:multiLevelType w:val="hybridMultilevel"/>
    <w:tmpl w:val="01BE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920E7C"/>
    <w:multiLevelType w:val="multilevel"/>
    <w:tmpl w:val="C03C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256A2C"/>
    <w:multiLevelType w:val="hybridMultilevel"/>
    <w:tmpl w:val="DFB2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FB53B6"/>
    <w:multiLevelType w:val="hybridMultilevel"/>
    <w:tmpl w:val="511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816852"/>
    <w:multiLevelType w:val="hybridMultilevel"/>
    <w:tmpl w:val="BE4AB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71484D"/>
    <w:multiLevelType w:val="hybridMultilevel"/>
    <w:tmpl w:val="06043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9F2145"/>
    <w:multiLevelType w:val="hybridMultilevel"/>
    <w:tmpl w:val="31CE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0F4CE5"/>
    <w:multiLevelType w:val="hybridMultilevel"/>
    <w:tmpl w:val="5248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905BC4"/>
    <w:multiLevelType w:val="hybridMultilevel"/>
    <w:tmpl w:val="4F44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103BC3"/>
    <w:multiLevelType w:val="hybridMultilevel"/>
    <w:tmpl w:val="54A8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0B1EE1"/>
    <w:multiLevelType w:val="hybridMultilevel"/>
    <w:tmpl w:val="8706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7"/>
  </w:num>
  <w:num w:numId="4">
    <w:abstractNumId w:val="3"/>
  </w:num>
  <w:num w:numId="5">
    <w:abstractNumId w:val="11"/>
  </w:num>
  <w:num w:numId="6">
    <w:abstractNumId w:val="6"/>
  </w:num>
  <w:num w:numId="7">
    <w:abstractNumId w:val="9"/>
  </w:num>
  <w:num w:numId="8">
    <w:abstractNumId w:val="5"/>
  </w:num>
  <w:num w:numId="9">
    <w:abstractNumId w:val="0"/>
  </w:num>
  <w:num w:numId="10">
    <w:abstractNumId w:val="1"/>
  </w:num>
  <w:num w:numId="11">
    <w:abstractNumId w:val="2"/>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92F"/>
    <w:rsid w:val="00082D1D"/>
    <w:rsid w:val="000C6ED6"/>
    <w:rsid w:val="001246AA"/>
    <w:rsid w:val="001E6E2D"/>
    <w:rsid w:val="00204B14"/>
    <w:rsid w:val="00223C32"/>
    <w:rsid w:val="00245575"/>
    <w:rsid w:val="002E1DB5"/>
    <w:rsid w:val="0030070C"/>
    <w:rsid w:val="003463B6"/>
    <w:rsid w:val="00372A24"/>
    <w:rsid w:val="0039592F"/>
    <w:rsid w:val="004403BC"/>
    <w:rsid w:val="004543D9"/>
    <w:rsid w:val="00473644"/>
    <w:rsid w:val="004A52DE"/>
    <w:rsid w:val="00512889"/>
    <w:rsid w:val="005363DB"/>
    <w:rsid w:val="005437C5"/>
    <w:rsid w:val="00575F3D"/>
    <w:rsid w:val="005F6849"/>
    <w:rsid w:val="00617BAC"/>
    <w:rsid w:val="00742EBF"/>
    <w:rsid w:val="007919CA"/>
    <w:rsid w:val="007C60AA"/>
    <w:rsid w:val="0083615B"/>
    <w:rsid w:val="008A3924"/>
    <w:rsid w:val="00940F3D"/>
    <w:rsid w:val="00A13422"/>
    <w:rsid w:val="00A978D5"/>
    <w:rsid w:val="00AD053A"/>
    <w:rsid w:val="00B0439C"/>
    <w:rsid w:val="00B60A5D"/>
    <w:rsid w:val="00CC22BD"/>
    <w:rsid w:val="00D02D19"/>
    <w:rsid w:val="00E03F14"/>
    <w:rsid w:val="00E95C39"/>
    <w:rsid w:val="00E96395"/>
    <w:rsid w:val="00F50EA8"/>
    <w:rsid w:val="00F96E82"/>
    <w:rsid w:val="00FD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1471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F3D"/>
    <w:pPr>
      <w:ind w:left="720"/>
      <w:contextualSpacing/>
    </w:pPr>
  </w:style>
  <w:style w:type="character" w:styleId="Hyperlink">
    <w:name w:val="Hyperlink"/>
    <w:basedOn w:val="DefaultParagraphFont"/>
    <w:uiPriority w:val="99"/>
    <w:semiHidden/>
    <w:unhideWhenUsed/>
    <w:rsid w:val="004A52DE"/>
    <w:rPr>
      <w:color w:val="0000FF"/>
      <w:u w:val="single"/>
    </w:rPr>
  </w:style>
  <w:style w:type="character" w:customStyle="1" w:styleId="s1">
    <w:name w:val="s1"/>
    <w:basedOn w:val="DefaultParagraphFont"/>
    <w:rsid w:val="004A52DE"/>
  </w:style>
  <w:style w:type="character" w:customStyle="1" w:styleId="s2">
    <w:name w:val="s2"/>
    <w:basedOn w:val="DefaultParagraphFont"/>
    <w:rsid w:val="004A5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558392">
      <w:bodyDiv w:val="1"/>
      <w:marLeft w:val="0"/>
      <w:marRight w:val="0"/>
      <w:marTop w:val="0"/>
      <w:marBottom w:val="0"/>
      <w:divBdr>
        <w:top w:val="none" w:sz="0" w:space="0" w:color="auto"/>
        <w:left w:val="none" w:sz="0" w:space="0" w:color="auto"/>
        <w:bottom w:val="none" w:sz="0" w:space="0" w:color="auto"/>
        <w:right w:val="none" w:sz="0" w:space="0" w:color="auto"/>
      </w:divBdr>
    </w:div>
    <w:div w:id="10458350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impact.upenn.edu/rethinking_the_e_word" TargetMode="External"/><Relationship Id="rId6" Type="http://schemas.openxmlformats.org/officeDocument/2006/relationships/hyperlink" Target="https://live-penn-impact.pantheonsite.io/our-analysis/how-can-i-practice-high-impact-philanthropy/linking_cost_and_impact/" TargetMode="External"/><Relationship Id="rId7" Type="http://schemas.openxmlformats.org/officeDocument/2006/relationships/hyperlink" Target="https://www.impact.upenn.edu/beyond-complianc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502</Words>
  <Characters>2863</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Dallas Dance</dc:creator>
  <cp:keywords/>
  <dc:description/>
  <cp:lastModifiedBy>S. Dallas Dance</cp:lastModifiedBy>
  <cp:revision>3</cp:revision>
  <dcterms:created xsi:type="dcterms:W3CDTF">2017-11-10T18:06:00Z</dcterms:created>
  <dcterms:modified xsi:type="dcterms:W3CDTF">2017-11-10T20:58:00Z</dcterms:modified>
</cp:coreProperties>
</file>