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037" w:rsidRPr="00496B6D" w:rsidRDefault="00FB7037" w:rsidP="00496B6D">
      <w:pPr>
        <w:rPr>
          <w:b/>
          <w:sz w:val="24"/>
        </w:rPr>
      </w:pPr>
      <w:r w:rsidRPr="00FB7037">
        <w:rPr>
          <w:rFonts w:hint="eastAsia"/>
          <w:b/>
          <w:sz w:val="24"/>
        </w:rPr>
        <w:t>你有没有关节疼痛？</w:t>
      </w:r>
      <w:bookmarkStart w:id="0" w:name="_GoBack"/>
      <w:bookmarkEnd w:id="0"/>
    </w:p>
    <w:p w:rsidR="00FB7037" w:rsidRDefault="00FB7037" w:rsidP="00FB7037">
      <w:pPr>
        <w:pStyle w:val="ListParagraph"/>
        <w:numPr>
          <w:ilvl w:val="0"/>
          <w:numId w:val="1"/>
        </w:numPr>
      </w:pPr>
      <w:r>
        <w:rPr>
          <w:rFonts w:hint="eastAsia"/>
        </w:rPr>
        <w:t>关节疼痛的初步迹象包括：</w:t>
      </w:r>
    </w:p>
    <w:p w:rsidR="00FB7037" w:rsidRDefault="00FB7037" w:rsidP="00FB7037">
      <w:pPr>
        <w:pStyle w:val="ListParagraph"/>
        <w:numPr>
          <w:ilvl w:val="0"/>
          <w:numId w:val="1"/>
        </w:numPr>
      </w:pPr>
      <w:r>
        <w:rPr>
          <w:rFonts w:hint="eastAsia"/>
        </w:rPr>
        <w:t>关节肿胀</w:t>
      </w:r>
    </w:p>
    <w:p w:rsidR="00FB7037" w:rsidRDefault="00FB7037" w:rsidP="00FB7037">
      <w:pPr>
        <w:pStyle w:val="ListParagraph"/>
        <w:numPr>
          <w:ilvl w:val="0"/>
          <w:numId w:val="1"/>
        </w:numPr>
      </w:pPr>
      <w:r>
        <w:rPr>
          <w:rFonts w:hint="eastAsia"/>
        </w:rPr>
        <w:t>关节僵硬</w:t>
      </w:r>
    </w:p>
    <w:p w:rsidR="00FB7037" w:rsidRDefault="00FB7037" w:rsidP="00FB7037">
      <w:pPr>
        <w:pStyle w:val="ListParagraph"/>
        <w:numPr>
          <w:ilvl w:val="0"/>
          <w:numId w:val="1"/>
        </w:numPr>
      </w:pPr>
      <w:r>
        <w:rPr>
          <w:rFonts w:hint="eastAsia"/>
        </w:rPr>
        <w:t>关节周围感觉紧绷或疼痛</w:t>
      </w:r>
    </w:p>
    <w:p w:rsidR="00FB7037" w:rsidRDefault="00FB7037" w:rsidP="00FB7037">
      <w:pPr>
        <w:pStyle w:val="ListParagraph"/>
        <w:numPr>
          <w:ilvl w:val="0"/>
          <w:numId w:val="1"/>
        </w:numPr>
      </w:pPr>
      <w:r>
        <w:rPr>
          <w:rFonts w:hint="eastAsia"/>
        </w:rPr>
        <w:t>站立时膝盖处会有磨声</w:t>
      </w:r>
    </w:p>
    <w:p w:rsidR="00FB7037" w:rsidRDefault="00FB7037" w:rsidP="00FB7037">
      <w:pPr>
        <w:pStyle w:val="ListParagraph"/>
        <w:numPr>
          <w:ilvl w:val="0"/>
          <w:numId w:val="1"/>
        </w:numPr>
      </w:pPr>
      <w:r>
        <w:rPr>
          <w:rFonts w:hint="eastAsia"/>
        </w:rPr>
        <w:t>运动时移动关节感觉困难</w:t>
      </w:r>
    </w:p>
    <w:p w:rsidR="00FB7037" w:rsidRDefault="00FB7037" w:rsidP="00FB7037">
      <w:pPr>
        <w:pStyle w:val="ListParagraph"/>
        <w:numPr>
          <w:ilvl w:val="0"/>
          <w:numId w:val="1"/>
        </w:numPr>
      </w:pPr>
      <w:r>
        <w:rPr>
          <w:rFonts w:hint="eastAsia"/>
        </w:rPr>
        <w:t>每当运动时关节疼痛</w:t>
      </w:r>
    </w:p>
    <w:p w:rsidR="00B10D0E" w:rsidRDefault="00E80556" w:rsidP="00B10D0E">
      <w:pPr>
        <w:spacing w:after="0" w:line="240" w:lineRule="auto"/>
        <w:ind w:left="360"/>
        <w:rPr>
          <w:b/>
          <w:sz w:val="21"/>
          <w:szCs w:val="21"/>
        </w:rPr>
      </w:pPr>
      <w:r>
        <w:rPr>
          <w:b/>
          <w:noProof/>
          <w:sz w:val="21"/>
          <w:szCs w:val="21"/>
        </w:rPr>
        <w:drawing>
          <wp:inline distT="0" distB="0" distL="0" distR="0">
            <wp:extent cx="5687060" cy="3234690"/>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7060" cy="3234690"/>
                    </a:xfrm>
                    <a:prstGeom prst="rect">
                      <a:avLst/>
                    </a:prstGeom>
                    <a:noFill/>
                    <a:ln>
                      <a:noFill/>
                    </a:ln>
                  </pic:spPr>
                </pic:pic>
              </a:graphicData>
            </a:graphic>
          </wp:inline>
        </w:drawing>
      </w:r>
    </w:p>
    <w:p w:rsidR="004E5128" w:rsidRDefault="004E5128" w:rsidP="00B10D0E">
      <w:pPr>
        <w:spacing w:after="0" w:line="240" w:lineRule="auto"/>
        <w:ind w:left="360"/>
        <w:rPr>
          <w:b/>
          <w:sz w:val="21"/>
          <w:szCs w:val="21"/>
        </w:rPr>
      </w:pPr>
    </w:p>
    <w:p w:rsidR="004E5128" w:rsidRDefault="004E5128" w:rsidP="00B10D0E">
      <w:pPr>
        <w:spacing w:after="0" w:line="240" w:lineRule="auto"/>
        <w:ind w:left="360"/>
        <w:rPr>
          <w:b/>
          <w:sz w:val="21"/>
          <w:szCs w:val="21"/>
        </w:rPr>
      </w:pPr>
    </w:p>
    <w:p w:rsidR="00595B79" w:rsidRPr="00AF3A22" w:rsidRDefault="00595B79" w:rsidP="00B10D0E">
      <w:pPr>
        <w:spacing w:after="0" w:line="240" w:lineRule="auto"/>
        <w:ind w:left="360"/>
        <w:rPr>
          <w:rFonts w:asciiTheme="majorEastAsia" w:eastAsiaTheme="majorEastAsia" w:hAnsiTheme="majorEastAsia"/>
          <w:b/>
        </w:rPr>
      </w:pPr>
      <w:r w:rsidRPr="00AF3A22">
        <w:rPr>
          <w:rFonts w:asciiTheme="majorEastAsia" w:eastAsiaTheme="majorEastAsia" w:hAnsiTheme="majorEastAsia" w:hint="eastAsia"/>
          <w:b/>
        </w:rPr>
        <w:t>COLLAWELL 维护和缓解关节疼痛</w:t>
      </w:r>
    </w:p>
    <w:p w:rsidR="00D34108" w:rsidRPr="00AF3A22" w:rsidRDefault="00595B79" w:rsidP="00595B79">
      <w:pPr>
        <w:spacing w:after="0" w:line="240" w:lineRule="auto"/>
        <w:ind w:left="360"/>
        <w:rPr>
          <w:rFonts w:asciiTheme="minorEastAsia" w:hAnsiTheme="minorEastAsia"/>
          <w:b/>
        </w:rPr>
      </w:pPr>
      <w:r w:rsidRPr="00AF3A22">
        <w:rPr>
          <w:rFonts w:asciiTheme="minorEastAsia" w:hAnsiTheme="minorEastAsia" w:hint="eastAsia"/>
          <w:b/>
        </w:rPr>
        <w:t>COLLAWELL 的先进配方成分是来自德国的100 ％纯水解胶原蛋白，还有助于刺激软骨生长的透明质酸。</w:t>
      </w:r>
      <w:r w:rsidRPr="00AF3A22">
        <w:rPr>
          <w:rFonts w:asciiTheme="minorEastAsia" w:hAnsiTheme="minorEastAsia" w:hint="eastAsia"/>
        </w:rPr>
        <w:t>产品包含活性成分，无添加脂肪、碳水化合物和防腐剂。</w:t>
      </w:r>
    </w:p>
    <w:p w:rsidR="00595B79" w:rsidRPr="00AF3A22" w:rsidRDefault="00595B79" w:rsidP="00595B79">
      <w:pPr>
        <w:spacing w:after="0" w:line="240" w:lineRule="auto"/>
        <w:ind w:left="360"/>
        <w:rPr>
          <w:b/>
        </w:rPr>
      </w:pPr>
    </w:p>
    <w:p w:rsidR="00595B79" w:rsidRPr="00AF3A22" w:rsidRDefault="00595B79" w:rsidP="00595B79">
      <w:pPr>
        <w:spacing w:after="0" w:line="240" w:lineRule="auto"/>
        <w:ind w:left="360"/>
        <w:rPr>
          <w:rFonts w:asciiTheme="majorEastAsia" w:eastAsiaTheme="majorEastAsia" w:hAnsiTheme="majorEastAsia"/>
          <w:b/>
        </w:rPr>
      </w:pPr>
      <w:r w:rsidRPr="00AF3A22">
        <w:rPr>
          <w:rFonts w:asciiTheme="majorEastAsia" w:eastAsiaTheme="majorEastAsia" w:hAnsiTheme="majorEastAsia" w:hint="eastAsia"/>
          <w:b/>
        </w:rPr>
        <w:t>COLLAWELL 有助于：</w:t>
      </w:r>
    </w:p>
    <w:p w:rsidR="00595B79" w:rsidRPr="00AF3A22" w:rsidRDefault="00595B79" w:rsidP="00595B79">
      <w:pPr>
        <w:spacing w:after="0" w:line="240" w:lineRule="auto"/>
        <w:ind w:left="360"/>
        <w:rPr>
          <w:rFonts w:asciiTheme="majorEastAsia" w:eastAsiaTheme="majorEastAsia" w:hAnsiTheme="majorEastAsia"/>
          <w:b/>
        </w:rPr>
      </w:pPr>
      <w:r w:rsidRPr="00AF3A22">
        <w:rPr>
          <w:rFonts w:asciiTheme="majorEastAsia" w:eastAsiaTheme="majorEastAsia" w:hAnsiTheme="majorEastAsia" w:hint="eastAsia"/>
          <w:b/>
        </w:rPr>
        <w:t>• 舒缓及舒解你的关节疼痛</w:t>
      </w:r>
    </w:p>
    <w:p w:rsidR="00595B79" w:rsidRPr="00AF3A22" w:rsidRDefault="00595B79" w:rsidP="00595B79">
      <w:pPr>
        <w:spacing w:after="0" w:line="240" w:lineRule="auto"/>
        <w:ind w:left="360"/>
        <w:rPr>
          <w:rFonts w:asciiTheme="majorEastAsia" w:eastAsiaTheme="majorEastAsia" w:hAnsiTheme="majorEastAsia"/>
          <w:b/>
        </w:rPr>
      </w:pPr>
      <w:r w:rsidRPr="00AF3A22">
        <w:rPr>
          <w:rFonts w:asciiTheme="majorEastAsia" w:eastAsiaTheme="majorEastAsia" w:hAnsiTheme="majorEastAsia" w:hint="eastAsia"/>
          <w:b/>
        </w:rPr>
        <w:t>• 增加关节的灵活性</w:t>
      </w:r>
    </w:p>
    <w:p w:rsidR="00595B79" w:rsidRPr="00AF3A22" w:rsidRDefault="00595B79" w:rsidP="00595B79">
      <w:pPr>
        <w:spacing w:after="0" w:line="240" w:lineRule="auto"/>
        <w:ind w:left="360"/>
        <w:rPr>
          <w:rFonts w:asciiTheme="majorEastAsia" w:eastAsiaTheme="majorEastAsia" w:hAnsiTheme="majorEastAsia"/>
          <w:b/>
        </w:rPr>
      </w:pPr>
      <w:r w:rsidRPr="00AF3A22">
        <w:rPr>
          <w:rFonts w:asciiTheme="majorEastAsia" w:eastAsiaTheme="majorEastAsia" w:hAnsiTheme="majorEastAsia" w:hint="eastAsia"/>
          <w:b/>
        </w:rPr>
        <w:t>• 关节软骨再</w:t>
      </w:r>
    </w:p>
    <w:p w:rsidR="008E4DFC" w:rsidRPr="00AF3A22" w:rsidRDefault="008E4DFC" w:rsidP="008E4DFC">
      <w:pPr>
        <w:spacing w:after="0" w:line="240" w:lineRule="auto"/>
        <w:rPr>
          <w:rFonts w:asciiTheme="majorEastAsia" w:eastAsiaTheme="majorEastAsia" w:hAnsiTheme="majorEastAsia"/>
        </w:rPr>
      </w:pPr>
    </w:p>
    <w:p w:rsidR="00595B79" w:rsidRPr="00AF3A22" w:rsidRDefault="00595B79" w:rsidP="00595B79">
      <w:pPr>
        <w:spacing w:after="0" w:line="240" w:lineRule="auto"/>
        <w:rPr>
          <w:rFonts w:asciiTheme="majorEastAsia" w:eastAsiaTheme="majorEastAsia" w:hAnsiTheme="majorEastAsia"/>
          <w:b/>
        </w:rPr>
      </w:pPr>
      <w:r w:rsidRPr="00AF3A22">
        <w:rPr>
          <w:rFonts w:asciiTheme="majorEastAsia" w:eastAsiaTheme="majorEastAsia" w:hAnsiTheme="majorEastAsia"/>
          <w:b/>
        </w:rPr>
        <w:t xml:space="preserve">       </w:t>
      </w:r>
      <w:r w:rsidRPr="00AF3A22">
        <w:rPr>
          <w:rFonts w:asciiTheme="majorEastAsia" w:eastAsiaTheme="majorEastAsia" w:hAnsiTheme="majorEastAsia" w:hint="eastAsia"/>
          <w:b/>
        </w:rPr>
        <w:t>抗衰老 - 如保湿和紧致肌肤，改善皮肤健康。</w:t>
      </w:r>
    </w:p>
    <w:p w:rsidR="00F81A91" w:rsidRPr="00AF3A22" w:rsidRDefault="00595B79" w:rsidP="00595B79">
      <w:pPr>
        <w:spacing w:after="0" w:line="240" w:lineRule="auto"/>
        <w:rPr>
          <w:rFonts w:asciiTheme="majorEastAsia" w:eastAsiaTheme="majorEastAsia" w:hAnsiTheme="majorEastAsia"/>
          <w:b/>
        </w:rPr>
      </w:pPr>
      <w:r w:rsidRPr="00AF3A22">
        <w:rPr>
          <w:rFonts w:asciiTheme="majorEastAsia" w:eastAsiaTheme="majorEastAsia" w:hAnsiTheme="majorEastAsia"/>
          <w:b/>
        </w:rPr>
        <w:t xml:space="preserve">       </w:t>
      </w:r>
      <w:r w:rsidRPr="00AF3A22">
        <w:rPr>
          <w:rFonts w:asciiTheme="majorEastAsia" w:eastAsiaTheme="majorEastAsia" w:hAnsiTheme="majorEastAsia" w:hint="eastAsia"/>
          <w:b/>
        </w:rPr>
        <w:t>滋养身体组织，骨骼，头发，皮肤和指甲</w:t>
      </w:r>
    </w:p>
    <w:p w:rsidR="00595B79" w:rsidRDefault="00595B79" w:rsidP="00F81A91">
      <w:pPr>
        <w:spacing w:after="0" w:line="240" w:lineRule="auto"/>
        <w:rPr>
          <w:b/>
          <w:sz w:val="21"/>
          <w:szCs w:val="21"/>
        </w:rPr>
      </w:pPr>
    </w:p>
    <w:p w:rsidR="00B10D0E" w:rsidRPr="00B10D0E" w:rsidRDefault="00595B79" w:rsidP="00F81A91">
      <w:pPr>
        <w:spacing w:after="0" w:line="240" w:lineRule="auto"/>
        <w:rPr>
          <w:b/>
          <w:sz w:val="21"/>
          <w:szCs w:val="21"/>
        </w:rPr>
      </w:pPr>
      <w:r w:rsidRPr="00595B79">
        <w:rPr>
          <w:rFonts w:hint="eastAsia"/>
          <w:b/>
          <w:sz w:val="21"/>
          <w:szCs w:val="21"/>
        </w:rPr>
        <w:t>什么是胶原蛋白</w:t>
      </w:r>
      <w:r>
        <w:rPr>
          <w:rFonts w:hint="eastAsia"/>
          <w:b/>
          <w:sz w:val="21"/>
          <w:szCs w:val="21"/>
        </w:rPr>
        <w:t>？</w:t>
      </w:r>
    </w:p>
    <w:p w:rsidR="00595B79" w:rsidRDefault="00595B79" w:rsidP="00F81A91">
      <w:pPr>
        <w:spacing w:after="0" w:line="240" w:lineRule="auto"/>
        <w:jc w:val="both"/>
        <w:rPr>
          <w:color w:val="000000" w:themeColor="text1"/>
          <w:sz w:val="21"/>
          <w:szCs w:val="21"/>
        </w:rPr>
      </w:pPr>
    </w:p>
    <w:p w:rsidR="00B10D0E" w:rsidRDefault="00595B79" w:rsidP="00646C8D">
      <w:pPr>
        <w:spacing w:after="0" w:line="240" w:lineRule="auto"/>
        <w:jc w:val="both"/>
        <w:rPr>
          <w:sz w:val="21"/>
          <w:szCs w:val="21"/>
        </w:rPr>
      </w:pPr>
      <w:r>
        <w:rPr>
          <w:rFonts w:hint="eastAsia"/>
          <w:color w:val="000000" w:themeColor="text1"/>
          <w:sz w:val="21"/>
          <w:szCs w:val="21"/>
        </w:rPr>
        <w:t>胶原蛋白是在人和动物体内最丰富的蛋白质，其含量约占体内总蛋白质的</w:t>
      </w:r>
      <w:r>
        <w:rPr>
          <w:rFonts w:hint="eastAsia"/>
          <w:color w:val="000000" w:themeColor="text1"/>
          <w:sz w:val="21"/>
          <w:szCs w:val="21"/>
        </w:rPr>
        <w:t>30%</w:t>
      </w:r>
      <w:r>
        <w:rPr>
          <w:rFonts w:hint="eastAsia"/>
          <w:color w:val="000000" w:themeColor="text1"/>
          <w:sz w:val="21"/>
          <w:szCs w:val="21"/>
          <w:vertAlign w:val="superscript"/>
        </w:rPr>
        <w:t>6</w:t>
      </w:r>
      <w:r>
        <w:rPr>
          <w:color w:val="000000" w:themeColor="text1"/>
          <w:sz w:val="21"/>
          <w:szCs w:val="21"/>
          <w:vertAlign w:val="superscript"/>
        </w:rPr>
        <w:t xml:space="preserve"> </w:t>
      </w:r>
      <w:r>
        <w:rPr>
          <w:rFonts w:hint="eastAsia"/>
          <w:color w:val="000000" w:themeColor="text1"/>
          <w:sz w:val="21"/>
          <w:szCs w:val="21"/>
        </w:rPr>
        <w:t>。</w:t>
      </w:r>
      <w:r w:rsidR="00646C8D">
        <w:rPr>
          <w:rFonts w:hint="eastAsia"/>
        </w:rPr>
        <w:t>胶原蛋白主要分布于骨骼、皮肤、肌肉和肌腱，形成一个支架以支撑身体强度和结构</w:t>
      </w:r>
      <w:r w:rsidR="00646C8D">
        <w:rPr>
          <w:color w:val="000000" w:themeColor="text1"/>
          <w:sz w:val="21"/>
          <w:szCs w:val="21"/>
          <w:vertAlign w:val="superscript"/>
        </w:rPr>
        <w:t xml:space="preserve">9 </w:t>
      </w:r>
      <w:r w:rsidR="00646C8D">
        <w:rPr>
          <w:color w:val="000000" w:themeColor="text1"/>
          <w:sz w:val="21"/>
          <w:szCs w:val="21"/>
        </w:rPr>
        <w:t>。</w:t>
      </w:r>
    </w:p>
    <w:p w:rsidR="00F81A91" w:rsidRDefault="00F81A91" w:rsidP="00B10D0E">
      <w:pPr>
        <w:spacing w:after="0" w:line="240" w:lineRule="auto"/>
        <w:rPr>
          <w:sz w:val="21"/>
          <w:szCs w:val="21"/>
        </w:rPr>
      </w:pPr>
    </w:p>
    <w:p w:rsidR="00D5578C" w:rsidRDefault="00D5578C" w:rsidP="00B10D0E">
      <w:pPr>
        <w:spacing w:after="0" w:line="240" w:lineRule="auto"/>
        <w:rPr>
          <w:sz w:val="21"/>
          <w:szCs w:val="21"/>
        </w:rPr>
      </w:pPr>
    </w:p>
    <w:p w:rsidR="00D5578C" w:rsidRDefault="00D5578C" w:rsidP="00B10D0E">
      <w:pPr>
        <w:spacing w:after="0" w:line="240" w:lineRule="auto"/>
        <w:rPr>
          <w:sz w:val="21"/>
          <w:szCs w:val="21"/>
        </w:rPr>
      </w:pPr>
    </w:p>
    <w:p w:rsidR="00EA7787" w:rsidRDefault="009459A9" w:rsidP="001947F5">
      <w:pPr>
        <w:spacing w:after="0" w:line="240" w:lineRule="auto"/>
        <w:rPr>
          <w:b/>
          <w:color w:val="000000" w:themeColor="text1"/>
          <w:sz w:val="21"/>
          <w:szCs w:val="21"/>
        </w:rPr>
      </w:pPr>
      <w:r>
        <w:rPr>
          <w:b/>
          <w:noProof/>
          <w:color w:val="000000" w:themeColor="text1"/>
          <w:sz w:val="21"/>
          <w:szCs w:val="21"/>
        </w:rPr>
        <w:lastRenderedPageBreak/>
        <w:drawing>
          <wp:inline distT="0" distB="0" distL="0" distR="0">
            <wp:extent cx="5727700" cy="3562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562350"/>
                    </a:xfrm>
                    <a:prstGeom prst="rect">
                      <a:avLst/>
                    </a:prstGeom>
                    <a:noFill/>
                    <a:ln>
                      <a:noFill/>
                    </a:ln>
                  </pic:spPr>
                </pic:pic>
              </a:graphicData>
            </a:graphic>
          </wp:inline>
        </w:drawing>
      </w:r>
    </w:p>
    <w:p w:rsidR="00EA7787" w:rsidRDefault="00EA7787" w:rsidP="001947F5">
      <w:pPr>
        <w:spacing w:after="0" w:line="240" w:lineRule="auto"/>
        <w:rPr>
          <w:b/>
          <w:color w:val="000000" w:themeColor="text1"/>
          <w:sz w:val="21"/>
          <w:szCs w:val="21"/>
        </w:rPr>
      </w:pPr>
    </w:p>
    <w:p w:rsidR="00D5578C" w:rsidRDefault="00D5578C" w:rsidP="001947F5">
      <w:pPr>
        <w:spacing w:after="0" w:line="240" w:lineRule="auto"/>
        <w:rPr>
          <w:b/>
          <w:color w:val="000000" w:themeColor="text1"/>
          <w:sz w:val="21"/>
          <w:szCs w:val="21"/>
        </w:rPr>
      </w:pPr>
    </w:p>
    <w:p w:rsidR="00D5578C" w:rsidRDefault="00D5578C" w:rsidP="00D5578C">
      <w:pPr>
        <w:spacing w:after="0" w:line="240" w:lineRule="auto"/>
        <w:rPr>
          <w:b/>
          <w:sz w:val="21"/>
          <w:szCs w:val="21"/>
        </w:rPr>
      </w:pPr>
      <w:r>
        <w:rPr>
          <w:rFonts w:hint="eastAsia"/>
          <w:b/>
          <w:sz w:val="21"/>
          <w:szCs w:val="21"/>
        </w:rPr>
        <w:t>胶原蛋白的</w:t>
      </w:r>
      <w:r>
        <w:rPr>
          <w:b/>
          <w:sz w:val="21"/>
          <w:szCs w:val="21"/>
        </w:rPr>
        <w:t>类型</w:t>
      </w:r>
      <w:r>
        <w:rPr>
          <w:rFonts w:hint="eastAsia"/>
          <w:b/>
          <w:sz w:val="21"/>
          <w:szCs w:val="21"/>
        </w:rPr>
        <w:t>-</w:t>
      </w:r>
      <w:r>
        <w:rPr>
          <w:b/>
          <w:sz w:val="21"/>
          <w:szCs w:val="21"/>
        </w:rPr>
        <w:t>那一</w:t>
      </w:r>
      <w:r>
        <w:rPr>
          <w:rFonts w:hint="eastAsia"/>
          <w:b/>
          <w:sz w:val="21"/>
          <w:szCs w:val="21"/>
        </w:rPr>
        <w:t>型</w:t>
      </w:r>
      <w:r>
        <w:rPr>
          <w:b/>
          <w:sz w:val="21"/>
          <w:szCs w:val="21"/>
        </w:rPr>
        <w:t>适合您？</w:t>
      </w:r>
    </w:p>
    <w:p w:rsidR="00D5578C" w:rsidRDefault="00D5578C" w:rsidP="00D5578C">
      <w:pPr>
        <w:spacing w:after="0" w:line="240" w:lineRule="auto"/>
        <w:rPr>
          <w:sz w:val="21"/>
          <w:szCs w:val="21"/>
        </w:rPr>
      </w:pPr>
    </w:p>
    <w:p w:rsidR="00D5578C" w:rsidRPr="0078504D" w:rsidRDefault="00D5578C" w:rsidP="00D5578C">
      <w:pPr>
        <w:spacing w:after="0" w:line="240" w:lineRule="auto"/>
        <w:jc w:val="both"/>
        <w:rPr>
          <w:color w:val="000000" w:themeColor="text1"/>
          <w:sz w:val="21"/>
          <w:szCs w:val="21"/>
        </w:rPr>
      </w:pPr>
      <w:r w:rsidRPr="0078504D">
        <w:rPr>
          <w:rFonts w:hint="eastAsia"/>
          <w:color w:val="000000" w:themeColor="text1"/>
          <w:sz w:val="21"/>
          <w:szCs w:val="21"/>
        </w:rPr>
        <w:t>迄今为止，多达</w:t>
      </w:r>
      <w:r w:rsidRPr="0078504D">
        <w:rPr>
          <w:rFonts w:hint="eastAsia"/>
          <w:color w:val="000000" w:themeColor="text1"/>
          <w:sz w:val="21"/>
          <w:szCs w:val="21"/>
        </w:rPr>
        <w:t>28</w:t>
      </w:r>
      <w:r w:rsidRPr="0078504D">
        <w:rPr>
          <w:rFonts w:hint="eastAsia"/>
          <w:color w:val="000000" w:themeColor="text1"/>
          <w:sz w:val="21"/>
          <w:szCs w:val="21"/>
        </w:rPr>
        <w:t>种不同类型的胶原蛋白已被鉴定</w:t>
      </w:r>
      <w:r w:rsidRPr="0078504D">
        <w:rPr>
          <w:color w:val="000000" w:themeColor="text1"/>
          <w:sz w:val="21"/>
          <w:szCs w:val="21"/>
          <w:vertAlign w:val="superscript"/>
        </w:rPr>
        <w:t>14</w:t>
      </w:r>
      <w:r w:rsidRPr="0078504D">
        <w:rPr>
          <w:rFonts w:hint="eastAsia"/>
          <w:color w:val="000000" w:themeColor="text1"/>
          <w:sz w:val="21"/>
          <w:szCs w:val="21"/>
        </w:rPr>
        <w:t>。其中</w:t>
      </w:r>
      <w:r w:rsidRPr="0078504D">
        <w:rPr>
          <w:rFonts w:hint="eastAsia"/>
          <w:color w:val="000000" w:themeColor="text1"/>
          <w:sz w:val="21"/>
          <w:szCs w:val="21"/>
        </w:rPr>
        <w:t>I</w:t>
      </w:r>
      <w:r w:rsidRPr="0078504D">
        <w:rPr>
          <w:rFonts w:hint="eastAsia"/>
          <w:color w:val="000000" w:themeColor="text1"/>
          <w:sz w:val="21"/>
          <w:szCs w:val="21"/>
        </w:rPr>
        <w:t>型、</w:t>
      </w:r>
      <w:r w:rsidRPr="0078504D">
        <w:rPr>
          <w:rFonts w:hint="eastAsia"/>
          <w:color w:val="000000" w:themeColor="text1"/>
          <w:sz w:val="21"/>
          <w:szCs w:val="21"/>
        </w:rPr>
        <w:t>II</w:t>
      </w:r>
      <w:r w:rsidRPr="0078504D">
        <w:rPr>
          <w:rFonts w:hint="eastAsia"/>
          <w:color w:val="000000" w:themeColor="text1"/>
          <w:sz w:val="21"/>
          <w:szCs w:val="21"/>
        </w:rPr>
        <w:t>型和</w:t>
      </w:r>
      <w:r w:rsidRPr="0078504D">
        <w:rPr>
          <w:rFonts w:hint="eastAsia"/>
          <w:color w:val="000000" w:themeColor="text1"/>
          <w:sz w:val="21"/>
          <w:szCs w:val="21"/>
        </w:rPr>
        <w:t>III</w:t>
      </w:r>
      <w:r w:rsidRPr="0078504D">
        <w:rPr>
          <w:rFonts w:hint="eastAsia"/>
          <w:color w:val="000000" w:themeColor="text1"/>
          <w:sz w:val="21"/>
          <w:szCs w:val="21"/>
        </w:rPr>
        <w:t>型占人体内总胶原蛋白</w:t>
      </w:r>
      <w:r w:rsidRPr="0078504D">
        <w:rPr>
          <w:color w:val="000000" w:themeColor="text1"/>
          <w:sz w:val="21"/>
          <w:szCs w:val="21"/>
        </w:rPr>
        <w:t>的</w:t>
      </w:r>
      <w:r w:rsidRPr="0078504D">
        <w:rPr>
          <w:rFonts w:hint="eastAsia"/>
          <w:color w:val="000000" w:themeColor="text1"/>
          <w:sz w:val="21"/>
          <w:szCs w:val="21"/>
        </w:rPr>
        <w:t>80% - 90%</w:t>
      </w:r>
      <w:r>
        <w:rPr>
          <w:color w:val="000000" w:themeColor="text1"/>
          <w:sz w:val="21"/>
          <w:szCs w:val="21"/>
          <w:vertAlign w:val="superscript"/>
        </w:rPr>
        <w:t>7</w:t>
      </w:r>
      <w:r w:rsidRPr="0078504D">
        <w:rPr>
          <w:rFonts w:hint="eastAsia"/>
          <w:color w:val="000000" w:themeColor="text1"/>
          <w:sz w:val="21"/>
          <w:szCs w:val="21"/>
        </w:rPr>
        <w:t>。不同</w:t>
      </w:r>
      <w:r w:rsidRPr="0078504D">
        <w:rPr>
          <w:color w:val="000000" w:themeColor="text1"/>
          <w:sz w:val="21"/>
          <w:szCs w:val="21"/>
        </w:rPr>
        <w:t>类型的胶原蛋白具有稍微不同的氨基酸组合物，并</w:t>
      </w:r>
      <w:r w:rsidRPr="0078504D">
        <w:rPr>
          <w:rFonts w:hint="eastAsia"/>
          <w:color w:val="000000" w:themeColor="text1"/>
          <w:sz w:val="21"/>
          <w:szCs w:val="21"/>
        </w:rPr>
        <w:t>在体内发挥</w:t>
      </w:r>
      <w:r w:rsidRPr="0078504D">
        <w:rPr>
          <w:color w:val="000000" w:themeColor="text1"/>
          <w:sz w:val="21"/>
          <w:szCs w:val="21"/>
        </w:rPr>
        <w:t>一些特定的功能。</w:t>
      </w:r>
      <w:r w:rsidRPr="0078504D">
        <w:rPr>
          <w:color w:val="000000" w:themeColor="text1"/>
          <w:sz w:val="21"/>
          <w:szCs w:val="21"/>
        </w:rPr>
        <w:t xml:space="preserve"> </w:t>
      </w:r>
    </w:p>
    <w:p w:rsidR="00D5578C" w:rsidRDefault="00D5578C" w:rsidP="00D5578C">
      <w:pPr>
        <w:spacing w:after="0" w:line="240" w:lineRule="auto"/>
        <w:jc w:val="both"/>
        <w:rPr>
          <w:sz w:val="21"/>
          <w:szCs w:val="21"/>
        </w:rPr>
      </w:pPr>
    </w:p>
    <w:p w:rsidR="00D5578C" w:rsidRPr="00775939" w:rsidRDefault="00D5578C" w:rsidP="00D5578C">
      <w:pPr>
        <w:spacing w:after="0" w:line="240" w:lineRule="auto"/>
        <w:jc w:val="both"/>
        <w:rPr>
          <w:b/>
          <w:sz w:val="21"/>
          <w:szCs w:val="21"/>
        </w:rPr>
      </w:pPr>
      <w:r>
        <w:rPr>
          <w:sz w:val="21"/>
          <w:szCs w:val="21"/>
        </w:rPr>
        <w:t>您必须了解</w:t>
      </w:r>
      <w:r>
        <w:rPr>
          <w:rFonts w:hint="eastAsia"/>
          <w:sz w:val="21"/>
          <w:szCs w:val="21"/>
        </w:rPr>
        <w:t>并</w:t>
      </w:r>
      <w:r>
        <w:rPr>
          <w:sz w:val="21"/>
          <w:szCs w:val="21"/>
        </w:rPr>
        <w:t>清楚身体的哪一个部位需要补充胶原蛋白</w:t>
      </w:r>
      <w:r>
        <w:rPr>
          <w:rFonts w:hint="eastAsia"/>
          <w:sz w:val="21"/>
          <w:szCs w:val="21"/>
        </w:rPr>
        <w:t>，然后正确</w:t>
      </w:r>
      <w:r>
        <w:rPr>
          <w:sz w:val="21"/>
          <w:szCs w:val="21"/>
        </w:rPr>
        <w:t>地选择适合</w:t>
      </w:r>
      <w:r>
        <w:rPr>
          <w:rFonts w:hint="eastAsia"/>
          <w:sz w:val="21"/>
          <w:szCs w:val="21"/>
        </w:rPr>
        <w:t>自己的</w:t>
      </w:r>
      <w:r>
        <w:rPr>
          <w:sz w:val="21"/>
          <w:szCs w:val="21"/>
        </w:rPr>
        <w:t>胶原蛋白保健品，</w:t>
      </w:r>
      <w:r>
        <w:rPr>
          <w:rFonts w:hint="eastAsia"/>
          <w:sz w:val="21"/>
          <w:szCs w:val="21"/>
        </w:rPr>
        <w:t>以</w:t>
      </w:r>
      <w:r>
        <w:rPr>
          <w:sz w:val="21"/>
          <w:szCs w:val="21"/>
        </w:rPr>
        <w:t>带给您最佳的</w:t>
      </w:r>
      <w:r>
        <w:rPr>
          <w:rFonts w:hint="eastAsia"/>
          <w:sz w:val="21"/>
          <w:szCs w:val="21"/>
        </w:rPr>
        <w:t>效益</w:t>
      </w:r>
      <w:r>
        <w:rPr>
          <w:sz w:val="21"/>
          <w:szCs w:val="21"/>
        </w:rPr>
        <w:t>。</w:t>
      </w:r>
      <w:r w:rsidRPr="008C2964">
        <w:rPr>
          <w:sz w:val="21"/>
          <w:szCs w:val="21"/>
        </w:rPr>
        <w:t xml:space="preserve"> </w:t>
      </w:r>
    </w:p>
    <w:p w:rsidR="00D5578C" w:rsidRDefault="00D5578C" w:rsidP="00D5578C">
      <w:pPr>
        <w:spacing w:after="0" w:line="240" w:lineRule="auto"/>
        <w:jc w:val="both"/>
        <w:rPr>
          <w:sz w:val="21"/>
          <w:szCs w:val="21"/>
        </w:rPr>
      </w:pPr>
    </w:p>
    <w:p w:rsidR="00D5578C" w:rsidRDefault="00D5578C" w:rsidP="00D5578C">
      <w:pPr>
        <w:spacing w:after="0" w:line="240" w:lineRule="auto"/>
        <w:jc w:val="both"/>
        <w:rPr>
          <w:sz w:val="21"/>
          <w:szCs w:val="21"/>
        </w:rPr>
      </w:pPr>
    </w:p>
    <w:tbl>
      <w:tblPr>
        <w:tblStyle w:val="TableGrid"/>
        <w:tblW w:w="0" w:type="auto"/>
        <w:tblLook w:val="04A0" w:firstRow="1" w:lastRow="0" w:firstColumn="1" w:lastColumn="0" w:noHBand="0" w:noVBand="1"/>
      </w:tblPr>
      <w:tblGrid>
        <w:gridCol w:w="1556"/>
        <w:gridCol w:w="3120"/>
        <w:gridCol w:w="4340"/>
      </w:tblGrid>
      <w:tr w:rsidR="00D5578C" w:rsidRPr="00D90D6B" w:rsidTr="00452461">
        <w:tc>
          <w:tcPr>
            <w:tcW w:w="1696" w:type="dxa"/>
            <w:shd w:val="clear" w:color="auto" w:fill="B4C6E7" w:themeFill="accent5" w:themeFillTint="66"/>
          </w:tcPr>
          <w:p w:rsidR="00D5578C" w:rsidRPr="00D90D6B" w:rsidRDefault="00D5578C" w:rsidP="00452461">
            <w:pPr>
              <w:jc w:val="both"/>
              <w:rPr>
                <w:b/>
                <w:sz w:val="21"/>
                <w:szCs w:val="21"/>
              </w:rPr>
            </w:pPr>
            <w:r>
              <w:rPr>
                <w:rFonts w:hint="eastAsia"/>
                <w:b/>
                <w:sz w:val="21"/>
                <w:szCs w:val="21"/>
              </w:rPr>
              <w:t>胶原蛋白类型</w:t>
            </w:r>
          </w:p>
        </w:tc>
        <w:tc>
          <w:tcPr>
            <w:tcW w:w="3429" w:type="dxa"/>
            <w:shd w:val="clear" w:color="auto" w:fill="B4C6E7" w:themeFill="accent5" w:themeFillTint="66"/>
          </w:tcPr>
          <w:p w:rsidR="00D5578C" w:rsidRPr="008B3EB1" w:rsidRDefault="00D5578C" w:rsidP="00452461">
            <w:pPr>
              <w:jc w:val="both"/>
              <w:rPr>
                <w:b/>
                <w:color w:val="000000" w:themeColor="text1"/>
                <w:sz w:val="21"/>
                <w:szCs w:val="21"/>
              </w:rPr>
            </w:pPr>
            <w:r w:rsidRPr="008B3EB1">
              <w:rPr>
                <w:rFonts w:hint="eastAsia"/>
                <w:b/>
                <w:color w:val="000000" w:themeColor="text1"/>
                <w:sz w:val="21"/>
                <w:szCs w:val="21"/>
              </w:rPr>
              <w:t>组织分布</w:t>
            </w:r>
            <w:r w:rsidRPr="008B3EB1">
              <w:rPr>
                <w:color w:val="000000" w:themeColor="text1"/>
                <w:sz w:val="21"/>
                <w:szCs w:val="21"/>
                <w:vertAlign w:val="superscript"/>
              </w:rPr>
              <w:t>1</w:t>
            </w:r>
            <w:r>
              <w:rPr>
                <w:color w:val="000000" w:themeColor="text1"/>
                <w:sz w:val="21"/>
                <w:szCs w:val="21"/>
                <w:vertAlign w:val="superscript"/>
              </w:rPr>
              <w:t>5</w:t>
            </w:r>
          </w:p>
        </w:tc>
        <w:tc>
          <w:tcPr>
            <w:tcW w:w="4801" w:type="dxa"/>
            <w:shd w:val="clear" w:color="auto" w:fill="B4C6E7" w:themeFill="accent5" w:themeFillTint="66"/>
          </w:tcPr>
          <w:p w:rsidR="00D5578C" w:rsidRPr="008B3EB1" w:rsidRDefault="00D5578C" w:rsidP="00452461">
            <w:pPr>
              <w:jc w:val="both"/>
              <w:rPr>
                <w:b/>
                <w:color w:val="000000" w:themeColor="text1"/>
                <w:sz w:val="21"/>
                <w:szCs w:val="21"/>
              </w:rPr>
            </w:pPr>
            <w:r w:rsidRPr="008B3EB1">
              <w:rPr>
                <w:rFonts w:hint="eastAsia"/>
                <w:b/>
                <w:color w:val="000000" w:themeColor="text1"/>
                <w:sz w:val="21"/>
                <w:szCs w:val="21"/>
              </w:rPr>
              <w:t>主要角色</w:t>
            </w:r>
            <w:r w:rsidRPr="008B3EB1">
              <w:rPr>
                <w:rFonts w:hint="eastAsia"/>
                <w:b/>
                <w:color w:val="000000" w:themeColor="text1"/>
                <w:sz w:val="21"/>
                <w:szCs w:val="21"/>
              </w:rPr>
              <w:t>/</w:t>
            </w:r>
            <w:r w:rsidRPr="008B3EB1">
              <w:rPr>
                <w:b/>
                <w:color w:val="000000" w:themeColor="text1"/>
                <w:sz w:val="21"/>
                <w:szCs w:val="21"/>
              </w:rPr>
              <w:t xml:space="preserve"> </w:t>
            </w:r>
            <w:r w:rsidRPr="008B3EB1">
              <w:rPr>
                <w:rFonts w:hint="eastAsia"/>
                <w:b/>
                <w:color w:val="000000" w:themeColor="text1"/>
                <w:sz w:val="21"/>
                <w:szCs w:val="21"/>
              </w:rPr>
              <w:t>功能</w:t>
            </w:r>
            <w:r>
              <w:rPr>
                <w:color w:val="000000" w:themeColor="text1"/>
                <w:sz w:val="21"/>
                <w:szCs w:val="21"/>
                <w:vertAlign w:val="superscript"/>
              </w:rPr>
              <w:t>4</w:t>
            </w:r>
            <w:r w:rsidRPr="008B3EB1">
              <w:rPr>
                <w:color w:val="000000" w:themeColor="text1"/>
                <w:sz w:val="21"/>
                <w:szCs w:val="21"/>
                <w:vertAlign w:val="superscript"/>
              </w:rPr>
              <w:t>,13</w:t>
            </w:r>
          </w:p>
        </w:tc>
      </w:tr>
      <w:tr w:rsidR="00D5578C" w:rsidTr="00452461">
        <w:tc>
          <w:tcPr>
            <w:tcW w:w="1696" w:type="dxa"/>
          </w:tcPr>
          <w:p w:rsidR="00D5578C" w:rsidRDefault="00D5578C" w:rsidP="00452461">
            <w:pPr>
              <w:jc w:val="both"/>
              <w:rPr>
                <w:sz w:val="21"/>
                <w:szCs w:val="21"/>
              </w:rPr>
            </w:pPr>
            <w:r>
              <w:rPr>
                <w:sz w:val="21"/>
                <w:szCs w:val="21"/>
              </w:rPr>
              <w:t>I</w:t>
            </w:r>
            <w:r>
              <w:rPr>
                <w:rFonts w:hint="eastAsia"/>
                <w:sz w:val="21"/>
                <w:szCs w:val="21"/>
              </w:rPr>
              <w:t>型</w:t>
            </w:r>
          </w:p>
        </w:tc>
        <w:tc>
          <w:tcPr>
            <w:tcW w:w="3429" w:type="dxa"/>
          </w:tcPr>
          <w:p w:rsidR="00D5578C" w:rsidRDefault="00D5578C" w:rsidP="00452461">
            <w:pPr>
              <w:jc w:val="both"/>
              <w:rPr>
                <w:sz w:val="21"/>
                <w:szCs w:val="21"/>
              </w:rPr>
            </w:pPr>
            <w:r>
              <w:rPr>
                <w:rFonts w:hint="eastAsia"/>
                <w:sz w:val="21"/>
                <w:szCs w:val="21"/>
              </w:rPr>
              <w:t>皮肤、骨骼、肌腱、</w:t>
            </w:r>
            <w:r w:rsidRPr="008A04CE">
              <w:rPr>
                <w:rFonts w:hint="eastAsia"/>
                <w:sz w:val="21"/>
                <w:szCs w:val="21"/>
              </w:rPr>
              <w:t>韧带</w:t>
            </w:r>
          </w:p>
        </w:tc>
        <w:tc>
          <w:tcPr>
            <w:tcW w:w="4801" w:type="dxa"/>
          </w:tcPr>
          <w:p w:rsidR="00D5578C" w:rsidRDefault="00D5578C" w:rsidP="00452461">
            <w:pPr>
              <w:jc w:val="both"/>
              <w:rPr>
                <w:sz w:val="21"/>
                <w:szCs w:val="21"/>
              </w:rPr>
            </w:pPr>
            <w:r w:rsidRPr="006B0433">
              <w:rPr>
                <w:rFonts w:hint="eastAsia"/>
                <w:sz w:val="21"/>
                <w:szCs w:val="21"/>
              </w:rPr>
              <w:t>最普遍</w:t>
            </w:r>
            <w:r>
              <w:rPr>
                <w:rFonts w:hint="eastAsia"/>
                <w:sz w:val="21"/>
                <w:szCs w:val="21"/>
              </w:rPr>
              <w:t>存在于我们的皮肤，</w:t>
            </w:r>
            <w:r w:rsidRPr="006B0433">
              <w:rPr>
                <w:rFonts w:hint="eastAsia"/>
                <w:sz w:val="21"/>
                <w:szCs w:val="21"/>
              </w:rPr>
              <w:t>支撑表皮</w:t>
            </w:r>
            <w:r>
              <w:rPr>
                <w:rFonts w:hint="eastAsia"/>
                <w:sz w:val="21"/>
                <w:szCs w:val="21"/>
              </w:rPr>
              <w:t>的</w:t>
            </w:r>
            <w:r w:rsidRPr="006B0433">
              <w:rPr>
                <w:rFonts w:hint="eastAsia"/>
                <w:sz w:val="21"/>
                <w:szCs w:val="21"/>
              </w:rPr>
              <w:t>结构</w:t>
            </w:r>
            <w:r>
              <w:rPr>
                <w:sz w:val="21"/>
                <w:szCs w:val="21"/>
              </w:rPr>
              <w:t xml:space="preserve"> </w:t>
            </w:r>
          </w:p>
        </w:tc>
      </w:tr>
      <w:tr w:rsidR="00D5578C" w:rsidTr="00452461">
        <w:tc>
          <w:tcPr>
            <w:tcW w:w="1696" w:type="dxa"/>
          </w:tcPr>
          <w:p w:rsidR="00D5578C" w:rsidRDefault="00D5578C" w:rsidP="00452461">
            <w:pPr>
              <w:jc w:val="both"/>
              <w:rPr>
                <w:sz w:val="21"/>
                <w:szCs w:val="21"/>
              </w:rPr>
            </w:pPr>
            <w:r>
              <w:rPr>
                <w:sz w:val="21"/>
                <w:szCs w:val="21"/>
              </w:rPr>
              <w:t>II</w:t>
            </w:r>
            <w:r>
              <w:rPr>
                <w:rFonts w:hint="eastAsia"/>
                <w:sz w:val="21"/>
                <w:szCs w:val="21"/>
              </w:rPr>
              <w:t>型</w:t>
            </w:r>
          </w:p>
        </w:tc>
        <w:tc>
          <w:tcPr>
            <w:tcW w:w="3429" w:type="dxa"/>
          </w:tcPr>
          <w:p w:rsidR="00D5578C" w:rsidRDefault="00D5578C" w:rsidP="00452461">
            <w:pPr>
              <w:jc w:val="both"/>
              <w:rPr>
                <w:sz w:val="21"/>
                <w:szCs w:val="21"/>
              </w:rPr>
            </w:pPr>
            <w:r>
              <w:rPr>
                <w:rFonts w:hint="eastAsia"/>
                <w:sz w:val="21"/>
                <w:szCs w:val="21"/>
              </w:rPr>
              <w:t>软骨、</w:t>
            </w:r>
            <w:r w:rsidRPr="00F11572">
              <w:rPr>
                <w:rFonts w:hint="eastAsia"/>
                <w:sz w:val="21"/>
                <w:szCs w:val="21"/>
              </w:rPr>
              <w:t>玻璃体</w:t>
            </w:r>
          </w:p>
        </w:tc>
        <w:tc>
          <w:tcPr>
            <w:tcW w:w="4801" w:type="dxa"/>
          </w:tcPr>
          <w:p w:rsidR="00D5578C" w:rsidRDefault="00D5578C" w:rsidP="00452461">
            <w:pPr>
              <w:jc w:val="both"/>
              <w:rPr>
                <w:sz w:val="21"/>
                <w:szCs w:val="21"/>
              </w:rPr>
            </w:pPr>
            <w:r>
              <w:rPr>
                <w:rFonts w:hint="eastAsia"/>
                <w:sz w:val="21"/>
                <w:szCs w:val="21"/>
              </w:rPr>
              <w:t>软骨内主要</w:t>
            </w:r>
            <w:r>
              <w:rPr>
                <w:sz w:val="21"/>
                <w:szCs w:val="21"/>
              </w:rPr>
              <w:t>的成分，</w:t>
            </w:r>
            <w:r w:rsidRPr="00B70E2E">
              <w:rPr>
                <w:rFonts w:hint="eastAsia"/>
                <w:sz w:val="21"/>
                <w:szCs w:val="21"/>
              </w:rPr>
              <w:t>扮演着避震器般的角色</w:t>
            </w:r>
            <w:r>
              <w:rPr>
                <w:rFonts w:hint="eastAsia"/>
                <w:sz w:val="21"/>
                <w:szCs w:val="21"/>
              </w:rPr>
              <w:t>，起到</w:t>
            </w:r>
            <w:r>
              <w:rPr>
                <w:sz w:val="21"/>
                <w:szCs w:val="21"/>
              </w:rPr>
              <w:t>保护关节的</w:t>
            </w:r>
            <w:r>
              <w:rPr>
                <w:rFonts w:hint="eastAsia"/>
                <w:sz w:val="21"/>
                <w:szCs w:val="21"/>
              </w:rPr>
              <w:t>作为</w:t>
            </w:r>
          </w:p>
        </w:tc>
      </w:tr>
      <w:tr w:rsidR="00D5578C" w:rsidTr="00452461">
        <w:tc>
          <w:tcPr>
            <w:tcW w:w="1696" w:type="dxa"/>
          </w:tcPr>
          <w:p w:rsidR="00D5578C" w:rsidRDefault="00D5578C" w:rsidP="00452461">
            <w:pPr>
              <w:jc w:val="both"/>
              <w:rPr>
                <w:sz w:val="21"/>
                <w:szCs w:val="21"/>
              </w:rPr>
            </w:pPr>
            <w:r>
              <w:rPr>
                <w:sz w:val="21"/>
                <w:szCs w:val="21"/>
              </w:rPr>
              <w:t>III</w:t>
            </w:r>
            <w:r>
              <w:rPr>
                <w:rFonts w:hint="eastAsia"/>
                <w:sz w:val="21"/>
                <w:szCs w:val="21"/>
              </w:rPr>
              <w:t>型</w:t>
            </w:r>
          </w:p>
        </w:tc>
        <w:tc>
          <w:tcPr>
            <w:tcW w:w="3429" w:type="dxa"/>
          </w:tcPr>
          <w:p w:rsidR="00D5578C" w:rsidRDefault="00D5578C" w:rsidP="00452461">
            <w:pPr>
              <w:jc w:val="both"/>
              <w:rPr>
                <w:sz w:val="21"/>
                <w:szCs w:val="21"/>
              </w:rPr>
            </w:pPr>
            <w:r>
              <w:rPr>
                <w:rFonts w:hint="eastAsia"/>
                <w:sz w:val="21"/>
                <w:szCs w:val="21"/>
              </w:rPr>
              <w:t>皮肤、血管、子宫、</w:t>
            </w:r>
            <w:r w:rsidRPr="00F11572">
              <w:rPr>
                <w:rFonts w:hint="eastAsia"/>
                <w:sz w:val="21"/>
                <w:szCs w:val="21"/>
              </w:rPr>
              <w:t>肠</w:t>
            </w:r>
            <w:r>
              <w:rPr>
                <w:rFonts w:hint="eastAsia"/>
                <w:sz w:val="21"/>
                <w:szCs w:val="21"/>
              </w:rPr>
              <w:t>道</w:t>
            </w:r>
          </w:p>
        </w:tc>
        <w:tc>
          <w:tcPr>
            <w:tcW w:w="4801" w:type="dxa"/>
          </w:tcPr>
          <w:p w:rsidR="00D5578C" w:rsidRDefault="00D5578C" w:rsidP="00452461">
            <w:pPr>
              <w:jc w:val="both"/>
              <w:rPr>
                <w:sz w:val="21"/>
                <w:szCs w:val="21"/>
              </w:rPr>
            </w:pPr>
            <w:r>
              <w:rPr>
                <w:rFonts w:hint="eastAsia"/>
                <w:sz w:val="21"/>
                <w:szCs w:val="21"/>
              </w:rPr>
              <w:t>增加皮肤</w:t>
            </w:r>
            <w:r>
              <w:rPr>
                <w:sz w:val="21"/>
                <w:szCs w:val="21"/>
              </w:rPr>
              <w:t>的柔软性、血管的</w:t>
            </w:r>
            <w:r>
              <w:rPr>
                <w:rFonts w:hint="eastAsia"/>
                <w:sz w:val="21"/>
                <w:szCs w:val="21"/>
              </w:rPr>
              <w:t>弹性度</w:t>
            </w:r>
            <w:r>
              <w:rPr>
                <w:sz w:val="21"/>
                <w:szCs w:val="21"/>
              </w:rPr>
              <w:t>及</w:t>
            </w:r>
            <w:r>
              <w:rPr>
                <w:rFonts w:hint="eastAsia"/>
                <w:sz w:val="21"/>
                <w:szCs w:val="21"/>
              </w:rPr>
              <w:t>促进</w:t>
            </w:r>
            <w:r>
              <w:rPr>
                <w:sz w:val="21"/>
                <w:szCs w:val="21"/>
              </w:rPr>
              <w:t>伤口愈合</w:t>
            </w:r>
          </w:p>
        </w:tc>
      </w:tr>
    </w:tbl>
    <w:p w:rsidR="00D5578C" w:rsidRDefault="00D5578C" w:rsidP="001947F5">
      <w:pPr>
        <w:spacing w:after="0" w:line="240" w:lineRule="auto"/>
        <w:rPr>
          <w:b/>
          <w:color w:val="000000" w:themeColor="text1"/>
          <w:sz w:val="21"/>
          <w:szCs w:val="21"/>
        </w:rPr>
      </w:pPr>
    </w:p>
    <w:p w:rsidR="00D5578C" w:rsidRDefault="00D5578C" w:rsidP="001947F5">
      <w:pPr>
        <w:spacing w:after="0" w:line="240" w:lineRule="auto"/>
        <w:rPr>
          <w:b/>
          <w:color w:val="000000" w:themeColor="text1"/>
          <w:sz w:val="21"/>
          <w:szCs w:val="21"/>
        </w:rPr>
      </w:pPr>
    </w:p>
    <w:p w:rsidR="00527569" w:rsidRDefault="00527569" w:rsidP="00527569">
      <w:pPr>
        <w:spacing w:after="0" w:line="240" w:lineRule="auto"/>
        <w:rPr>
          <w:b/>
          <w:sz w:val="21"/>
          <w:szCs w:val="21"/>
        </w:rPr>
      </w:pPr>
      <w:r>
        <w:rPr>
          <w:rFonts w:hint="eastAsia"/>
          <w:b/>
          <w:sz w:val="21"/>
          <w:szCs w:val="21"/>
        </w:rPr>
        <w:t>水解胶原蛋白维持</w:t>
      </w:r>
      <w:r>
        <w:rPr>
          <w:b/>
          <w:sz w:val="21"/>
          <w:szCs w:val="21"/>
        </w:rPr>
        <w:t>关节健康</w:t>
      </w:r>
    </w:p>
    <w:p w:rsidR="00527569" w:rsidRDefault="00527569" w:rsidP="00496B6D">
      <w:r>
        <w:rPr>
          <w:rFonts w:hint="eastAsia"/>
        </w:rPr>
        <w:t>服用胶原蛋白保健品能让您以最简易和明确的方式来补充身体所需的胶原蛋白。挑选含高度生物活性的水解胶原蛋白为最佳，能更充分的被身体吸收及利用。</w:t>
      </w:r>
    </w:p>
    <w:p w:rsidR="00527569" w:rsidRDefault="00527569" w:rsidP="00496B6D">
      <w:r>
        <w:rPr>
          <w:rFonts w:hint="eastAsia"/>
        </w:rPr>
        <w:t>通过革命性的水解过程，胶原蛋白分子被分解成较小的胜肽或氨基酸</w:t>
      </w:r>
      <w:r w:rsidR="00E617B8">
        <w:rPr>
          <w:rFonts w:hint="eastAsia"/>
        </w:rPr>
        <w:t>。所产生的短肽形成水解胶原蛋白，容易的被消化，并能够穿过肠道内的屏障，进入血液循环系统，用于皮肤、关节和结缔组织的代谢过程</w:t>
      </w:r>
      <w:r w:rsidR="00E617B8" w:rsidRPr="00E617B8">
        <w:rPr>
          <w:vertAlign w:val="superscript"/>
        </w:rPr>
        <w:t>3, 13</w:t>
      </w:r>
      <w:r w:rsidR="00E617B8">
        <w:rPr>
          <w:rFonts w:hint="eastAsia"/>
        </w:rPr>
        <w:t>。</w:t>
      </w:r>
    </w:p>
    <w:p w:rsidR="004E66D2" w:rsidRDefault="004E66D2" w:rsidP="00F81A91">
      <w:pPr>
        <w:spacing w:after="0" w:line="240" w:lineRule="auto"/>
        <w:jc w:val="both"/>
        <w:rPr>
          <w:sz w:val="21"/>
          <w:szCs w:val="21"/>
        </w:rPr>
      </w:pPr>
      <w:r w:rsidRPr="004E66D2">
        <w:rPr>
          <w:noProof/>
          <w:sz w:val="21"/>
          <w:szCs w:val="21"/>
        </w:rPr>
        <w:lastRenderedPageBreak/>
        <mc:AlternateContent>
          <mc:Choice Requires="wps">
            <w:drawing>
              <wp:anchor distT="0" distB="0" distL="114300" distR="114300" simplePos="0" relativeHeight="251661312" behindDoc="0" locked="0" layoutInCell="1" allowOverlap="1" wp14:anchorId="34D1E08E" wp14:editId="72A07CED">
                <wp:simplePos x="0" y="0"/>
                <wp:positionH relativeFrom="column">
                  <wp:posOffset>146050</wp:posOffset>
                </wp:positionH>
                <wp:positionV relativeFrom="paragraph">
                  <wp:posOffset>1838960</wp:posOffset>
                </wp:positionV>
                <wp:extent cx="3978876" cy="322563"/>
                <wp:effectExtent l="0" t="0" r="0" b="0"/>
                <wp:wrapNone/>
                <wp:docPr id="6" name="Textfeld 4"/>
                <wp:cNvGraphicFramePr/>
                <a:graphic xmlns:a="http://schemas.openxmlformats.org/drawingml/2006/main">
                  <a:graphicData uri="http://schemas.microsoft.com/office/word/2010/wordprocessingShape">
                    <wps:wsp>
                      <wps:cNvSpPr txBox="1"/>
                      <wps:spPr>
                        <a:xfrm>
                          <a:off x="0" y="0"/>
                          <a:ext cx="3978876" cy="322563"/>
                        </a:xfrm>
                        <a:prstGeom prst="rect">
                          <a:avLst/>
                        </a:prstGeom>
                        <a:noFill/>
                      </wps:spPr>
                      <wps:txbx>
                        <w:txbxContent>
                          <w:p w:rsidR="004E66D2" w:rsidRDefault="00E617B8" w:rsidP="004E66D2">
                            <w:pPr>
                              <w:pStyle w:val="NormalWeb"/>
                              <w:spacing w:before="0" w:beforeAutospacing="0" w:after="0" w:afterAutospacing="0"/>
                            </w:pPr>
                            <w:r>
                              <w:rPr>
                                <w:rFonts w:ascii="Arial" w:hAnsi="Arial" w:cs="Arial" w:hint="eastAsia"/>
                                <w:color w:val="000000" w:themeColor="text1"/>
                                <w:kern w:val="24"/>
                                <w:sz w:val="22"/>
                                <w:szCs w:val="22"/>
                                <w:lang w:val="de-DE"/>
                              </w:rPr>
                              <w:t>胶原蛋白</w:t>
                            </w:r>
                            <w:r w:rsidR="004E66D2">
                              <w:rPr>
                                <w:rFonts w:ascii="Arial" w:hAnsi="Arial" w:cs="Arial"/>
                                <w:color w:val="000000" w:themeColor="text1"/>
                                <w:kern w:val="24"/>
                                <w:sz w:val="22"/>
                                <w:szCs w:val="22"/>
                                <w:lang w:val="de-DE"/>
                              </w:rPr>
                              <w:t xml:space="preserve">                    </w:t>
                            </w:r>
                            <w:r>
                              <w:rPr>
                                <w:rFonts w:ascii="Arial" w:hAnsi="Arial" w:cs="Arial"/>
                                <w:color w:val="000000" w:themeColor="text1"/>
                                <w:kern w:val="24"/>
                                <w:sz w:val="22"/>
                                <w:szCs w:val="22"/>
                                <w:lang w:val="de-DE"/>
                              </w:rPr>
                              <w:t>明胶</w:t>
                            </w:r>
                            <w:r w:rsidR="004E66D2">
                              <w:rPr>
                                <w:rFonts w:ascii="Arial" w:hAnsi="Arial" w:cs="Arial"/>
                                <w:color w:val="000000" w:themeColor="text1"/>
                                <w:kern w:val="24"/>
                                <w:sz w:val="22"/>
                                <w:szCs w:val="22"/>
                                <w:lang w:val="de-DE"/>
                              </w:rPr>
                              <w:t xml:space="preserve">                    </w:t>
                            </w:r>
                            <w:r>
                              <w:rPr>
                                <w:rFonts w:ascii="Arial" w:hAnsi="Arial" w:cs="Arial" w:hint="eastAsia"/>
                                <w:color w:val="000000" w:themeColor="text1"/>
                                <w:kern w:val="24"/>
                                <w:sz w:val="22"/>
                                <w:szCs w:val="22"/>
                                <w:lang w:val="de-DE"/>
                              </w:rPr>
                              <w:t>水解</w:t>
                            </w:r>
                            <w:r>
                              <w:rPr>
                                <w:rFonts w:ascii="Arial" w:hAnsi="Arial" w:cs="Arial"/>
                                <w:color w:val="000000" w:themeColor="text1"/>
                                <w:kern w:val="24"/>
                                <w:sz w:val="22"/>
                                <w:szCs w:val="22"/>
                                <w:lang w:val="de-DE"/>
                              </w:rPr>
                              <w:t>胶原蛋白</w:t>
                            </w:r>
                            <w:r w:rsidR="004E66D2">
                              <w:rPr>
                                <w:rFonts w:ascii="Arial" w:hAnsi="Arial" w:cs="Arial"/>
                                <w:color w:val="000000" w:themeColor="text1"/>
                                <w:kern w:val="24"/>
                                <w:sz w:val="22"/>
                                <w:szCs w:val="22"/>
                                <w:lang w:val="de-DE"/>
                              </w:rPr>
                              <w:tab/>
                            </w:r>
                            <w:r w:rsidR="004E66D2">
                              <w:rPr>
                                <w:rFonts w:ascii="Arial" w:hAnsi="Arial" w:cs="Arial"/>
                                <w:color w:val="000000" w:themeColor="text1"/>
                                <w:kern w:val="24"/>
                                <w:sz w:val="22"/>
                                <w:szCs w:val="22"/>
                                <w:lang w:val="de-DE"/>
                              </w:rPr>
                              <w:tab/>
                            </w:r>
                            <w:r w:rsidR="004E66D2">
                              <w:rPr>
                                <w:rFonts w:ascii="Arial" w:hAnsi="Arial" w:cs="Arial"/>
                                <w:color w:val="000000" w:themeColor="text1"/>
                                <w:kern w:val="24"/>
                                <w:sz w:val="22"/>
                                <w:szCs w:val="22"/>
                                <w:lang w:val="de-DE"/>
                              </w:rPr>
                              <w:tab/>
                              <w:t xml:space="preserve">                     Peptides</w:t>
                            </w:r>
                          </w:p>
                        </w:txbxContent>
                      </wps:txbx>
                      <wps:bodyPr wrap="square" lIns="108000" tIns="72000" rIns="108000" bIns="72000" rtlCol="0">
                        <a:noAutofit/>
                      </wps:bodyPr>
                    </wps:wsp>
                  </a:graphicData>
                </a:graphic>
              </wp:anchor>
            </w:drawing>
          </mc:Choice>
          <mc:Fallback>
            <w:pict>
              <v:shapetype w14:anchorId="34D1E08E" id="_x0000_t202" coordsize="21600,21600" o:spt="202" path="m,l,21600r21600,l21600,xe">
                <v:stroke joinstyle="miter"/>
                <v:path gradientshapeok="t" o:connecttype="rect"/>
              </v:shapetype>
              <v:shape id="Textfeld 4" o:spid="_x0000_s1026" type="#_x0000_t202" style="position:absolute;left:0;text-align:left;margin-left:11.5pt;margin-top:144.8pt;width:313.3pt;height:2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" filled="f" stroked="f">
                <v:textbox inset="3mm,2mm,3mm,2mm">
                  <w:txbxContent>
                    <w:p w:rsidR="004E66D2" w:rsidRDefault="00E617B8" w:rsidP="004E66D2">
                      <w:pPr>
                        <w:pStyle w:val="NormalWeb"/>
                        <w:spacing w:before="0" w:beforeAutospacing="0" w:after="0" w:afterAutospacing="0"/>
                      </w:pPr>
                      <w:r>
                        <w:rPr>
                          <w:rFonts w:ascii="Arial" w:hAnsi="Arial" w:cs="Arial" w:hint="eastAsia"/>
                          <w:color w:val="000000" w:themeColor="text1"/>
                          <w:kern w:val="24"/>
                          <w:sz w:val="22"/>
                          <w:szCs w:val="22"/>
                          <w:lang w:val="de-DE"/>
                        </w:rPr>
                        <w:t>胶原蛋白</w:t>
                      </w:r>
                      <w:r w:rsidR="004E66D2">
                        <w:rPr>
                          <w:rFonts w:ascii="Arial" w:hAnsi="Arial" w:cs="Arial"/>
                          <w:color w:val="000000" w:themeColor="text1"/>
                          <w:kern w:val="24"/>
                          <w:sz w:val="22"/>
                          <w:szCs w:val="22"/>
                          <w:lang w:val="de-DE"/>
                        </w:rPr>
                        <w:t xml:space="preserve">                    </w:t>
                      </w:r>
                      <w:r>
                        <w:rPr>
                          <w:rFonts w:ascii="Arial" w:hAnsi="Arial" w:cs="Arial"/>
                          <w:color w:val="000000" w:themeColor="text1"/>
                          <w:kern w:val="24"/>
                          <w:sz w:val="22"/>
                          <w:szCs w:val="22"/>
                          <w:lang w:val="de-DE"/>
                        </w:rPr>
                        <w:t>明胶</w:t>
                      </w:r>
                      <w:r w:rsidR="004E66D2">
                        <w:rPr>
                          <w:rFonts w:ascii="Arial" w:hAnsi="Arial" w:cs="Arial"/>
                          <w:color w:val="000000" w:themeColor="text1"/>
                          <w:kern w:val="24"/>
                          <w:sz w:val="22"/>
                          <w:szCs w:val="22"/>
                          <w:lang w:val="de-DE"/>
                        </w:rPr>
                        <w:t xml:space="preserve">                    </w:t>
                      </w:r>
                      <w:r>
                        <w:rPr>
                          <w:rFonts w:ascii="Arial" w:hAnsi="Arial" w:cs="Arial" w:hint="eastAsia"/>
                          <w:color w:val="000000" w:themeColor="text1"/>
                          <w:kern w:val="24"/>
                          <w:sz w:val="22"/>
                          <w:szCs w:val="22"/>
                          <w:lang w:val="de-DE"/>
                        </w:rPr>
                        <w:t>水解</w:t>
                      </w:r>
                      <w:r>
                        <w:rPr>
                          <w:rFonts w:ascii="Arial" w:hAnsi="Arial" w:cs="Arial"/>
                          <w:color w:val="000000" w:themeColor="text1"/>
                          <w:kern w:val="24"/>
                          <w:sz w:val="22"/>
                          <w:szCs w:val="22"/>
                          <w:lang w:val="de-DE"/>
                        </w:rPr>
                        <w:t>胶原蛋白</w:t>
                      </w:r>
                      <w:r w:rsidR="004E66D2">
                        <w:rPr>
                          <w:rFonts w:ascii="Arial" w:hAnsi="Arial" w:cs="Arial"/>
                          <w:color w:val="000000" w:themeColor="text1"/>
                          <w:kern w:val="24"/>
                          <w:sz w:val="22"/>
                          <w:szCs w:val="22"/>
                          <w:lang w:val="de-DE"/>
                        </w:rPr>
                        <w:tab/>
                      </w:r>
                      <w:r w:rsidR="004E66D2">
                        <w:rPr>
                          <w:rFonts w:ascii="Arial" w:hAnsi="Arial" w:cs="Arial"/>
                          <w:color w:val="000000" w:themeColor="text1"/>
                          <w:kern w:val="24"/>
                          <w:sz w:val="22"/>
                          <w:szCs w:val="22"/>
                          <w:lang w:val="de-DE"/>
                        </w:rPr>
                        <w:tab/>
                      </w:r>
                      <w:r w:rsidR="004E66D2">
                        <w:rPr>
                          <w:rFonts w:ascii="Arial" w:hAnsi="Arial" w:cs="Arial"/>
                          <w:color w:val="000000" w:themeColor="text1"/>
                          <w:kern w:val="24"/>
                          <w:sz w:val="22"/>
                          <w:szCs w:val="22"/>
                          <w:lang w:val="de-DE"/>
                        </w:rPr>
                        <w:tab/>
                        <w:t xml:space="preserve">                     Peptides</w:t>
                      </w:r>
                    </w:p>
                  </w:txbxContent>
                </v:textbox>
              </v:shape>
            </w:pict>
          </mc:Fallback>
        </mc:AlternateContent>
      </w:r>
      <w:r w:rsidRPr="004E66D2">
        <w:rPr>
          <w:noProof/>
          <w:sz w:val="21"/>
          <w:szCs w:val="21"/>
        </w:rPr>
        <w:drawing>
          <wp:inline distT="0" distB="0" distL="0" distR="0" wp14:anchorId="0418064E" wp14:editId="28B680CE">
            <wp:extent cx="3535576" cy="2017865"/>
            <wp:effectExtent l="0" t="0" r="0" b="0"/>
            <wp:docPr id="99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535576" cy="20178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81A91" w:rsidRDefault="00F81A91" w:rsidP="00F81A91">
      <w:pPr>
        <w:spacing w:after="0" w:line="240" w:lineRule="auto"/>
        <w:jc w:val="both"/>
        <w:rPr>
          <w:sz w:val="21"/>
          <w:szCs w:val="21"/>
        </w:rPr>
      </w:pPr>
    </w:p>
    <w:p w:rsidR="004E66D2" w:rsidRDefault="004E66D2" w:rsidP="00F81A91">
      <w:pPr>
        <w:spacing w:after="0" w:line="240" w:lineRule="auto"/>
        <w:jc w:val="both"/>
        <w:rPr>
          <w:sz w:val="21"/>
          <w:szCs w:val="21"/>
        </w:rPr>
      </w:pPr>
    </w:p>
    <w:p w:rsidR="00F81A91" w:rsidRDefault="007B0E7D" w:rsidP="007B0E7D">
      <w:pPr>
        <w:spacing w:after="0" w:line="240" w:lineRule="auto"/>
        <w:jc w:val="both"/>
        <w:rPr>
          <w:sz w:val="21"/>
          <w:szCs w:val="21"/>
        </w:rPr>
      </w:pPr>
      <w:r w:rsidRPr="007B0E7D">
        <w:rPr>
          <w:rFonts w:hint="eastAsia"/>
          <w:sz w:val="21"/>
          <w:szCs w:val="21"/>
        </w:rPr>
        <w:t>水解胶原蛋白刺激关节软骨细胞生长。这种天然物质诱导形成新的软骨组织，恢复软骨退化造成的体育活动，与工作相关的压力和自然老化过程。患关节问题，可以恢复流动性，并享受了生活质量的提高。</w:t>
      </w:r>
    </w:p>
    <w:p w:rsidR="00705E50" w:rsidRDefault="00705E50" w:rsidP="00F81A91">
      <w:pPr>
        <w:spacing w:after="0" w:line="240" w:lineRule="auto"/>
        <w:jc w:val="both"/>
        <w:rPr>
          <w:sz w:val="21"/>
          <w:szCs w:val="21"/>
        </w:rPr>
      </w:pPr>
    </w:p>
    <w:p w:rsidR="00705E50" w:rsidRPr="00C011C8" w:rsidRDefault="007B0E7D" w:rsidP="00705E50">
      <w:pPr>
        <w:spacing w:after="0" w:line="240" w:lineRule="auto"/>
        <w:rPr>
          <w:b/>
          <w:color w:val="000000" w:themeColor="text1"/>
          <w:sz w:val="21"/>
          <w:szCs w:val="21"/>
        </w:rPr>
      </w:pPr>
      <w:r w:rsidRPr="00C011C8">
        <w:rPr>
          <w:rFonts w:hint="eastAsia"/>
          <w:b/>
          <w:color w:val="000000" w:themeColor="text1"/>
          <w:sz w:val="21"/>
          <w:szCs w:val="21"/>
        </w:rPr>
        <w:t>胶原蛋白遇关节健康</w:t>
      </w:r>
      <w:r w:rsidR="00C011C8" w:rsidRPr="00C011C8">
        <w:rPr>
          <w:rFonts w:hint="eastAsia"/>
          <w:b/>
          <w:color w:val="000000" w:themeColor="text1"/>
          <w:sz w:val="21"/>
          <w:szCs w:val="21"/>
        </w:rPr>
        <w:t>的临床科学试验</w:t>
      </w:r>
    </w:p>
    <w:p w:rsidR="00705E50" w:rsidRPr="00EB33CD" w:rsidRDefault="00705E50" w:rsidP="00705E50">
      <w:pPr>
        <w:spacing w:after="0" w:line="240" w:lineRule="auto"/>
        <w:jc w:val="both"/>
        <w:rPr>
          <w:b/>
          <w:color w:val="000000" w:themeColor="text1"/>
          <w:sz w:val="21"/>
          <w:szCs w:val="21"/>
        </w:rPr>
      </w:pPr>
    </w:p>
    <w:p w:rsidR="00C011C8" w:rsidRDefault="00C011C8" w:rsidP="00705E50">
      <w:pPr>
        <w:spacing w:after="0" w:line="240" w:lineRule="auto"/>
        <w:jc w:val="both"/>
        <w:rPr>
          <w:color w:val="000000" w:themeColor="text1"/>
          <w:sz w:val="21"/>
          <w:szCs w:val="21"/>
        </w:rPr>
      </w:pPr>
      <w:r>
        <w:rPr>
          <w:color w:val="000000" w:themeColor="text1"/>
          <w:sz w:val="21"/>
          <w:szCs w:val="21"/>
        </w:rPr>
        <w:t>许多临床研究表明水解胶原蛋白有益于患有关节不适患者。</w:t>
      </w:r>
    </w:p>
    <w:p w:rsidR="00460590" w:rsidRDefault="00460590" w:rsidP="00705E50">
      <w:pPr>
        <w:spacing w:after="0" w:line="240" w:lineRule="auto"/>
        <w:jc w:val="both"/>
        <w:rPr>
          <w:color w:val="000000" w:themeColor="text1"/>
          <w:sz w:val="21"/>
          <w:szCs w:val="21"/>
        </w:rPr>
      </w:pPr>
    </w:p>
    <w:p w:rsidR="007022E8" w:rsidRPr="00460590" w:rsidRDefault="007022E8" w:rsidP="00705E50">
      <w:pPr>
        <w:spacing w:after="0" w:line="240" w:lineRule="auto"/>
        <w:jc w:val="both"/>
        <w:rPr>
          <w:b/>
          <w:color w:val="000000" w:themeColor="text1"/>
          <w:szCs w:val="21"/>
        </w:rPr>
      </w:pPr>
      <w:r w:rsidRPr="00460590">
        <w:rPr>
          <w:noProof/>
          <w:color w:val="000000" w:themeColor="text1"/>
          <w:sz w:val="21"/>
          <w:szCs w:val="21"/>
        </w:rPr>
        <mc:AlternateContent>
          <mc:Choice Requires="wps">
            <w:drawing>
              <wp:anchor distT="45720" distB="45720" distL="114300" distR="114300" simplePos="0" relativeHeight="251665408" behindDoc="0" locked="0" layoutInCell="1" allowOverlap="1" wp14:anchorId="5A3EEA55" wp14:editId="3AB09D5D">
                <wp:simplePos x="0" y="0"/>
                <wp:positionH relativeFrom="margin">
                  <wp:align>left</wp:align>
                </wp:positionH>
                <wp:positionV relativeFrom="paragraph">
                  <wp:posOffset>258445</wp:posOffset>
                </wp:positionV>
                <wp:extent cx="5855970" cy="1404620"/>
                <wp:effectExtent l="0" t="0" r="114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1404620"/>
                        </a:xfrm>
                        <a:prstGeom prst="rect">
                          <a:avLst/>
                        </a:prstGeom>
                        <a:solidFill>
                          <a:srgbClr val="FFFFFF"/>
                        </a:solidFill>
                        <a:ln w="9525">
                          <a:solidFill>
                            <a:srgbClr val="000000"/>
                          </a:solidFill>
                          <a:miter lim="800000"/>
                          <a:headEnd/>
                          <a:tailEnd/>
                        </a:ln>
                      </wps:spPr>
                      <wps:txbx>
                        <w:txbxContent>
                          <w:p w:rsidR="007022E8" w:rsidRPr="00C011C8" w:rsidRDefault="007022E8" w:rsidP="007022E8">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EastAsia" w:eastAsiaTheme="majorEastAsia" w:hAnsiTheme="majorEastAsia" w:cs="Courier New"/>
                                <w:sz w:val="20"/>
                                <w:szCs w:val="20"/>
                              </w:rPr>
                            </w:pPr>
                            <w:r w:rsidRPr="00C011C8">
                              <w:rPr>
                                <w:rFonts w:asciiTheme="majorEastAsia" w:eastAsiaTheme="majorEastAsia" w:hAnsiTheme="majorEastAsia" w:cs="Microsoft YaHei" w:hint="eastAsia"/>
                                <w:sz w:val="20"/>
                                <w:szCs w:val="20"/>
                              </w:rPr>
                              <w:t>超过</w:t>
                            </w:r>
                            <w:r w:rsidRPr="00C011C8">
                              <w:rPr>
                                <w:rFonts w:asciiTheme="majorEastAsia" w:eastAsiaTheme="majorEastAsia" w:hAnsiTheme="majorEastAsia" w:cs="Courier New" w:hint="eastAsia"/>
                                <w:sz w:val="20"/>
                                <w:szCs w:val="20"/>
                              </w:rPr>
                              <w:t>2500</w:t>
                            </w:r>
                            <w:r w:rsidRPr="00C011C8">
                              <w:rPr>
                                <w:rFonts w:asciiTheme="majorEastAsia" w:eastAsiaTheme="majorEastAsia" w:hAnsiTheme="majorEastAsia" w:cs="Microsoft YaHei" w:hint="eastAsia"/>
                                <w:sz w:val="20"/>
                                <w:szCs w:val="20"/>
                              </w:rPr>
                              <w:t>名患者的研究显示</w:t>
                            </w:r>
                            <w:r>
                              <w:rPr>
                                <w:rFonts w:asciiTheme="majorEastAsia" w:eastAsiaTheme="majorEastAsia" w:hAnsiTheme="majorEastAsia" w:cs="Microsoft YaHei" w:hint="eastAsia"/>
                                <w:sz w:val="20"/>
                                <w:szCs w:val="20"/>
                              </w:rPr>
                              <w:t>水解</w:t>
                            </w:r>
                            <w:r w:rsidRPr="00C011C8">
                              <w:rPr>
                                <w:rFonts w:asciiTheme="majorEastAsia" w:eastAsiaTheme="majorEastAsia" w:hAnsiTheme="majorEastAsia" w:cs="Microsoft YaHei" w:hint="eastAsia"/>
                                <w:sz w:val="20"/>
                                <w:szCs w:val="20"/>
                              </w:rPr>
                              <w:t>胶原蛋白在关节软骨中的作用</w:t>
                            </w:r>
                          </w:p>
                          <w:p w:rsidR="007022E8" w:rsidRDefault="007022E8" w:rsidP="007022E8">
                            <w:pPr>
                              <w:pStyle w:val="ListParagraph"/>
                            </w:pPr>
                          </w:p>
                          <w:p w:rsidR="007022E8" w:rsidRDefault="007022E8" w:rsidP="007022E8">
                            <w:pPr>
                              <w:pStyle w:val="ListParagraph"/>
                            </w:pPr>
                            <w:r>
                              <w:rPr>
                                <w:noProof/>
                              </w:rPr>
                              <w:drawing>
                                <wp:inline distT="0" distB="0" distL="0" distR="0" wp14:anchorId="607015E2" wp14:editId="470474E4">
                                  <wp:extent cx="612140" cy="759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 cy="759460"/>
                                          </a:xfrm>
                                          <a:prstGeom prst="rect">
                                            <a:avLst/>
                                          </a:prstGeom>
                                          <a:noFill/>
                                          <a:ln>
                                            <a:noFill/>
                                          </a:ln>
                                        </pic:spPr>
                                      </pic:pic>
                                    </a:graphicData>
                                  </a:graphic>
                                </wp:inline>
                              </w:drawing>
                            </w:r>
                          </w:p>
                          <w:p w:rsidR="007022E8" w:rsidRPr="007022E8" w:rsidRDefault="007022E8" w:rsidP="007022E8">
                            <w:pPr>
                              <w:pStyle w:val="HTMLPreformatted"/>
                              <w:numPr>
                                <w:ilvl w:val="0"/>
                                <w:numId w:val="8"/>
                              </w:numPr>
                              <w:shd w:val="clear" w:color="auto" w:fill="FFFFFF"/>
                              <w:rPr>
                                <w:rFonts w:ascii="inherit" w:hAnsi="inherit"/>
                                <w:color w:val="212121"/>
                              </w:rPr>
                            </w:pPr>
                            <w:r>
                              <w:rPr>
                                <w:rFonts w:ascii="SimSun" w:eastAsia="SimSun" w:hAnsi="SimSun" w:cs="SimSun" w:hint="eastAsia"/>
                                <w:color w:val="212121"/>
                              </w:rPr>
                              <w:t>生物活性水解胶原蛋白被证</w:t>
                            </w:r>
                            <w:r>
                              <w:rPr>
                                <w:rFonts w:ascii="SimSun" w:eastAsia="SimSun" w:hAnsi="SimSun" w:cs="SimSun"/>
                                <w:color w:val="212121"/>
                              </w:rPr>
                              <w:t>试</w:t>
                            </w:r>
                            <w:r>
                              <w:rPr>
                                <w:rFonts w:ascii="SimSun" w:eastAsia="SimSun" w:hAnsi="SimSun" w:cs="SimSun" w:hint="eastAsia"/>
                                <w:color w:val="212121"/>
                              </w:rPr>
                              <w:t>可刺激关节中结缔组织的生长。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EEA55" id="Text Box 2" o:spid="_x0000_s1027" type="#_x0000_t202" style="position:absolute;left:0;text-align:left;margin-left:0;margin-top:20.35pt;width:461.1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">
                <v:textbox style="mso-fit-shape-to-text:t">
                  <w:txbxContent>
                    <w:p w:rsidR="007022E8" w:rsidRPr="00C011C8" w:rsidRDefault="007022E8" w:rsidP="007022E8">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EastAsia" w:eastAsiaTheme="majorEastAsia" w:hAnsiTheme="majorEastAsia" w:cs="Courier New"/>
                          <w:sz w:val="20"/>
                          <w:szCs w:val="20"/>
                        </w:rPr>
                      </w:pPr>
                      <w:r w:rsidRPr="00C011C8">
                        <w:rPr>
                          <w:rFonts w:asciiTheme="majorEastAsia" w:eastAsiaTheme="majorEastAsia" w:hAnsiTheme="majorEastAsia" w:cs="Microsoft YaHei" w:hint="eastAsia"/>
                          <w:sz w:val="20"/>
                          <w:szCs w:val="20"/>
                        </w:rPr>
                        <w:t>超过</w:t>
                      </w:r>
                      <w:r w:rsidRPr="00C011C8">
                        <w:rPr>
                          <w:rFonts w:asciiTheme="majorEastAsia" w:eastAsiaTheme="majorEastAsia" w:hAnsiTheme="majorEastAsia" w:cs="Courier New" w:hint="eastAsia"/>
                          <w:sz w:val="20"/>
                          <w:szCs w:val="20"/>
                        </w:rPr>
                        <w:t>2500</w:t>
                      </w:r>
                      <w:r w:rsidRPr="00C011C8">
                        <w:rPr>
                          <w:rFonts w:asciiTheme="majorEastAsia" w:eastAsiaTheme="majorEastAsia" w:hAnsiTheme="majorEastAsia" w:cs="Microsoft YaHei" w:hint="eastAsia"/>
                          <w:sz w:val="20"/>
                          <w:szCs w:val="20"/>
                        </w:rPr>
                        <w:t>名患者的研究显示</w:t>
                      </w:r>
                      <w:r>
                        <w:rPr>
                          <w:rFonts w:asciiTheme="majorEastAsia" w:eastAsiaTheme="majorEastAsia" w:hAnsiTheme="majorEastAsia" w:cs="Microsoft YaHei" w:hint="eastAsia"/>
                          <w:sz w:val="20"/>
                          <w:szCs w:val="20"/>
                        </w:rPr>
                        <w:t>水解</w:t>
                      </w:r>
                      <w:r w:rsidRPr="00C011C8">
                        <w:rPr>
                          <w:rFonts w:asciiTheme="majorEastAsia" w:eastAsiaTheme="majorEastAsia" w:hAnsiTheme="majorEastAsia" w:cs="Microsoft YaHei" w:hint="eastAsia"/>
                          <w:sz w:val="20"/>
                          <w:szCs w:val="20"/>
                        </w:rPr>
                        <w:t>胶原蛋白在关节软骨中的作用</w:t>
                      </w:r>
                    </w:p>
                    <w:p w:rsidR="007022E8" w:rsidRDefault="007022E8" w:rsidP="007022E8">
                      <w:pPr>
                        <w:pStyle w:val="ListParagraph"/>
                      </w:pPr>
                    </w:p>
                    <w:p w:rsidR="007022E8" w:rsidRDefault="007022E8" w:rsidP="007022E8">
                      <w:pPr>
                        <w:pStyle w:val="ListParagraph"/>
                      </w:pPr>
                      <w:r>
                        <w:rPr>
                          <w:noProof/>
                        </w:rPr>
                        <w:drawing>
                          <wp:inline distT="0" distB="0" distL="0" distR="0" wp14:anchorId="607015E2" wp14:editId="470474E4">
                            <wp:extent cx="612140" cy="759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 cy="759460"/>
                                    </a:xfrm>
                                    <a:prstGeom prst="rect">
                                      <a:avLst/>
                                    </a:prstGeom>
                                    <a:noFill/>
                                    <a:ln>
                                      <a:noFill/>
                                    </a:ln>
                                  </pic:spPr>
                                </pic:pic>
                              </a:graphicData>
                            </a:graphic>
                          </wp:inline>
                        </w:drawing>
                      </w:r>
                    </w:p>
                    <w:p w:rsidR="007022E8" w:rsidRPr="007022E8" w:rsidRDefault="007022E8" w:rsidP="007022E8">
                      <w:pPr>
                        <w:pStyle w:val="HTMLPreformatted"/>
                        <w:numPr>
                          <w:ilvl w:val="0"/>
                          <w:numId w:val="8"/>
                        </w:numPr>
                        <w:shd w:val="clear" w:color="auto" w:fill="FFFFFF"/>
                        <w:rPr>
                          <w:rFonts w:ascii="inherit" w:hAnsi="inherit"/>
                          <w:color w:val="212121"/>
                        </w:rPr>
                      </w:pPr>
                      <w:r>
                        <w:rPr>
                          <w:rFonts w:ascii="SimSun" w:eastAsia="SimSun" w:hAnsi="SimSun" w:cs="SimSun" w:hint="eastAsia"/>
                          <w:color w:val="212121"/>
                        </w:rPr>
                        <w:t>生物活性水解胶原蛋白被证</w:t>
                      </w:r>
                      <w:r>
                        <w:rPr>
                          <w:rFonts w:ascii="SimSun" w:eastAsia="SimSun" w:hAnsi="SimSun" w:cs="SimSun"/>
                          <w:color w:val="212121"/>
                        </w:rPr>
                        <w:t>试</w:t>
                      </w:r>
                      <w:r>
                        <w:rPr>
                          <w:rFonts w:ascii="SimSun" w:eastAsia="SimSun" w:hAnsi="SimSun" w:cs="SimSun" w:hint="eastAsia"/>
                          <w:color w:val="212121"/>
                        </w:rPr>
                        <w:t>可刺激关节中结缔组织的生长。</w:t>
                      </w:r>
                    </w:p>
                  </w:txbxContent>
                </v:textbox>
                <w10:wrap type="square" anchorx="margin"/>
              </v:shape>
            </w:pict>
          </mc:Fallback>
        </mc:AlternateContent>
      </w:r>
      <w:r w:rsidR="00C011C8">
        <w:rPr>
          <w:b/>
          <w:color w:val="000000" w:themeColor="text1"/>
          <w:szCs w:val="21"/>
        </w:rPr>
        <w:t>使用于</w:t>
      </w:r>
      <w:r w:rsidR="00C011C8">
        <w:rPr>
          <w:b/>
          <w:color w:val="000000" w:themeColor="text1"/>
          <w:szCs w:val="21"/>
        </w:rPr>
        <w:t>COLLAWELL</w:t>
      </w:r>
      <w:r w:rsidR="00C011C8">
        <w:rPr>
          <w:rFonts w:hint="eastAsia"/>
          <w:b/>
          <w:color w:val="000000" w:themeColor="text1"/>
          <w:szCs w:val="21"/>
        </w:rPr>
        <w:t>的</w:t>
      </w:r>
      <w:r w:rsidR="00C011C8">
        <w:rPr>
          <w:b/>
          <w:color w:val="000000" w:themeColor="text1"/>
          <w:szCs w:val="21"/>
        </w:rPr>
        <w:t>二型胶原蛋白</w:t>
      </w:r>
      <w:r w:rsidR="00C011C8">
        <w:rPr>
          <w:rFonts w:hint="eastAsia"/>
          <w:b/>
          <w:color w:val="000000" w:themeColor="text1"/>
          <w:szCs w:val="21"/>
        </w:rPr>
        <w:t xml:space="preserve"> </w:t>
      </w:r>
      <w:r w:rsidR="00C011C8">
        <w:rPr>
          <w:b/>
          <w:color w:val="000000" w:themeColor="text1"/>
          <w:szCs w:val="21"/>
        </w:rPr>
        <w:t xml:space="preserve">– </w:t>
      </w:r>
      <w:r w:rsidR="00C011C8">
        <w:rPr>
          <w:b/>
          <w:color w:val="000000" w:themeColor="text1"/>
          <w:szCs w:val="21"/>
        </w:rPr>
        <w:t>临床科学资料</w:t>
      </w:r>
    </w:p>
    <w:p w:rsidR="00460590" w:rsidRDefault="00460590" w:rsidP="00705E50">
      <w:pPr>
        <w:spacing w:after="0" w:line="240" w:lineRule="auto"/>
        <w:jc w:val="both"/>
        <w:rPr>
          <w:color w:val="000000" w:themeColor="text1"/>
          <w:sz w:val="21"/>
          <w:szCs w:val="21"/>
        </w:rPr>
      </w:pPr>
    </w:p>
    <w:tbl>
      <w:tblPr>
        <w:tblW w:w="5800" w:type="dxa"/>
        <w:tblCellMar>
          <w:left w:w="0" w:type="dxa"/>
          <w:right w:w="0" w:type="dxa"/>
        </w:tblCellMar>
        <w:tblLook w:val="0420" w:firstRow="1" w:lastRow="0" w:firstColumn="0" w:lastColumn="0" w:noHBand="0" w:noVBand="1"/>
      </w:tblPr>
      <w:tblGrid>
        <w:gridCol w:w="2400"/>
        <w:gridCol w:w="1840"/>
        <w:gridCol w:w="1560"/>
      </w:tblGrid>
      <w:tr w:rsidR="007022E8" w:rsidRPr="007022E8" w:rsidTr="007022E8">
        <w:trPr>
          <w:trHeight w:val="463"/>
        </w:trPr>
        <w:tc>
          <w:tcPr>
            <w:tcW w:w="2400" w:type="dxa"/>
            <w:tcBorders>
              <w:top w:val="nil"/>
              <w:left w:val="nil"/>
              <w:bottom w:val="nil"/>
              <w:right w:val="nil"/>
            </w:tcBorders>
            <w:shd w:val="clear" w:color="auto" w:fill="F69826"/>
            <w:tcMar>
              <w:top w:w="57" w:type="dxa"/>
              <w:left w:w="170" w:type="dxa"/>
              <w:bottom w:w="57" w:type="dxa"/>
              <w:right w:w="170" w:type="dxa"/>
            </w:tcMar>
            <w:vAlign w:val="center"/>
            <w:hideMark/>
          </w:tcPr>
          <w:p w:rsidR="007022E8" w:rsidRPr="007022E8" w:rsidRDefault="007022E8" w:rsidP="007022E8">
            <w:pPr>
              <w:spacing w:after="0" w:line="240" w:lineRule="auto"/>
              <w:jc w:val="both"/>
              <w:rPr>
                <w:color w:val="000000" w:themeColor="text1"/>
                <w:sz w:val="21"/>
                <w:szCs w:val="21"/>
              </w:rPr>
            </w:pPr>
            <w:r>
              <w:rPr>
                <w:rFonts w:hint="eastAsia"/>
                <w:color w:val="000000" w:themeColor="text1"/>
                <w:sz w:val="21"/>
                <w:szCs w:val="21"/>
              </w:rPr>
              <w:t>研究者</w:t>
            </w:r>
          </w:p>
        </w:tc>
        <w:tc>
          <w:tcPr>
            <w:tcW w:w="1840" w:type="dxa"/>
            <w:tcBorders>
              <w:top w:val="nil"/>
              <w:left w:val="nil"/>
              <w:bottom w:val="nil"/>
              <w:right w:val="nil"/>
            </w:tcBorders>
            <w:shd w:val="clear" w:color="auto" w:fill="F69826"/>
            <w:tcMar>
              <w:top w:w="57" w:type="dxa"/>
              <w:left w:w="170" w:type="dxa"/>
              <w:bottom w:w="57" w:type="dxa"/>
              <w:right w:w="170" w:type="dxa"/>
            </w:tcMar>
            <w:vAlign w:val="center"/>
            <w:hideMark/>
          </w:tcPr>
          <w:p w:rsidR="007022E8" w:rsidRPr="007022E8" w:rsidRDefault="007022E8" w:rsidP="007022E8">
            <w:pPr>
              <w:spacing w:after="0" w:line="240" w:lineRule="auto"/>
              <w:jc w:val="both"/>
              <w:rPr>
                <w:color w:val="000000" w:themeColor="text1"/>
                <w:sz w:val="21"/>
                <w:szCs w:val="21"/>
              </w:rPr>
            </w:pPr>
            <w:r>
              <w:rPr>
                <w:rFonts w:hint="eastAsia"/>
                <w:color w:val="000000" w:themeColor="text1"/>
                <w:sz w:val="21"/>
                <w:szCs w:val="21"/>
              </w:rPr>
              <w:t>发表于</w:t>
            </w:r>
          </w:p>
        </w:tc>
        <w:tc>
          <w:tcPr>
            <w:tcW w:w="1560" w:type="dxa"/>
            <w:tcBorders>
              <w:top w:val="nil"/>
              <w:left w:val="nil"/>
              <w:bottom w:val="nil"/>
              <w:right w:val="nil"/>
            </w:tcBorders>
            <w:shd w:val="clear" w:color="auto" w:fill="F69826"/>
            <w:tcMar>
              <w:top w:w="57" w:type="dxa"/>
              <w:left w:w="170" w:type="dxa"/>
              <w:bottom w:w="57" w:type="dxa"/>
              <w:right w:w="170" w:type="dxa"/>
            </w:tcMar>
            <w:vAlign w:val="center"/>
            <w:hideMark/>
          </w:tcPr>
          <w:p w:rsidR="007022E8" w:rsidRPr="007022E8" w:rsidRDefault="007022E8" w:rsidP="007022E8">
            <w:pPr>
              <w:spacing w:after="0" w:line="240" w:lineRule="auto"/>
              <w:jc w:val="both"/>
              <w:rPr>
                <w:color w:val="000000" w:themeColor="text1"/>
                <w:sz w:val="21"/>
                <w:szCs w:val="21"/>
              </w:rPr>
            </w:pPr>
            <w:r>
              <w:rPr>
                <w:rFonts w:hint="eastAsia"/>
                <w:color w:val="000000" w:themeColor="text1"/>
                <w:sz w:val="21"/>
                <w:szCs w:val="21"/>
                <w:lang w:val="en-US"/>
              </w:rPr>
              <w:t>研究对象</w:t>
            </w:r>
          </w:p>
        </w:tc>
      </w:tr>
      <w:tr w:rsidR="007022E8" w:rsidRPr="007022E8" w:rsidTr="007022E8">
        <w:trPr>
          <w:trHeight w:val="414"/>
        </w:trPr>
        <w:tc>
          <w:tcPr>
            <w:tcW w:w="240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Krug</w:t>
            </w:r>
          </w:p>
        </w:tc>
        <w:tc>
          <w:tcPr>
            <w:tcW w:w="184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1979</w:t>
            </w:r>
          </w:p>
        </w:tc>
        <w:tc>
          <w:tcPr>
            <w:tcW w:w="156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193</w:t>
            </w:r>
          </w:p>
        </w:tc>
      </w:tr>
      <w:tr w:rsidR="007022E8" w:rsidRPr="007022E8" w:rsidTr="007022E8">
        <w:trPr>
          <w:trHeight w:val="414"/>
        </w:trPr>
        <w:tc>
          <w:tcPr>
            <w:tcW w:w="240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Götz</w:t>
            </w:r>
          </w:p>
        </w:tc>
        <w:tc>
          <w:tcPr>
            <w:tcW w:w="184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1982</w:t>
            </w:r>
          </w:p>
        </w:tc>
        <w:tc>
          <w:tcPr>
            <w:tcW w:w="156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60</w:t>
            </w:r>
          </w:p>
        </w:tc>
      </w:tr>
      <w:tr w:rsidR="007022E8" w:rsidRPr="007022E8" w:rsidTr="007022E8">
        <w:trPr>
          <w:trHeight w:val="414"/>
        </w:trPr>
        <w:tc>
          <w:tcPr>
            <w:tcW w:w="240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Oberschelp</w:t>
            </w:r>
          </w:p>
        </w:tc>
        <w:tc>
          <w:tcPr>
            <w:tcW w:w="184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1985</w:t>
            </w:r>
          </w:p>
        </w:tc>
        <w:tc>
          <w:tcPr>
            <w:tcW w:w="156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154</w:t>
            </w:r>
          </w:p>
        </w:tc>
      </w:tr>
      <w:tr w:rsidR="007022E8" w:rsidRPr="007022E8" w:rsidTr="007022E8">
        <w:trPr>
          <w:trHeight w:val="414"/>
        </w:trPr>
        <w:tc>
          <w:tcPr>
            <w:tcW w:w="240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Seeligmüller</w:t>
            </w:r>
          </w:p>
        </w:tc>
        <w:tc>
          <w:tcPr>
            <w:tcW w:w="184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1989</w:t>
            </w:r>
          </w:p>
        </w:tc>
        <w:tc>
          <w:tcPr>
            <w:tcW w:w="156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356</w:t>
            </w:r>
          </w:p>
        </w:tc>
      </w:tr>
      <w:tr w:rsidR="007022E8" w:rsidRPr="007022E8" w:rsidTr="007022E8">
        <w:trPr>
          <w:trHeight w:val="414"/>
        </w:trPr>
        <w:tc>
          <w:tcPr>
            <w:tcW w:w="240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Adam</w:t>
            </w:r>
          </w:p>
        </w:tc>
        <w:tc>
          <w:tcPr>
            <w:tcW w:w="184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1991</w:t>
            </w:r>
          </w:p>
        </w:tc>
        <w:tc>
          <w:tcPr>
            <w:tcW w:w="156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81</w:t>
            </w:r>
          </w:p>
        </w:tc>
      </w:tr>
      <w:tr w:rsidR="007022E8" w:rsidRPr="007022E8" w:rsidTr="007022E8">
        <w:trPr>
          <w:trHeight w:val="414"/>
        </w:trPr>
        <w:tc>
          <w:tcPr>
            <w:tcW w:w="240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Seeligmüller</w:t>
            </w:r>
          </w:p>
        </w:tc>
        <w:tc>
          <w:tcPr>
            <w:tcW w:w="184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1993</w:t>
            </w:r>
          </w:p>
        </w:tc>
        <w:tc>
          <w:tcPr>
            <w:tcW w:w="156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519</w:t>
            </w:r>
          </w:p>
        </w:tc>
      </w:tr>
      <w:tr w:rsidR="007022E8" w:rsidRPr="007022E8" w:rsidTr="007022E8">
        <w:trPr>
          <w:trHeight w:val="414"/>
        </w:trPr>
        <w:tc>
          <w:tcPr>
            <w:tcW w:w="240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Beuker, Eck</w:t>
            </w:r>
          </w:p>
        </w:tc>
        <w:tc>
          <w:tcPr>
            <w:tcW w:w="184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1996</w:t>
            </w:r>
          </w:p>
        </w:tc>
        <w:tc>
          <w:tcPr>
            <w:tcW w:w="156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de-DE"/>
              </w:rPr>
              <w:t>40</w:t>
            </w:r>
          </w:p>
        </w:tc>
      </w:tr>
      <w:tr w:rsidR="007022E8" w:rsidRPr="007022E8" w:rsidTr="007022E8">
        <w:trPr>
          <w:trHeight w:val="414"/>
        </w:trPr>
        <w:tc>
          <w:tcPr>
            <w:tcW w:w="240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Beuker, Rosenfeld</w:t>
            </w:r>
          </w:p>
        </w:tc>
        <w:tc>
          <w:tcPr>
            <w:tcW w:w="184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1996</w:t>
            </w:r>
          </w:p>
        </w:tc>
        <w:tc>
          <w:tcPr>
            <w:tcW w:w="156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100</w:t>
            </w:r>
          </w:p>
        </w:tc>
      </w:tr>
      <w:tr w:rsidR="007022E8" w:rsidRPr="007022E8" w:rsidTr="007022E8">
        <w:trPr>
          <w:trHeight w:val="414"/>
        </w:trPr>
        <w:tc>
          <w:tcPr>
            <w:tcW w:w="240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lastRenderedPageBreak/>
              <w:t>Moskowitz</w:t>
            </w:r>
          </w:p>
        </w:tc>
        <w:tc>
          <w:tcPr>
            <w:tcW w:w="184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2000</w:t>
            </w:r>
          </w:p>
        </w:tc>
        <w:tc>
          <w:tcPr>
            <w:tcW w:w="1560" w:type="dxa"/>
            <w:tcBorders>
              <w:top w:val="nil"/>
              <w:left w:val="nil"/>
              <w:bottom w:val="nil"/>
              <w:right w:val="nil"/>
            </w:tcBorders>
            <w:shd w:val="clear" w:color="auto" w:fill="auto"/>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389</w:t>
            </w:r>
          </w:p>
        </w:tc>
      </w:tr>
      <w:tr w:rsidR="007022E8" w:rsidRPr="007022E8" w:rsidTr="007022E8">
        <w:trPr>
          <w:trHeight w:val="414"/>
        </w:trPr>
        <w:tc>
          <w:tcPr>
            <w:tcW w:w="240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Zukley</w:t>
            </w:r>
          </w:p>
        </w:tc>
        <w:tc>
          <w:tcPr>
            <w:tcW w:w="184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2004</w:t>
            </w:r>
          </w:p>
        </w:tc>
        <w:tc>
          <w:tcPr>
            <w:tcW w:w="156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250</w:t>
            </w:r>
          </w:p>
        </w:tc>
      </w:tr>
      <w:tr w:rsidR="007022E8" w:rsidRPr="007022E8" w:rsidTr="007022E8">
        <w:trPr>
          <w:trHeight w:val="414"/>
        </w:trPr>
        <w:tc>
          <w:tcPr>
            <w:tcW w:w="2400" w:type="dxa"/>
            <w:tcBorders>
              <w:top w:val="nil"/>
              <w:left w:val="nil"/>
              <w:bottom w:val="nil"/>
              <w:right w:val="nil"/>
            </w:tcBorders>
            <w:shd w:val="clear" w:color="auto" w:fill="FFFFFF"/>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Carpenter</w:t>
            </w:r>
          </w:p>
        </w:tc>
        <w:tc>
          <w:tcPr>
            <w:tcW w:w="1840" w:type="dxa"/>
            <w:tcBorders>
              <w:top w:val="nil"/>
              <w:left w:val="nil"/>
              <w:bottom w:val="nil"/>
              <w:right w:val="nil"/>
            </w:tcBorders>
            <w:shd w:val="clear" w:color="auto" w:fill="FFFFFF"/>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2005</w:t>
            </w:r>
          </w:p>
        </w:tc>
        <w:tc>
          <w:tcPr>
            <w:tcW w:w="1560" w:type="dxa"/>
            <w:tcBorders>
              <w:top w:val="nil"/>
              <w:left w:val="nil"/>
              <w:bottom w:val="nil"/>
              <w:right w:val="nil"/>
            </w:tcBorders>
            <w:shd w:val="clear" w:color="auto" w:fill="FFFFFF"/>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102</w:t>
            </w:r>
          </w:p>
        </w:tc>
      </w:tr>
      <w:tr w:rsidR="007022E8" w:rsidRPr="007022E8" w:rsidTr="007022E8">
        <w:trPr>
          <w:trHeight w:val="414"/>
        </w:trPr>
        <w:tc>
          <w:tcPr>
            <w:tcW w:w="240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Alf</w:t>
            </w:r>
          </w:p>
        </w:tc>
        <w:tc>
          <w:tcPr>
            <w:tcW w:w="184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2005</w:t>
            </w:r>
          </w:p>
        </w:tc>
        <w:tc>
          <w:tcPr>
            <w:tcW w:w="156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100</w:t>
            </w:r>
          </w:p>
        </w:tc>
      </w:tr>
      <w:tr w:rsidR="007022E8" w:rsidRPr="007022E8" w:rsidTr="007022E8">
        <w:trPr>
          <w:trHeight w:val="414"/>
        </w:trPr>
        <w:tc>
          <w:tcPr>
            <w:tcW w:w="2400" w:type="dxa"/>
            <w:tcBorders>
              <w:top w:val="nil"/>
              <w:left w:val="nil"/>
              <w:bottom w:val="nil"/>
              <w:right w:val="nil"/>
            </w:tcBorders>
            <w:shd w:val="clear" w:color="auto" w:fill="FFFFFF"/>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Clark</w:t>
            </w:r>
          </w:p>
        </w:tc>
        <w:tc>
          <w:tcPr>
            <w:tcW w:w="1840" w:type="dxa"/>
            <w:tcBorders>
              <w:top w:val="nil"/>
              <w:left w:val="nil"/>
              <w:bottom w:val="nil"/>
              <w:right w:val="nil"/>
            </w:tcBorders>
            <w:shd w:val="clear" w:color="auto" w:fill="FFFFFF"/>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2008</w:t>
            </w:r>
          </w:p>
        </w:tc>
        <w:tc>
          <w:tcPr>
            <w:tcW w:w="1560" w:type="dxa"/>
            <w:tcBorders>
              <w:top w:val="nil"/>
              <w:left w:val="nil"/>
              <w:bottom w:val="nil"/>
              <w:right w:val="nil"/>
            </w:tcBorders>
            <w:shd w:val="clear" w:color="auto" w:fill="FFFFFF"/>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147</w:t>
            </w:r>
          </w:p>
        </w:tc>
      </w:tr>
      <w:tr w:rsidR="007022E8" w:rsidRPr="007022E8" w:rsidTr="007022E8">
        <w:trPr>
          <w:trHeight w:val="414"/>
        </w:trPr>
        <w:tc>
          <w:tcPr>
            <w:tcW w:w="240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Mc Alindon</w:t>
            </w:r>
          </w:p>
        </w:tc>
        <w:tc>
          <w:tcPr>
            <w:tcW w:w="184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2011</w:t>
            </w:r>
          </w:p>
        </w:tc>
        <w:tc>
          <w:tcPr>
            <w:tcW w:w="156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30</w:t>
            </w:r>
          </w:p>
        </w:tc>
      </w:tr>
      <w:tr w:rsidR="007022E8" w:rsidRPr="007022E8" w:rsidTr="007022E8">
        <w:trPr>
          <w:trHeight w:val="414"/>
        </w:trPr>
        <w:tc>
          <w:tcPr>
            <w:tcW w:w="2400" w:type="dxa"/>
            <w:tcBorders>
              <w:top w:val="nil"/>
              <w:left w:val="nil"/>
              <w:bottom w:val="nil"/>
              <w:right w:val="nil"/>
            </w:tcBorders>
            <w:shd w:val="clear" w:color="auto" w:fill="FFFFFF"/>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EFSA 5g Study I</w:t>
            </w:r>
          </w:p>
        </w:tc>
        <w:tc>
          <w:tcPr>
            <w:tcW w:w="1840" w:type="dxa"/>
            <w:tcBorders>
              <w:top w:val="nil"/>
              <w:left w:val="nil"/>
              <w:bottom w:val="nil"/>
              <w:right w:val="nil"/>
            </w:tcBorders>
            <w:shd w:val="clear" w:color="auto" w:fill="FFFFFF"/>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in preparation</w:t>
            </w:r>
          </w:p>
        </w:tc>
        <w:tc>
          <w:tcPr>
            <w:tcW w:w="1560" w:type="dxa"/>
            <w:tcBorders>
              <w:top w:val="nil"/>
              <w:left w:val="nil"/>
              <w:bottom w:val="nil"/>
              <w:right w:val="nil"/>
            </w:tcBorders>
            <w:shd w:val="clear" w:color="auto" w:fill="FFFFFF"/>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160</w:t>
            </w:r>
          </w:p>
        </w:tc>
      </w:tr>
      <w:tr w:rsidR="007022E8" w:rsidRPr="007022E8" w:rsidTr="007022E8">
        <w:trPr>
          <w:trHeight w:val="414"/>
        </w:trPr>
        <w:tc>
          <w:tcPr>
            <w:tcW w:w="240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EFSA 5g Study II</w:t>
            </w:r>
          </w:p>
        </w:tc>
        <w:tc>
          <w:tcPr>
            <w:tcW w:w="184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in preparation</w:t>
            </w:r>
          </w:p>
        </w:tc>
        <w:tc>
          <w:tcPr>
            <w:tcW w:w="1560" w:type="dxa"/>
            <w:tcBorders>
              <w:top w:val="nil"/>
              <w:left w:val="nil"/>
              <w:bottom w:val="nil"/>
              <w:right w:val="nil"/>
            </w:tcBorders>
            <w:shd w:val="clear" w:color="auto" w:fill="F6F6F6"/>
            <w:tcMar>
              <w:top w:w="57" w:type="dxa"/>
              <w:left w:w="144" w:type="dxa"/>
              <w:bottom w:w="57" w:type="dxa"/>
              <w:right w:w="144" w:type="dxa"/>
            </w:tcMar>
            <w:hideMark/>
          </w:tcPr>
          <w:p w:rsidR="007022E8" w:rsidRPr="007022E8" w:rsidRDefault="007022E8" w:rsidP="007022E8">
            <w:pPr>
              <w:spacing w:after="0" w:line="240" w:lineRule="auto"/>
              <w:jc w:val="both"/>
              <w:rPr>
                <w:color w:val="000000" w:themeColor="text1"/>
                <w:sz w:val="21"/>
                <w:szCs w:val="21"/>
              </w:rPr>
            </w:pPr>
            <w:r w:rsidRPr="007022E8">
              <w:rPr>
                <w:color w:val="000000" w:themeColor="text1"/>
                <w:sz w:val="21"/>
                <w:szCs w:val="21"/>
                <w:lang w:val="en-US"/>
              </w:rPr>
              <w:t>182</w:t>
            </w:r>
          </w:p>
        </w:tc>
      </w:tr>
    </w:tbl>
    <w:p w:rsidR="000A6A45" w:rsidRDefault="000A6A45" w:rsidP="000A6A45">
      <w:pPr>
        <w:spacing w:after="0" w:line="240" w:lineRule="auto"/>
        <w:jc w:val="right"/>
        <w:rPr>
          <w:color w:val="000000" w:themeColor="text1"/>
          <w:sz w:val="21"/>
          <w:szCs w:val="21"/>
        </w:rPr>
      </w:pPr>
    </w:p>
    <w:p w:rsidR="000A6A45" w:rsidRDefault="000A6A45" w:rsidP="000A6A45">
      <w:pPr>
        <w:spacing w:after="0" w:line="240" w:lineRule="auto"/>
        <w:ind w:right="420"/>
        <w:rPr>
          <w:color w:val="000000" w:themeColor="text1"/>
          <w:sz w:val="21"/>
          <w:szCs w:val="21"/>
        </w:rPr>
      </w:pPr>
    </w:p>
    <w:p w:rsidR="00790E80" w:rsidRPr="00CD367F" w:rsidRDefault="000A6A45" w:rsidP="00790E80">
      <w:pPr>
        <w:spacing w:after="0" w:line="240" w:lineRule="auto"/>
        <w:ind w:right="420"/>
        <w:rPr>
          <w:b/>
          <w:color w:val="1F4E79" w:themeColor="accent1" w:themeShade="80"/>
          <w:sz w:val="21"/>
          <w:szCs w:val="21"/>
        </w:rPr>
      </w:pPr>
      <w:r w:rsidRPr="00CD367F">
        <w:rPr>
          <w:b/>
          <w:color w:val="1F4E79" w:themeColor="accent1" w:themeShade="80"/>
          <w:sz w:val="21"/>
          <w:szCs w:val="21"/>
        </w:rPr>
        <w:t>1.</w:t>
      </w:r>
      <w:r w:rsidR="00790E80" w:rsidRPr="00CD367F">
        <w:rPr>
          <w:b/>
          <w:color w:val="1F4E79" w:themeColor="accent1" w:themeShade="80"/>
          <w:sz w:val="21"/>
          <w:szCs w:val="21"/>
        </w:rPr>
        <w:t xml:space="preserve">) </w:t>
      </w:r>
      <w:r w:rsidR="00CD367F" w:rsidRPr="00CD367F">
        <w:rPr>
          <w:b/>
          <w:color w:val="1F4E79" w:themeColor="accent1" w:themeShade="80"/>
          <w:sz w:val="21"/>
          <w:szCs w:val="21"/>
        </w:rPr>
        <w:t>服食</w:t>
      </w:r>
      <w:r w:rsidR="00CD367F" w:rsidRPr="00CD367F">
        <w:rPr>
          <w:b/>
          <w:color w:val="1F4E79" w:themeColor="accent1" w:themeShade="80"/>
          <w:sz w:val="21"/>
          <w:szCs w:val="21"/>
        </w:rPr>
        <w:t>10</w:t>
      </w:r>
      <w:r w:rsidR="00CD367F" w:rsidRPr="00CD367F">
        <w:rPr>
          <w:rFonts w:hint="eastAsia"/>
          <w:b/>
          <w:color w:val="1F4E79" w:themeColor="accent1" w:themeShade="80"/>
          <w:sz w:val="21"/>
          <w:szCs w:val="21"/>
        </w:rPr>
        <w:t>克水解胶原蛋白仅在</w:t>
      </w:r>
      <w:r w:rsidR="00CD367F" w:rsidRPr="00CD367F">
        <w:rPr>
          <w:b/>
          <w:color w:val="1F4E79" w:themeColor="accent1" w:themeShade="80"/>
          <w:sz w:val="21"/>
          <w:szCs w:val="21"/>
        </w:rPr>
        <w:t>短短</w:t>
      </w:r>
      <w:r w:rsidR="00CD367F" w:rsidRPr="00CD367F">
        <w:rPr>
          <w:rFonts w:hint="eastAsia"/>
          <w:b/>
          <w:color w:val="1F4E79" w:themeColor="accent1" w:themeShade="80"/>
          <w:sz w:val="21"/>
          <w:szCs w:val="21"/>
        </w:rPr>
        <w:t>的</w:t>
      </w:r>
      <w:r w:rsidR="00CD367F" w:rsidRPr="00CD367F">
        <w:rPr>
          <w:b/>
          <w:color w:val="1F4E79" w:themeColor="accent1" w:themeShade="80"/>
          <w:sz w:val="21"/>
          <w:szCs w:val="21"/>
        </w:rPr>
        <w:t>两个月</w:t>
      </w:r>
      <w:r w:rsidR="00CD367F" w:rsidRPr="00CD367F">
        <w:rPr>
          <w:rFonts w:hint="eastAsia"/>
          <w:b/>
          <w:color w:val="1F4E79" w:themeColor="accent1" w:themeShade="80"/>
          <w:sz w:val="21"/>
          <w:szCs w:val="21"/>
        </w:rPr>
        <w:t>明显地舒缓膝或髋骨性关节炎的疼痛。</w:t>
      </w:r>
    </w:p>
    <w:p w:rsidR="00790E80" w:rsidRDefault="00790E80" w:rsidP="00790E80">
      <w:pPr>
        <w:spacing w:after="0" w:line="240" w:lineRule="auto"/>
        <w:ind w:right="420"/>
        <w:rPr>
          <w:color w:val="000000" w:themeColor="text1"/>
          <w:sz w:val="21"/>
          <w:szCs w:val="21"/>
        </w:rPr>
      </w:pPr>
    </w:p>
    <w:p w:rsidR="00CD367F" w:rsidRPr="00506E69" w:rsidRDefault="00CD367F" w:rsidP="00CD367F">
      <w:pPr>
        <w:spacing w:after="0" w:line="240" w:lineRule="auto"/>
        <w:jc w:val="both"/>
        <w:rPr>
          <w:color w:val="000000" w:themeColor="text1"/>
          <w:sz w:val="21"/>
          <w:szCs w:val="21"/>
        </w:rPr>
      </w:pPr>
      <w:r w:rsidRPr="00506E69">
        <w:rPr>
          <w:rFonts w:hint="eastAsia"/>
          <w:color w:val="000000" w:themeColor="text1"/>
          <w:sz w:val="21"/>
          <w:szCs w:val="21"/>
        </w:rPr>
        <w:t>一项研究</w:t>
      </w:r>
      <w:r w:rsidRPr="00506E69">
        <w:rPr>
          <w:color w:val="000000" w:themeColor="text1"/>
          <w:sz w:val="21"/>
          <w:szCs w:val="21"/>
        </w:rPr>
        <w:t>指出，</w:t>
      </w:r>
      <w:r w:rsidRPr="00506E69">
        <w:rPr>
          <w:rFonts w:hint="eastAsia"/>
          <w:color w:val="000000" w:themeColor="text1"/>
          <w:sz w:val="21"/>
          <w:szCs w:val="21"/>
        </w:rPr>
        <w:t>患者</w:t>
      </w:r>
      <w:r w:rsidRPr="00506E69">
        <w:rPr>
          <w:color w:val="000000" w:themeColor="text1"/>
          <w:sz w:val="21"/>
          <w:szCs w:val="21"/>
        </w:rPr>
        <w:t>服食</w:t>
      </w:r>
      <w:r w:rsidRPr="00506E69">
        <w:rPr>
          <w:color w:val="000000" w:themeColor="text1"/>
          <w:sz w:val="21"/>
          <w:szCs w:val="21"/>
        </w:rPr>
        <w:t>10</w:t>
      </w:r>
      <w:r w:rsidRPr="00506E69">
        <w:rPr>
          <w:rFonts w:hint="eastAsia"/>
          <w:color w:val="000000" w:themeColor="text1"/>
          <w:sz w:val="21"/>
          <w:szCs w:val="21"/>
        </w:rPr>
        <w:t>克水解胶原蛋白仅在</w:t>
      </w:r>
      <w:r w:rsidRPr="00506E69">
        <w:rPr>
          <w:color w:val="000000" w:themeColor="text1"/>
          <w:sz w:val="21"/>
          <w:szCs w:val="21"/>
        </w:rPr>
        <w:t>短短</w:t>
      </w:r>
      <w:r w:rsidRPr="00506E69">
        <w:rPr>
          <w:rFonts w:hint="eastAsia"/>
          <w:color w:val="000000" w:themeColor="text1"/>
          <w:sz w:val="21"/>
          <w:szCs w:val="21"/>
        </w:rPr>
        <w:t>的</w:t>
      </w:r>
      <w:r w:rsidRPr="00506E69">
        <w:rPr>
          <w:color w:val="000000" w:themeColor="text1"/>
          <w:sz w:val="21"/>
          <w:szCs w:val="21"/>
        </w:rPr>
        <w:t>两个月</w:t>
      </w:r>
      <w:r w:rsidRPr="00506E69">
        <w:rPr>
          <w:rFonts w:hint="eastAsia"/>
          <w:color w:val="000000" w:themeColor="text1"/>
          <w:sz w:val="21"/>
          <w:szCs w:val="21"/>
        </w:rPr>
        <w:t>明显地舒缓膝或髋骨性关节炎的疼痛</w:t>
      </w:r>
      <w:r>
        <w:rPr>
          <w:color w:val="000000" w:themeColor="text1"/>
          <w:sz w:val="21"/>
          <w:szCs w:val="21"/>
          <w:vertAlign w:val="superscript"/>
        </w:rPr>
        <w:t>1, 8</w:t>
      </w:r>
      <w:r w:rsidRPr="00506E69">
        <w:rPr>
          <w:rFonts w:hint="eastAsia"/>
          <w:color w:val="000000" w:themeColor="text1"/>
          <w:sz w:val="21"/>
          <w:szCs w:val="21"/>
        </w:rPr>
        <w:t>。</w:t>
      </w:r>
      <w:r w:rsidRPr="00506E69">
        <w:rPr>
          <w:rFonts w:hint="eastAsia"/>
          <w:color w:val="000000" w:themeColor="text1"/>
          <w:sz w:val="21"/>
          <w:szCs w:val="21"/>
        </w:rPr>
        <w:t xml:space="preserve"> </w:t>
      </w:r>
      <w:r w:rsidRPr="00506E69">
        <w:rPr>
          <w:rFonts w:hint="eastAsia"/>
          <w:color w:val="000000" w:themeColor="text1"/>
          <w:sz w:val="21"/>
          <w:szCs w:val="21"/>
        </w:rPr>
        <w:t>据《食品科学与农业杂志》期刊近期</w:t>
      </w:r>
      <w:r w:rsidRPr="00506E69">
        <w:rPr>
          <w:color w:val="000000" w:themeColor="text1"/>
          <w:sz w:val="21"/>
          <w:szCs w:val="21"/>
        </w:rPr>
        <w:t>的</w:t>
      </w:r>
      <w:r w:rsidRPr="00506E69">
        <w:rPr>
          <w:rFonts w:hint="eastAsia"/>
          <w:color w:val="000000" w:themeColor="text1"/>
          <w:sz w:val="21"/>
          <w:szCs w:val="21"/>
        </w:rPr>
        <w:t>报道，给予骨关节炎患者补充</w:t>
      </w:r>
      <w:r w:rsidRPr="00506E69">
        <w:rPr>
          <w:color w:val="000000" w:themeColor="text1"/>
          <w:sz w:val="21"/>
          <w:szCs w:val="21"/>
        </w:rPr>
        <w:t>10</w:t>
      </w:r>
      <w:r w:rsidRPr="00506E69">
        <w:rPr>
          <w:rFonts w:hint="eastAsia"/>
          <w:color w:val="000000" w:themeColor="text1"/>
          <w:sz w:val="21"/>
          <w:szCs w:val="21"/>
        </w:rPr>
        <w:t>克水解胶原蛋白能在</w:t>
      </w:r>
      <w:r w:rsidRPr="00506E69">
        <w:rPr>
          <w:color w:val="000000" w:themeColor="text1"/>
          <w:sz w:val="21"/>
          <w:szCs w:val="21"/>
        </w:rPr>
        <w:t>13</w:t>
      </w:r>
      <w:r w:rsidRPr="00506E69">
        <w:rPr>
          <w:color w:val="000000" w:themeColor="text1"/>
          <w:sz w:val="21"/>
          <w:szCs w:val="21"/>
        </w:rPr>
        <w:t>周的治疗后</w:t>
      </w:r>
      <w:r w:rsidRPr="00506E69">
        <w:rPr>
          <w:rFonts w:hint="eastAsia"/>
          <w:color w:val="000000" w:themeColor="text1"/>
          <w:sz w:val="21"/>
          <w:szCs w:val="21"/>
        </w:rPr>
        <w:t>改善及</w:t>
      </w:r>
      <w:r w:rsidRPr="00506E69">
        <w:rPr>
          <w:color w:val="000000" w:themeColor="text1"/>
          <w:sz w:val="21"/>
          <w:szCs w:val="21"/>
        </w:rPr>
        <w:t>促进关节健康</w:t>
      </w:r>
      <w:r>
        <w:rPr>
          <w:color w:val="000000" w:themeColor="text1"/>
          <w:sz w:val="21"/>
          <w:szCs w:val="21"/>
          <w:vertAlign w:val="superscript"/>
        </w:rPr>
        <w:t>6</w:t>
      </w:r>
      <w:r w:rsidRPr="00506E69">
        <w:rPr>
          <w:rFonts w:hint="eastAsia"/>
          <w:color w:val="000000" w:themeColor="text1"/>
          <w:sz w:val="21"/>
          <w:szCs w:val="21"/>
        </w:rPr>
        <w:t>。</w:t>
      </w:r>
    </w:p>
    <w:p w:rsidR="00CE6F2F" w:rsidRDefault="00CE6F2F" w:rsidP="00790E80">
      <w:pPr>
        <w:spacing w:after="0" w:line="240" w:lineRule="auto"/>
        <w:jc w:val="both"/>
        <w:rPr>
          <w:color w:val="000000" w:themeColor="text1"/>
          <w:sz w:val="21"/>
          <w:szCs w:val="21"/>
        </w:rPr>
      </w:pPr>
    </w:p>
    <w:p w:rsidR="00CE6F2F" w:rsidRDefault="00CE6F2F" w:rsidP="00705E50">
      <w:pPr>
        <w:spacing w:after="0" w:line="240" w:lineRule="auto"/>
        <w:jc w:val="both"/>
        <w:rPr>
          <w:color w:val="000000" w:themeColor="text1"/>
          <w:sz w:val="21"/>
          <w:szCs w:val="21"/>
        </w:rPr>
      </w:pPr>
    </w:p>
    <w:p w:rsidR="00CD367F" w:rsidRPr="00CD367F" w:rsidRDefault="000A6A45" w:rsidP="00CD367F">
      <w:pPr>
        <w:spacing w:after="0" w:line="240" w:lineRule="auto"/>
        <w:jc w:val="both"/>
        <w:rPr>
          <w:b/>
          <w:color w:val="1F4E79" w:themeColor="accent1" w:themeShade="80"/>
          <w:sz w:val="21"/>
          <w:szCs w:val="21"/>
        </w:rPr>
      </w:pPr>
      <w:r w:rsidRPr="00A573A5">
        <w:rPr>
          <w:b/>
          <w:color w:val="1F4E79" w:themeColor="accent1" w:themeShade="80"/>
          <w:sz w:val="21"/>
          <w:szCs w:val="21"/>
        </w:rPr>
        <w:t>2</w:t>
      </w:r>
      <w:r w:rsidRPr="00CD367F">
        <w:rPr>
          <w:b/>
          <w:color w:val="1F4E79" w:themeColor="accent1" w:themeShade="80"/>
          <w:sz w:val="21"/>
          <w:szCs w:val="21"/>
        </w:rPr>
        <w:t xml:space="preserve">.) </w:t>
      </w:r>
      <w:r w:rsidR="00CD367F" w:rsidRPr="00CD367F">
        <w:rPr>
          <w:rFonts w:ascii="SimSun" w:eastAsia="SimSun" w:hAnsi="SimSun" w:cs="SimSun" w:hint="eastAsia"/>
          <w:b/>
          <w:color w:val="1F4E79" w:themeColor="accent1" w:themeShade="80"/>
        </w:rPr>
        <w:t>口服水解胶原蛋白</w:t>
      </w:r>
      <w:r w:rsidR="00CD367F" w:rsidRPr="00CD367F">
        <w:rPr>
          <w:rFonts w:ascii="inherit" w:hAnsi="inherit" w:hint="eastAsia"/>
          <w:b/>
          <w:color w:val="1F4E79" w:themeColor="accent1" w:themeShade="80"/>
        </w:rPr>
        <w:t>96</w:t>
      </w:r>
      <w:r w:rsidR="00CD367F" w:rsidRPr="00CD367F">
        <w:rPr>
          <w:rFonts w:ascii="SimSun" w:eastAsia="SimSun" w:hAnsi="SimSun" w:cs="SimSun" w:hint="eastAsia"/>
          <w:b/>
          <w:color w:val="1F4E79" w:themeColor="accent1" w:themeShade="80"/>
        </w:rPr>
        <w:t>小时后关节软骨中的积累</w:t>
      </w:r>
      <w:r w:rsidR="00CD367F" w:rsidRPr="00CD367F">
        <w:rPr>
          <w:rFonts w:ascii="SimSun" w:eastAsia="SimSun" w:hAnsi="SimSun" w:cs="SimSun" w:hint="eastAsia"/>
          <w:b/>
          <w:color w:val="1F4E79" w:themeColor="accent1" w:themeShade="80"/>
          <w:vertAlign w:val="superscript"/>
        </w:rPr>
        <w:t>10</w:t>
      </w:r>
      <w:r w:rsidR="00CD367F" w:rsidRPr="00CD367F">
        <w:rPr>
          <w:rFonts w:ascii="SimSun" w:eastAsia="SimSun" w:hAnsi="SimSun" w:cs="SimSun" w:hint="eastAsia"/>
          <w:b/>
          <w:color w:val="1F4E79" w:themeColor="accent1" w:themeShade="80"/>
        </w:rPr>
        <w:t xml:space="preserve"> 。</w:t>
      </w:r>
    </w:p>
    <w:p w:rsidR="00CE6F2F" w:rsidRDefault="00CE6F2F" w:rsidP="00705E50">
      <w:pPr>
        <w:spacing w:after="0" w:line="240" w:lineRule="auto"/>
        <w:jc w:val="both"/>
        <w:rPr>
          <w:color w:val="000000" w:themeColor="text1"/>
          <w:sz w:val="21"/>
          <w:szCs w:val="21"/>
        </w:rPr>
      </w:pPr>
    </w:p>
    <w:p w:rsidR="00CD367F" w:rsidRDefault="00CD367F" w:rsidP="00705E50">
      <w:pPr>
        <w:spacing w:after="0" w:line="240" w:lineRule="auto"/>
        <w:jc w:val="both"/>
        <w:rPr>
          <w:color w:val="000000" w:themeColor="text1"/>
          <w:sz w:val="21"/>
          <w:szCs w:val="21"/>
        </w:rPr>
      </w:pPr>
      <w:r>
        <w:rPr>
          <w:noProof/>
          <w:color w:val="000000" w:themeColor="text1"/>
          <w:sz w:val="21"/>
          <w:szCs w:val="21"/>
        </w:rPr>
        <w:drawing>
          <wp:inline distT="0" distB="0" distL="0" distR="0">
            <wp:extent cx="2616200" cy="14852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200" cy="1485265"/>
                    </a:xfrm>
                    <a:prstGeom prst="rect">
                      <a:avLst/>
                    </a:prstGeom>
                    <a:noFill/>
                    <a:ln>
                      <a:noFill/>
                    </a:ln>
                  </pic:spPr>
                </pic:pic>
              </a:graphicData>
            </a:graphic>
          </wp:inline>
        </w:drawing>
      </w:r>
    </w:p>
    <w:p w:rsidR="00CD367F" w:rsidRDefault="00CD367F" w:rsidP="00705E50">
      <w:pPr>
        <w:spacing w:after="0" w:line="240" w:lineRule="auto"/>
        <w:jc w:val="both"/>
        <w:rPr>
          <w:color w:val="000000" w:themeColor="text1"/>
          <w:sz w:val="21"/>
          <w:szCs w:val="21"/>
        </w:rPr>
      </w:pPr>
    </w:p>
    <w:p w:rsidR="00CD367F" w:rsidRDefault="00CD367F" w:rsidP="00CD367F">
      <w:pPr>
        <w:spacing w:after="0" w:line="240" w:lineRule="auto"/>
        <w:jc w:val="both"/>
        <w:rPr>
          <w:color w:val="000000" w:themeColor="text1"/>
          <w:sz w:val="21"/>
          <w:szCs w:val="21"/>
        </w:rPr>
      </w:pPr>
      <w:r w:rsidRPr="00CD367F">
        <w:rPr>
          <w:rFonts w:hint="eastAsia"/>
          <w:color w:val="000000" w:themeColor="text1"/>
          <w:sz w:val="21"/>
          <w:szCs w:val="21"/>
        </w:rPr>
        <w:t>德国</w:t>
      </w:r>
      <w:r w:rsidRPr="00CD367F">
        <w:rPr>
          <w:rFonts w:hint="eastAsia"/>
          <w:color w:val="000000" w:themeColor="text1"/>
          <w:sz w:val="21"/>
          <w:szCs w:val="21"/>
        </w:rPr>
        <w:t xml:space="preserve"> University of Kiel </w:t>
      </w:r>
      <w:r w:rsidRPr="00CD367F">
        <w:rPr>
          <w:rFonts w:hint="eastAsia"/>
          <w:color w:val="000000" w:themeColor="text1"/>
          <w:sz w:val="21"/>
          <w:szCs w:val="21"/>
        </w:rPr>
        <w:t>的生理学家</w:t>
      </w:r>
      <w:r w:rsidRPr="00CD367F">
        <w:rPr>
          <w:rFonts w:hint="eastAsia"/>
          <w:color w:val="000000" w:themeColor="text1"/>
          <w:sz w:val="21"/>
          <w:szCs w:val="21"/>
        </w:rPr>
        <w:t xml:space="preserve"> Steffen Oesser </w:t>
      </w:r>
      <w:r w:rsidRPr="00CD367F">
        <w:rPr>
          <w:rFonts w:hint="eastAsia"/>
          <w:color w:val="000000" w:themeColor="text1"/>
          <w:sz w:val="21"/>
          <w:szCs w:val="21"/>
        </w:rPr>
        <w:t>医生的粗略估计，大约有</w:t>
      </w:r>
      <w:r w:rsidRPr="00CD367F">
        <w:rPr>
          <w:rFonts w:hint="eastAsia"/>
          <w:color w:val="000000" w:themeColor="text1"/>
          <w:sz w:val="21"/>
          <w:szCs w:val="21"/>
        </w:rPr>
        <w:t xml:space="preserve">90 </w:t>
      </w:r>
      <w:r w:rsidRPr="00CD367F">
        <w:rPr>
          <w:rFonts w:hint="eastAsia"/>
          <w:color w:val="000000" w:themeColor="text1"/>
          <w:sz w:val="21"/>
          <w:szCs w:val="21"/>
        </w:rPr>
        <w:t>％的口服给药的水解胶原蛋白会在六小时内从胃肠道被吸收。这意味</w:t>
      </w:r>
      <w:r>
        <w:rPr>
          <w:rFonts w:hint="eastAsia"/>
          <w:color w:val="000000" w:themeColor="text1"/>
          <w:sz w:val="21"/>
          <w:szCs w:val="21"/>
        </w:rPr>
        <w:t>着，水解胶原蛋白进入人体后容易消化吸收，并能积累在软骨及皮肤</w:t>
      </w:r>
      <w:r>
        <w:rPr>
          <w:rFonts w:hint="eastAsia"/>
          <w:color w:val="000000" w:themeColor="text1"/>
          <w:sz w:val="21"/>
          <w:szCs w:val="21"/>
          <w:vertAlign w:val="superscript"/>
        </w:rPr>
        <w:t>10</w:t>
      </w:r>
      <w:r w:rsidRPr="00CD367F">
        <w:rPr>
          <w:rFonts w:hint="eastAsia"/>
          <w:color w:val="000000" w:themeColor="text1"/>
          <w:sz w:val="21"/>
          <w:szCs w:val="21"/>
        </w:rPr>
        <w:t>。</w:t>
      </w:r>
    </w:p>
    <w:p w:rsidR="007B4719" w:rsidRDefault="007B4719" w:rsidP="00705E50">
      <w:pPr>
        <w:spacing w:after="0" w:line="240" w:lineRule="auto"/>
        <w:jc w:val="both"/>
        <w:rPr>
          <w:b/>
          <w:color w:val="000000" w:themeColor="text1"/>
          <w:sz w:val="21"/>
          <w:szCs w:val="21"/>
        </w:rPr>
      </w:pPr>
    </w:p>
    <w:p w:rsidR="000A6A45" w:rsidRPr="00CD367F" w:rsidRDefault="00CD367F" w:rsidP="00CD367F">
      <w:pPr>
        <w:spacing w:after="0" w:line="240" w:lineRule="auto"/>
        <w:jc w:val="both"/>
        <w:rPr>
          <w:b/>
          <w:color w:val="1F4E79" w:themeColor="accent1" w:themeShade="80"/>
          <w:sz w:val="21"/>
          <w:szCs w:val="21"/>
        </w:rPr>
      </w:pPr>
      <w:r w:rsidRPr="00A573A5">
        <w:rPr>
          <w:b/>
          <w:color w:val="1F4E79" w:themeColor="accent1" w:themeShade="80"/>
          <w:sz w:val="21"/>
          <w:szCs w:val="21"/>
        </w:rPr>
        <w:t>3.) Rippe</w:t>
      </w:r>
      <w:r>
        <w:rPr>
          <w:b/>
          <w:color w:val="1F4E79" w:themeColor="accent1" w:themeShade="80"/>
          <w:sz w:val="21"/>
          <w:szCs w:val="21"/>
        </w:rPr>
        <w:t xml:space="preserve"> </w:t>
      </w:r>
      <w:r w:rsidRPr="00A573A5">
        <w:rPr>
          <w:b/>
          <w:color w:val="1F4E79" w:themeColor="accent1" w:themeShade="80"/>
          <w:sz w:val="21"/>
          <w:szCs w:val="21"/>
        </w:rPr>
        <w:t>(2005)</w:t>
      </w:r>
      <w:r>
        <w:rPr>
          <w:b/>
          <w:color w:val="1F4E79" w:themeColor="accent1" w:themeShade="80"/>
          <w:sz w:val="21"/>
          <w:szCs w:val="21"/>
        </w:rPr>
        <w:t xml:space="preserve"> </w:t>
      </w:r>
      <w:r>
        <w:rPr>
          <w:b/>
          <w:color w:val="1F4E79" w:themeColor="accent1" w:themeShade="80"/>
          <w:sz w:val="21"/>
          <w:szCs w:val="21"/>
        </w:rPr>
        <w:t>研究证实轻度关节炎患者关节功能的显着改善</w:t>
      </w:r>
      <w:r>
        <w:rPr>
          <w:b/>
          <w:color w:val="1F4E79" w:themeColor="accent1" w:themeShade="80"/>
          <w:sz w:val="21"/>
          <w:szCs w:val="21"/>
          <w:vertAlign w:val="superscript"/>
        </w:rPr>
        <w:t>12</w:t>
      </w:r>
      <w:r>
        <w:rPr>
          <w:b/>
          <w:color w:val="1F4E79" w:themeColor="accent1" w:themeShade="80"/>
          <w:sz w:val="21"/>
          <w:szCs w:val="21"/>
        </w:rPr>
        <w:t xml:space="preserve"> </w:t>
      </w:r>
      <w:r>
        <w:rPr>
          <w:rFonts w:hint="eastAsia"/>
          <w:b/>
          <w:color w:val="1F4E79" w:themeColor="accent1" w:themeShade="80"/>
          <w:sz w:val="21"/>
          <w:szCs w:val="21"/>
        </w:rPr>
        <w:t>。</w:t>
      </w:r>
    </w:p>
    <w:p w:rsidR="000A6A45" w:rsidRPr="000A6A45" w:rsidRDefault="000A6A45" w:rsidP="00705E50">
      <w:pPr>
        <w:spacing w:after="0" w:line="240" w:lineRule="auto"/>
        <w:jc w:val="both"/>
        <w:rPr>
          <w:b/>
          <w:color w:val="000000" w:themeColor="text1"/>
          <w:sz w:val="21"/>
          <w:szCs w:val="21"/>
        </w:rPr>
      </w:pPr>
    </w:p>
    <w:p w:rsidR="000A6A45" w:rsidRDefault="00CD367F" w:rsidP="00705E50">
      <w:pPr>
        <w:spacing w:after="0" w:line="240" w:lineRule="auto"/>
        <w:jc w:val="both"/>
        <w:rPr>
          <w:color w:val="000000" w:themeColor="text1"/>
          <w:sz w:val="21"/>
          <w:szCs w:val="21"/>
        </w:rPr>
      </w:pPr>
      <w:r>
        <w:rPr>
          <w:b/>
          <w:color w:val="000000" w:themeColor="text1"/>
          <w:sz w:val="21"/>
          <w:szCs w:val="21"/>
        </w:rPr>
        <w:t>研究规划</w:t>
      </w:r>
      <w:r w:rsidR="000A6A45">
        <w:rPr>
          <w:color w:val="000000" w:themeColor="text1"/>
          <w:sz w:val="21"/>
          <w:szCs w:val="21"/>
        </w:rPr>
        <w:t>:</w:t>
      </w:r>
    </w:p>
    <w:p w:rsidR="003379E0" w:rsidRDefault="003379E0" w:rsidP="003379E0">
      <w:pPr>
        <w:pStyle w:val="HTMLPreformatted"/>
        <w:numPr>
          <w:ilvl w:val="0"/>
          <w:numId w:val="9"/>
        </w:numPr>
        <w:shd w:val="clear" w:color="auto" w:fill="FFFFFF"/>
        <w:rPr>
          <w:rFonts w:ascii="inherit" w:hAnsi="inherit"/>
          <w:color w:val="212121"/>
        </w:rPr>
      </w:pPr>
      <w:r>
        <w:rPr>
          <w:rFonts w:ascii="SimSun" w:eastAsia="SimSun" w:hAnsi="SimSun" w:cs="SimSun" w:hint="eastAsia"/>
          <w:color w:val="212121"/>
        </w:rPr>
        <w:t>随机，双盲，安慰剂对照</w:t>
      </w:r>
    </w:p>
    <w:p w:rsidR="003379E0" w:rsidRDefault="003379E0" w:rsidP="003379E0">
      <w:pPr>
        <w:pStyle w:val="HTMLPreformatted"/>
        <w:numPr>
          <w:ilvl w:val="0"/>
          <w:numId w:val="9"/>
        </w:numPr>
        <w:shd w:val="clear" w:color="auto" w:fill="FFFFFF"/>
        <w:rPr>
          <w:rFonts w:ascii="inherit" w:hAnsi="inherit"/>
          <w:color w:val="212121"/>
        </w:rPr>
      </w:pPr>
      <w:r>
        <w:rPr>
          <w:rFonts w:ascii="inherit" w:hAnsi="inherit" w:hint="eastAsia"/>
          <w:color w:val="212121"/>
        </w:rPr>
        <w:t>250</w:t>
      </w:r>
      <w:r>
        <w:rPr>
          <w:rFonts w:ascii="SimSun" w:eastAsia="SimSun" w:hAnsi="SimSun" w:cs="SimSun" w:hint="eastAsia"/>
          <w:color w:val="212121"/>
        </w:rPr>
        <w:t>个轻度骨关节炎患者</w:t>
      </w:r>
    </w:p>
    <w:p w:rsidR="003379E0" w:rsidRDefault="003379E0" w:rsidP="003379E0">
      <w:pPr>
        <w:pStyle w:val="HTMLPreformatted"/>
        <w:numPr>
          <w:ilvl w:val="0"/>
          <w:numId w:val="9"/>
        </w:numPr>
        <w:shd w:val="clear" w:color="auto" w:fill="FFFFFF"/>
        <w:rPr>
          <w:rFonts w:ascii="inherit" w:hAnsi="inherit"/>
          <w:color w:val="212121"/>
        </w:rPr>
      </w:pPr>
      <w:r>
        <w:rPr>
          <w:rFonts w:ascii="SimSun" w:eastAsia="SimSun" w:hAnsi="SimSun" w:cs="SimSun" w:hint="eastAsia"/>
          <w:color w:val="212121"/>
        </w:rPr>
        <w:t>治疗：</w:t>
      </w:r>
      <w:r>
        <w:rPr>
          <w:rFonts w:ascii="inherit" w:hAnsi="inherit" w:hint="eastAsia"/>
          <w:color w:val="212121"/>
        </w:rPr>
        <w:t>10gII</w:t>
      </w:r>
      <w:r>
        <w:rPr>
          <w:rFonts w:ascii="SimSun" w:eastAsia="SimSun" w:hAnsi="SimSun" w:cs="SimSun" w:hint="eastAsia"/>
          <w:color w:val="212121"/>
        </w:rPr>
        <w:t>型水解胶原蛋白或安慰剂</w:t>
      </w:r>
    </w:p>
    <w:p w:rsidR="000A6A45" w:rsidRPr="003379E0" w:rsidRDefault="003379E0" w:rsidP="003379E0">
      <w:pPr>
        <w:pStyle w:val="HTMLPreformatted"/>
        <w:numPr>
          <w:ilvl w:val="0"/>
          <w:numId w:val="9"/>
        </w:numPr>
        <w:shd w:val="clear" w:color="auto" w:fill="FFFFFF"/>
        <w:rPr>
          <w:rFonts w:ascii="inherit" w:hAnsi="inherit"/>
          <w:color w:val="212121"/>
        </w:rPr>
      </w:pPr>
      <w:r w:rsidRPr="003379E0">
        <w:rPr>
          <w:rFonts w:ascii="inherit" w:hAnsi="inherit" w:hint="eastAsia"/>
          <w:color w:val="212121"/>
        </w:rPr>
        <w:t>14</w:t>
      </w:r>
      <w:r w:rsidRPr="003379E0">
        <w:rPr>
          <w:rFonts w:ascii="SimSun" w:eastAsia="SimSun" w:hAnsi="SimSun" w:cs="SimSun" w:hint="eastAsia"/>
          <w:color w:val="212121"/>
        </w:rPr>
        <w:t>周试用</w:t>
      </w:r>
    </w:p>
    <w:p w:rsidR="003379E0" w:rsidRDefault="003379E0" w:rsidP="003379E0">
      <w:pPr>
        <w:pStyle w:val="HTMLPreformatted"/>
        <w:numPr>
          <w:ilvl w:val="0"/>
          <w:numId w:val="9"/>
        </w:numPr>
        <w:shd w:val="clear" w:color="auto" w:fill="FFFFFF"/>
        <w:rPr>
          <w:rFonts w:ascii="inherit" w:hAnsi="inherit"/>
          <w:color w:val="212121"/>
        </w:rPr>
      </w:pPr>
      <w:r>
        <w:rPr>
          <w:rFonts w:ascii="SimSun" w:eastAsia="SimSun" w:hAnsi="SimSun" w:cs="SimSun" w:hint="eastAsia"/>
          <w:color w:val="212121"/>
        </w:rPr>
        <w:t>疼痛，僵硬，活动性，灵活性和等距</w:t>
      </w:r>
      <w:r>
        <w:rPr>
          <w:rFonts w:ascii="inherit" w:hAnsi="inherit" w:hint="eastAsia"/>
          <w:color w:val="212121"/>
        </w:rPr>
        <w:t>/</w:t>
      </w:r>
      <w:r>
        <w:rPr>
          <w:rFonts w:ascii="SimSun" w:eastAsia="SimSun" w:hAnsi="SimSun" w:cs="SimSun" w:hint="eastAsia"/>
          <w:color w:val="212121"/>
        </w:rPr>
        <w:t>等动力腿部力量评估</w:t>
      </w:r>
    </w:p>
    <w:p w:rsidR="000A6A45" w:rsidRDefault="000A6A45" w:rsidP="000A6A45">
      <w:pPr>
        <w:spacing w:after="0" w:line="240" w:lineRule="auto"/>
        <w:jc w:val="both"/>
        <w:rPr>
          <w:color w:val="000000" w:themeColor="text1"/>
          <w:sz w:val="21"/>
          <w:szCs w:val="21"/>
        </w:rPr>
      </w:pPr>
    </w:p>
    <w:p w:rsidR="003379E0" w:rsidRDefault="003379E0" w:rsidP="000A6A45">
      <w:pPr>
        <w:spacing w:after="0" w:line="240" w:lineRule="auto"/>
        <w:jc w:val="both"/>
        <w:rPr>
          <w:b/>
          <w:color w:val="000000" w:themeColor="text1"/>
          <w:sz w:val="21"/>
          <w:szCs w:val="21"/>
        </w:rPr>
      </w:pPr>
    </w:p>
    <w:p w:rsidR="003379E0" w:rsidRDefault="003379E0" w:rsidP="000A6A45">
      <w:pPr>
        <w:spacing w:after="0" w:line="240" w:lineRule="auto"/>
        <w:jc w:val="both"/>
        <w:rPr>
          <w:b/>
          <w:color w:val="000000" w:themeColor="text1"/>
          <w:sz w:val="21"/>
          <w:szCs w:val="21"/>
        </w:rPr>
      </w:pPr>
    </w:p>
    <w:p w:rsidR="000A6A45" w:rsidRPr="000A6A45" w:rsidRDefault="003379E0" w:rsidP="000A6A45">
      <w:pPr>
        <w:spacing w:after="0" w:line="240" w:lineRule="auto"/>
        <w:jc w:val="both"/>
        <w:rPr>
          <w:b/>
          <w:color w:val="000000" w:themeColor="text1"/>
          <w:sz w:val="21"/>
          <w:szCs w:val="21"/>
        </w:rPr>
      </w:pPr>
      <w:r>
        <w:rPr>
          <w:b/>
          <w:color w:val="000000" w:themeColor="text1"/>
          <w:sz w:val="21"/>
          <w:szCs w:val="21"/>
        </w:rPr>
        <w:lastRenderedPageBreak/>
        <w:t>研究结果</w:t>
      </w:r>
      <w:r w:rsidR="000A6A45" w:rsidRPr="000A6A45">
        <w:rPr>
          <w:b/>
          <w:color w:val="000000" w:themeColor="text1"/>
          <w:sz w:val="21"/>
          <w:szCs w:val="21"/>
        </w:rPr>
        <w:t xml:space="preserve">: </w:t>
      </w:r>
    </w:p>
    <w:p w:rsidR="0053114D" w:rsidRDefault="0053114D" w:rsidP="00272327">
      <w:pPr>
        <w:spacing w:after="0" w:line="240" w:lineRule="auto"/>
        <w:jc w:val="both"/>
        <w:rPr>
          <w:rFonts w:ascii="SimSun" w:eastAsia="SimSun" w:hAnsi="SimSun" w:cs="SimSun"/>
          <w:color w:val="212121"/>
        </w:rPr>
      </w:pPr>
    </w:p>
    <w:p w:rsidR="00272327" w:rsidRPr="0053114D" w:rsidRDefault="00272327" w:rsidP="0053114D">
      <w:pPr>
        <w:pStyle w:val="ListParagraph"/>
        <w:numPr>
          <w:ilvl w:val="0"/>
          <w:numId w:val="39"/>
        </w:numPr>
        <w:spacing w:after="0" w:line="240" w:lineRule="auto"/>
        <w:jc w:val="both"/>
        <w:rPr>
          <w:rFonts w:asciiTheme="minorEastAsia" w:hAnsiTheme="minorEastAsia" w:cs="SimSun"/>
          <w:color w:val="212121"/>
        </w:rPr>
      </w:pPr>
      <w:r w:rsidRPr="0053114D">
        <w:rPr>
          <w:rFonts w:ascii="SimSun" w:eastAsia="SimSun" w:hAnsi="SimSun" w:cs="SimSun" w:hint="eastAsia"/>
          <w:color w:val="212121"/>
        </w:rPr>
        <w:t>轻度骨关节炎患者的等距和等动力腿部强度评估</w:t>
      </w:r>
      <w:r w:rsidRPr="0053114D">
        <w:rPr>
          <w:rFonts w:asciiTheme="minorEastAsia" w:hAnsiTheme="minorEastAsia"/>
          <w:color w:val="000000" w:themeColor="text1"/>
          <w:sz w:val="21"/>
          <w:szCs w:val="21"/>
        </w:rPr>
        <w:t>服用</w:t>
      </w:r>
      <w:r w:rsidRPr="0053114D">
        <w:rPr>
          <w:rFonts w:asciiTheme="minorEastAsia" w:hAnsiTheme="minorEastAsia" w:hint="eastAsia"/>
          <w:color w:val="212121"/>
        </w:rPr>
        <w:t>II</w:t>
      </w:r>
      <w:r w:rsidRPr="0053114D">
        <w:rPr>
          <w:rFonts w:asciiTheme="minorEastAsia" w:hAnsiTheme="minorEastAsia" w:cs="SimSun" w:hint="eastAsia"/>
          <w:color w:val="212121"/>
        </w:rPr>
        <w:t>型水解胶原蛋显示出关节功能的显着改善</w:t>
      </w:r>
    </w:p>
    <w:p w:rsidR="00272327" w:rsidRDefault="00272327" w:rsidP="00705E50">
      <w:pPr>
        <w:spacing w:after="0" w:line="240" w:lineRule="auto"/>
        <w:jc w:val="both"/>
        <w:rPr>
          <w:color w:val="000000" w:themeColor="text1"/>
          <w:sz w:val="21"/>
          <w:szCs w:val="21"/>
        </w:rPr>
      </w:pPr>
    </w:p>
    <w:p w:rsidR="000A6A45" w:rsidRDefault="000A6A45" w:rsidP="00705E50">
      <w:pPr>
        <w:spacing w:after="0" w:line="240" w:lineRule="auto"/>
        <w:jc w:val="both"/>
        <w:rPr>
          <w:color w:val="000000" w:themeColor="text1"/>
          <w:sz w:val="21"/>
          <w:szCs w:val="21"/>
        </w:rPr>
      </w:pPr>
    </w:p>
    <w:p w:rsidR="004E66D2" w:rsidRDefault="000A6A45" w:rsidP="00705E50">
      <w:pPr>
        <w:spacing w:after="0" w:line="240" w:lineRule="auto"/>
        <w:jc w:val="both"/>
        <w:rPr>
          <w:color w:val="000000" w:themeColor="text1"/>
          <w:sz w:val="21"/>
          <w:szCs w:val="21"/>
        </w:rPr>
      </w:pPr>
      <w:r>
        <w:rPr>
          <w:noProof/>
          <w:color w:val="000000" w:themeColor="text1"/>
          <w:sz w:val="21"/>
          <w:szCs w:val="21"/>
        </w:rPr>
        <w:drawing>
          <wp:inline distT="0" distB="0" distL="0" distR="0">
            <wp:extent cx="3031588" cy="27274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057" cy="2744970"/>
                    </a:xfrm>
                    <a:prstGeom prst="rect">
                      <a:avLst/>
                    </a:prstGeom>
                    <a:noFill/>
                    <a:ln>
                      <a:noFill/>
                    </a:ln>
                  </pic:spPr>
                </pic:pic>
              </a:graphicData>
            </a:graphic>
          </wp:inline>
        </w:drawing>
      </w:r>
    </w:p>
    <w:p w:rsidR="00A376CC" w:rsidRDefault="00A376CC" w:rsidP="00705E50">
      <w:pPr>
        <w:spacing w:after="0" w:line="240" w:lineRule="auto"/>
        <w:jc w:val="both"/>
        <w:rPr>
          <w:b/>
          <w:color w:val="000000" w:themeColor="text1"/>
          <w:sz w:val="21"/>
          <w:szCs w:val="21"/>
        </w:rPr>
      </w:pPr>
    </w:p>
    <w:p w:rsidR="00790E80" w:rsidRPr="00A573A5" w:rsidRDefault="007B4719" w:rsidP="00705E50">
      <w:pPr>
        <w:spacing w:after="0" w:line="240" w:lineRule="auto"/>
        <w:jc w:val="both"/>
        <w:rPr>
          <w:color w:val="1F4E79" w:themeColor="accent1" w:themeShade="80"/>
          <w:sz w:val="21"/>
          <w:szCs w:val="21"/>
        </w:rPr>
      </w:pPr>
      <w:r w:rsidRPr="00A573A5">
        <w:rPr>
          <w:b/>
          <w:color w:val="1F4E79" w:themeColor="accent1" w:themeShade="80"/>
          <w:sz w:val="21"/>
          <w:szCs w:val="21"/>
        </w:rPr>
        <w:t>4</w:t>
      </w:r>
      <w:r w:rsidR="00790E80" w:rsidRPr="00A573A5">
        <w:rPr>
          <w:b/>
          <w:color w:val="1F4E79" w:themeColor="accent1" w:themeShade="80"/>
          <w:sz w:val="21"/>
          <w:szCs w:val="21"/>
        </w:rPr>
        <w:t>.) PennState Study (2008): C</w:t>
      </w:r>
      <w:r w:rsidRPr="00A573A5">
        <w:rPr>
          <w:b/>
          <w:color w:val="1F4E79" w:themeColor="accent1" w:themeShade="80"/>
          <w:sz w:val="21"/>
          <w:szCs w:val="21"/>
        </w:rPr>
        <w:t>ollagen hydrolysate Type II in A</w:t>
      </w:r>
      <w:r w:rsidR="003E7B38" w:rsidRPr="00A573A5">
        <w:rPr>
          <w:b/>
          <w:color w:val="1F4E79" w:themeColor="accent1" w:themeShade="80"/>
          <w:sz w:val="21"/>
          <w:szCs w:val="21"/>
        </w:rPr>
        <w:t>thletes</w:t>
      </w:r>
      <w:r w:rsidR="00A376CC" w:rsidRPr="00A573A5">
        <w:rPr>
          <w:b/>
          <w:color w:val="1F4E79" w:themeColor="accent1" w:themeShade="80"/>
          <w:sz w:val="21"/>
          <w:szCs w:val="21"/>
          <w:vertAlign w:val="superscript"/>
        </w:rPr>
        <w:t>2</w:t>
      </w:r>
      <w:r w:rsidR="00A376CC" w:rsidRPr="00A573A5">
        <w:rPr>
          <w:b/>
          <w:color w:val="1F4E79" w:themeColor="accent1" w:themeShade="80"/>
          <w:sz w:val="21"/>
          <w:szCs w:val="21"/>
        </w:rPr>
        <w:t>.</w:t>
      </w:r>
    </w:p>
    <w:p w:rsidR="00790E80" w:rsidRDefault="00790E80" w:rsidP="00705E50">
      <w:pPr>
        <w:spacing w:after="0" w:line="240" w:lineRule="auto"/>
        <w:jc w:val="both"/>
        <w:rPr>
          <w:color w:val="000000" w:themeColor="text1"/>
          <w:sz w:val="21"/>
          <w:szCs w:val="21"/>
        </w:rPr>
      </w:pPr>
    </w:p>
    <w:p w:rsidR="00790E80" w:rsidRDefault="00790E80" w:rsidP="00705E50">
      <w:pPr>
        <w:spacing w:after="0" w:line="240" w:lineRule="auto"/>
        <w:jc w:val="both"/>
        <w:rPr>
          <w:color w:val="000000" w:themeColor="text1"/>
          <w:sz w:val="21"/>
          <w:szCs w:val="21"/>
        </w:rPr>
      </w:pPr>
      <w:r>
        <w:rPr>
          <w:color w:val="000000" w:themeColor="text1"/>
          <w:sz w:val="21"/>
          <w:szCs w:val="21"/>
        </w:rPr>
        <w:t>Study Design:</w:t>
      </w:r>
    </w:p>
    <w:p w:rsidR="00790E80" w:rsidRDefault="00790E80" w:rsidP="00790E80">
      <w:pPr>
        <w:pStyle w:val="ListParagraph"/>
        <w:numPr>
          <w:ilvl w:val="0"/>
          <w:numId w:val="10"/>
        </w:numPr>
        <w:spacing w:after="0" w:line="240" w:lineRule="auto"/>
        <w:jc w:val="both"/>
        <w:rPr>
          <w:color w:val="000000" w:themeColor="text1"/>
          <w:sz w:val="21"/>
          <w:szCs w:val="21"/>
        </w:rPr>
      </w:pPr>
      <w:r>
        <w:rPr>
          <w:color w:val="000000" w:themeColor="text1"/>
          <w:sz w:val="21"/>
          <w:szCs w:val="21"/>
        </w:rPr>
        <w:t>147 student athletes, rando</w:t>
      </w:r>
      <w:r w:rsidR="003E7B38">
        <w:rPr>
          <w:color w:val="000000" w:themeColor="text1"/>
          <w:sz w:val="21"/>
          <w:szCs w:val="21"/>
        </w:rPr>
        <w:t>mized, placebo-controlled, double-blind</w:t>
      </w:r>
    </w:p>
    <w:p w:rsidR="003E7B38" w:rsidRDefault="003E7B38" w:rsidP="003E7B38">
      <w:pPr>
        <w:pStyle w:val="ListParagraph"/>
        <w:numPr>
          <w:ilvl w:val="0"/>
          <w:numId w:val="10"/>
        </w:numPr>
        <w:spacing w:after="0" w:line="240" w:lineRule="auto"/>
        <w:jc w:val="both"/>
        <w:rPr>
          <w:color w:val="000000" w:themeColor="text1"/>
          <w:sz w:val="21"/>
          <w:szCs w:val="21"/>
        </w:rPr>
      </w:pPr>
      <w:r>
        <w:rPr>
          <w:color w:val="000000" w:themeColor="text1"/>
          <w:sz w:val="21"/>
          <w:szCs w:val="21"/>
        </w:rPr>
        <w:t>Therapy: 10g collagen</w:t>
      </w:r>
      <w:r w:rsidR="0036157D">
        <w:rPr>
          <w:color w:val="000000" w:themeColor="text1"/>
          <w:sz w:val="21"/>
          <w:szCs w:val="21"/>
        </w:rPr>
        <w:t xml:space="preserve"> hydrolysate</w:t>
      </w:r>
      <w:r>
        <w:rPr>
          <w:color w:val="000000" w:themeColor="text1"/>
          <w:sz w:val="21"/>
          <w:szCs w:val="21"/>
        </w:rPr>
        <w:t xml:space="preserve"> Type II or placebo over 24 weeks</w:t>
      </w:r>
    </w:p>
    <w:p w:rsidR="003E7B38" w:rsidRDefault="003E7B38" w:rsidP="003E7B38">
      <w:pPr>
        <w:pStyle w:val="ListParagraph"/>
        <w:numPr>
          <w:ilvl w:val="0"/>
          <w:numId w:val="10"/>
        </w:numPr>
        <w:spacing w:after="0" w:line="240" w:lineRule="auto"/>
        <w:jc w:val="both"/>
        <w:rPr>
          <w:color w:val="000000" w:themeColor="text1"/>
          <w:sz w:val="21"/>
          <w:szCs w:val="21"/>
        </w:rPr>
      </w:pPr>
      <w:r>
        <w:rPr>
          <w:color w:val="000000" w:themeColor="text1"/>
          <w:sz w:val="21"/>
          <w:szCs w:val="21"/>
        </w:rPr>
        <w:t>Parameters: pain, mobility, flexibility in different joints.</w:t>
      </w:r>
    </w:p>
    <w:p w:rsidR="003E7B38" w:rsidRDefault="003E7B38" w:rsidP="003E7B38">
      <w:pPr>
        <w:spacing w:after="0" w:line="240" w:lineRule="auto"/>
        <w:jc w:val="both"/>
        <w:rPr>
          <w:color w:val="000000" w:themeColor="text1"/>
          <w:sz w:val="21"/>
          <w:szCs w:val="21"/>
        </w:rPr>
      </w:pPr>
    </w:p>
    <w:p w:rsidR="003E7B38" w:rsidRDefault="003E7B38" w:rsidP="003E7B38">
      <w:pPr>
        <w:spacing w:after="0" w:line="240" w:lineRule="auto"/>
        <w:jc w:val="both"/>
        <w:rPr>
          <w:color w:val="000000" w:themeColor="text1"/>
          <w:sz w:val="21"/>
          <w:szCs w:val="21"/>
        </w:rPr>
      </w:pPr>
      <w:r>
        <w:rPr>
          <w:color w:val="000000" w:themeColor="text1"/>
          <w:sz w:val="21"/>
          <w:szCs w:val="21"/>
        </w:rPr>
        <w:t>Results:</w:t>
      </w:r>
    </w:p>
    <w:p w:rsidR="003E7B38" w:rsidRDefault="003E7B38" w:rsidP="003E7B38">
      <w:pPr>
        <w:pStyle w:val="ListParagraph"/>
        <w:numPr>
          <w:ilvl w:val="0"/>
          <w:numId w:val="15"/>
        </w:numPr>
        <w:spacing w:after="0" w:line="240" w:lineRule="auto"/>
        <w:jc w:val="both"/>
        <w:rPr>
          <w:color w:val="000000" w:themeColor="text1"/>
          <w:sz w:val="21"/>
          <w:szCs w:val="21"/>
        </w:rPr>
      </w:pPr>
      <w:r>
        <w:rPr>
          <w:color w:val="000000" w:themeColor="text1"/>
          <w:sz w:val="21"/>
          <w:szCs w:val="21"/>
        </w:rPr>
        <w:t>Significant improvement in joint problems (especially in the knee)</w:t>
      </w:r>
    </w:p>
    <w:p w:rsidR="003E7B38" w:rsidRDefault="003E7B38" w:rsidP="003E7B38">
      <w:pPr>
        <w:pStyle w:val="ListParagraph"/>
        <w:numPr>
          <w:ilvl w:val="0"/>
          <w:numId w:val="15"/>
        </w:numPr>
        <w:spacing w:after="0" w:line="240" w:lineRule="auto"/>
        <w:jc w:val="both"/>
        <w:rPr>
          <w:color w:val="000000" w:themeColor="text1"/>
          <w:sz w:val="21"/>
          <w:szCs w:val="21"/>
        </w:rPr>
      </w:pPr>
      <w:r>
        <w:rPr>
          <w:color w:val="000000" w:themeColor="text1"/>
          <w:sz w:val="21"/>
          <w:szCs w:val="21"/>
        </w:rPr>
        <w:t>Increase of performance &amp; mobility</w:t>
      </w:r>
    </w:p>
    <w:p w:rsidR="003E7B38" w:rsidRDefault="003E7B38" w:rsidP="003E7B38">
      <w:pPr>
        <w:pStyle w:val="ListParagraph"/>
        <w:numPr>
          <w:ilvl w:val="0"/>
          <w:numId w:val="15"/>
        </w:numPr>
        <w:spacing w:after="0" w:line="240" w:lineRule="auto"/>
        <w:jc w:val="both"/>
        <w:rPr>
          <w:color w:val="000000" w:themeColor="text1"/>
          <w:sz w:val="21"/>
          <w:szCs w:val="21"/>
        </w:rPr>
      </w:pPr>
      <w:r>
        <w:rPr>
          <w:color w:val="000000" w:themeColor="text1"/>
          <w:sz w:val="21"/>
          <w:szCs w:val="21"/>
        </w:rPr>
        <w:t>Decrease of alternative therapies (massages/ice packs)</w:t>
      </w:r>
    </w:p>
    <w:p w:rsidR="003E7B38" w:rsidRPr="003E7B38" w:rsidRDefault="003E7B38" w:rsidP="003E7B38">
      <w:pPr>
        <w:pStyle w:val="ListParagraph"/>
        <w:spacing w:after="0" w:line="240" w:lineRule="auto"/>
        <w:jc w:val="both"/>
        <w:rPr>
          <w:color w:val="000000" w:themeColor="text1"/>
          <w:sz w:val="21"/>
          <w:szCs w:val="21"/>
        </w:rPr>
      </w:pPr>
    </w:p>
    <w:p w:rsidR="008B0491" w:rsidRPr="008B0491" w:rsidRDefault="004E66D2" w:rsidP="00496B6D">
      <w:pPr>
        <w:rPr>
          <w:b/>
          <w:color w:val="FF0000"/>
        </w:rPr>
      </w:pPr>
      <w:r w:rsidRPr="004E66D2">
        <w:rPr>
          <w:b/>
          <w:noProof/>
          <w:color w:val="FF0000"/>
        </w:rPr>
        <w:drawing>
          <wp:inline distT="0" distB="0" distL="0" distR="0" wp14:anchorId="50ECAC77" wp14:editId="1D76B246">
            <wp:extent cx="1445514" cy="1920240"/>
            <wp:effectExtent l="0" t="0" r="2540" b="3810"/>
            <wp:docPr id="12" name="Picture 2" descr="E:\Bildarchiv\Broschürenfotos\SPRINTER neu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E:\Bildarchiv\Broschürenfotos\SPRINTER neu 0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47838" cy="1923328"/>
                    </a:xfrm>
                    <a:prstGeom prst="rect">
                      <a:avLst/>
                    </a:prstGeom>
                    <a:noFill/>
                    <a:extLst/>
                  </pic:spPr>
                </pic:pic>
              </a:graphicData>
            </a:graphic>
          </wp:inline>
        </w:drawing>
      </w:r>
    </w:p>
    <w:p w:rsidR="0053114D" w:rsidRDefault="0053114D" w:rsidP="00D34108">
      <w:pPr>
        <w:spacing w:after="0" w:line="240" w:lineRule="auto"/>
        <w:rPr>
          <w:b/>
          <w:color w:val="1F4E79" w:themeColor="accent1" w:themeShade="80"/>
          <w:sz w:val="21"/>
          <w:szCs w:val="21"/>
        </w:rPr>
      </w:pPr>
    </w:p>
    <w:p w:rsidR="0053114D" w:rsidRDefault="0053114D" w:rsidP="00D34108">
      <w:pPr>
        <w:spacing w:after="0" w:line="240" w:lineRule="auto"/>
        <w:rPr>
          <w:b/>
          <w:color w:val="1F4E79" w:themeColor="accent1" w:themeShade="80"/>
          <w:sz w:val="21"/>
          <w:szCs w:val="21"/>
        </w:rPr>
      </w:pPr>
    </w:p>
    <w:p w:rsidR="0053114D" w:rsidRDefault="0053114D" w:rsidP="00D34108">
      <w:pPr>
        <w:spacing w:after="0" w:line="240" w:lineRule="auto"/>
        <w:rPr>
          <w:b/>
          <w:color w:val="1F4E79" w:themeColor="accent1" w:themeShade="80"/>
          <w:sz w:val="21"/>
          <w:szCs w:val="21"/>
        </w:rPr>
      </w:pPr>
    </w:p>
    <w:p w:rsidR="0053114D" w:rsidRDefault="0053114D" w:rsidP="00D34108">
      <w:pPr>
        <w:spacing w:after="0" w:line="240" w:lineRule="auto"/>
        <w:rPr>
          <w:b/>
          <w:color w:val="1F4E79" w:themeColor="accent1" w:themeShade="80"/>
          <w:sz w:val="21"/>
          <w:szCs w:val="21"/>
        </w:rPr>
      </w:pPr>
    </w:p>
    <w:p w:rsidR="00D93716" w:rsidRPr="00A573A5" w:rsidRDefault="004E66D2" w:rsidP="00D34108">
      <w:pPr>
        <w:spacing w:after="0" w:line="240" w:lineRule="auto"/>
        <w:rPr>
          <w:b/>
          <w:bCs/>
          <w:color w:val="1F4E79" w:themeColor="accent1" w:themeShade="80"/>
          <w:sz w:val="21"/>
          <w:szCs w:val="21"/>
          <w:lang w:val="en-US"/>
        </w:rPr>
      </w:pPr>
      <w:r w:rsidRPr="00A573A5">
        <w:rPr>
          <w:b/>
          <w:color w:val="1F4E79" w:themeColor="accent1" w:themeShade="80"/>
          <w:sz w:val="21"/>
          <w:szCs w:val="21"/>
        </w:rPr>
        <w:lastRenderedPageBreak/>
        <w:t xml:space="preserve">5.) </w:t>
      </w:r>
      <w:r w:rsidRPr="00A573A5">
        <w:rPr>
          <w:b/>
          <w:bCs/>
          <w:color w:val="1F4E79" w:themeColor="accent1" w:themeShade="80"/>
          <w:sz w:val="21"/>
          <w:szCs w:val="21"/>
          <w:lang w:val="en-US"/>
        </w:rPr>
        <w:t>Tufts Medical Center Study, Boston (2011) Visualized the Joint Health Effect of Collagen Hydrolysate Type II</w:t>
      </w:r>
      <w:r w:rsidR="00A376CC" w:rsidRPr="00A573A5">
        <w:rPr>
          <w:b/>
          <w:bCs/>
          <w:color w:val="1F4E79" w:themeColor="accent1" w:themeShade="80"/>
          <w:sz w:val="21"/>
          <w:szCs w:val="21"/>
          <w:vertAlign w:val="superscript"/>
          <w:lang w:val="en-US"/>
        </w:rPr>
        <w:t>16</w:t>
      </w:r>
      <w:r w:rsidR="00A376CC" w:rsidRPr="00A573A5">
        <w:rPr>
          <w:b/>
          <w:bCs/>
          <w:color w:val="1F4E79" w:themeColor="accent1" w:themeShade="80"/>
          <w:sz w:val="21"/>
          <w:szCs w:val="21"/>
          <w:lang w:val="en-US"/>
        </w:rPr>
        <w:t>.</w:t>
      </w:r>
    </w:p>
    <w:p w:rsidR="004E66D2" w:rsidRDefault="004E66D2" w:rsidP="00D34108">
      <w:pPr>
        <w:spacing w:after="0" w:line="240" w:lineRule="auto"/>
        <w:rPr>
          <w:b/>
          <w:bCs/>
          <w:color w:val="000000" w:themeColor="text1"/>
          <w:sz w:val="21"/>
          <w:szCs w:val="21"/>
          <w:lang w:val="en-US"/>
        </w:rPr>
      </w:pPr>
    </w:p>
    <w:p w:rsidR="004E66D2" w:rsidRPr="008310F5" w:rsidRDefault="004E66D2" w:rsidP="004E66D2">
      <w:pPr>
        <w:spacing w:after="0" w:line="240" w:lineRule="auto"/>
        <w:rPr>
          <w:bCs/>
          <w:color w:val="000000" w:themeColor="text1"/>
          <w:sz w:val="21"/>
          <w:szCs w:val="21"/>
        </w:rPr>
      </w:pPr>
      <w:r w:rsidRPr="008310F5">
        <w:rPr>
          <w:bCs/>
          <w:color w:val="000000" w:themeColor="text1"/>
          <w:sz w:val="21"/>
          <w:szCs w:val="21"/>
          <w:lang w:val="en-US"/>
        </w:rPr>
        <w:t>Design:</w:t>
      </w:r>
    </w:p>
    <w:p w:rsidR="004E66D2" w:rsidRPr="008310F5" w:rsidRDefault="00A23F81" w:rsidP="008310F5">
      <w:pPr>
        <w:pStyle w:val="ListParagraph"/>
        <w:numPr>
          <w:ilvl w:val="0"/>
          <w:numId w:val="19"/>
        </w:numPr>
        <w:spacing w:after="0" w:line="240" w:lineRule="auto"/>
        <w:rPr>
          <w:bCs/>
          <w:color w:val="000000" w:themeColor="text1"/>
          <w:sz w:val="21"/>
          <w:szCs w:val="21"/>
        </w:rPr>
      </w:pPr>
      <w:r w:rsidRPr="008310F5">
        <w:rPr>
          <w:bCs/>
          <w:color w:val="000000" w:themeColor="text1"/>
          <w:sz w:val="21"/>
          <w:szCs w:val="21"/>
          <w:lang w:val="en-US"/>
        </w:rPr>
        <w:t>Prospective, randomized, double blind, placebo controlled</w:t>
      </w:r>
    </w:p>
    <w:p w:rsidR="000879E6" w:rsidRPr="008310F5" w:rsidRDefault="00A23F81" w:rsidP="008310F5">
      <w:pPr>
        <w:pStyle w:val="ListParagraph"/>
        <w:numPr>
          <w:ilvl w:val="0"/>
          <w:numId w:val="19"/>
        </w:numPr>
        <w:spacing w:after="0"/>
        <w:rPr>
          <w:bCs/>
          <w:color w:val="000000" w:themeColor="text1"/>
          <w:sz w:val="21"/>
          <w:szCs w:val="21"/>
        </w:rPr>
      </w:pPr>
      <w:r w:rsidRPr="008310F5">
        <w:rPr>
          <w:bCs/>
          <w:color w:val="000000" w:themeColor="text1"/>
          <w:sz w:val="21"/>
          <w:szCs w:val="21"/>
          <w:lang w:val="en-US"/>
        </w:rPr>
        <w:t>30 individuals with mild grade of Osteoarthritis (Kellgrean grade 1 – 2)</w:t>
      </w:r>
    </w:p>
    <w:p w:rsidR="000879E6" w:rsidRPr="008310F5" w:rsidRDefault="0036157D" w:rsidP="008310F5">
      <w:pPr>
        <w:pStyle w:val="ListParagraph"/>
        <w:numPr>
          <w:ilvl w:val="0"/>
          <w:numId w:val="19"/>
        </w:numPr>
        <w:spacing w:after="0"/>
        <w:rPr>
          <w:bCs/>
          <w:color w:val="000000" w:themeColor="text1"/>
          <w:sz w:val="21"/>
          <w:szCs w:val="21"/>
        </w:rPr>
      </w:pPr>
      <w:r>
        <w:rPr>
          <w:bCs/>
          <w:color w:val="000000" w:themeColor="text1"/>
          <w:sz w:val="21"/>
          <w:szCs w:val="21"/>
          <w:lang w:val="en-US"/>
        </w:rPr>
        <w:t>Therapy: 10 g collagen h</w:t>
      </w:r>
      <w:r w:rsidR="008310F5">
        <w:rPr>
          <w:bCs/>
          <w:color w:val="000000" w:themeColor="text1"/>
          <w:sz w:val="21"/>
          <w:szCs w:val="21"/>
          <w:lang w:val="en-US"/>
        </w:rPr>
        <w:t xml:space="preserve">ydrolysate Type II </w:t>
      </w:r>
      <w:r w:rsidR="00A23F81" w:rsidRPr="008310F5">
        <w:rPr>
          <w:bCs/>
          <w:color w:val="000000" w:themeColor="text1"/>
          <w:sz w:val="21"/>
          <w:szCs w:val="21"/>
          <w:lang w:val="en-US"/>
        </w:rPr>
        <w:t>or placebo</w:t>
      </w:r>
    </w:p>
    <w:p w:rsidR="000879E6" w:rsidRPr="008310F5" w:rsidRDefault="00A23F81" w:rsidP="008310F5">
      <w:pPr>
        <w:pStyle w:val="ListParagraph"/>
        <w:numPr>
          <w:ilvl w:val="0"/>
          <w:numId w:val="19"/>
        </w:numPr>
        <w:spacing w:after="0"/>
        <w:rPr>
          <w:bCs/>
          <w:color w:val="000000" w:themeColor="text1"/>
          <w:sz w:val="21"/>
          <w:szCs w:val="21"/>
        </w:rPr>
      </w:pPr>
      <w:r w:rsidRPr="008310F5">
        <w:rPr>
          <w:bCs/>
          <w:color w:val="000000" w:themeColor="text1"/>
          <w:sz w:val="21"/>
          <w:szCs w:val="21"/>
          <w:lang w:val="en-US"/>
        </w:rPr>
        <w:t>11 months trial</w:t>
      </w:r>
    </w:p>
    <w:p w:rsidR="000879E6" w:rsidRPr="008310F5" w:rsidRDefault="00A23F81" w:rsidP="008310F5">
      <w:pPr>
        <w:pStyle w:val="ListParagraph"/>
        <w:numPr>
          <w:ilvl w:val="0"/>
          <w:numId w:val="19"/>
        </w:numPr>
        <w:spacing w:after="0"/>
        <w:rPr>
          <w:bCs/>
          <w:color w:val="000000" w:themeColor="text1"/>
          <w:sz w:val="21"/>
          <w:szCs w:val="21"/>
        </w:rPr>
      </w:pPr>
      <w:r w:rsidRPr="008310F5">
        <w:rPr>
          <w:bCs/>
          <w:color w:val="000000" w:themeColor="text1"/>
          <w:sz w:val="21"/>
          <w:szCs w:val="21"/>
          <w:lang w:val="en-US"/>
        </w:rPr>
        <w:t xml:space="preserve">dGEMRIC data </w:t>
      </w:r>
    </w:p>
    <w:p w:rsidR="008310F5" w:rsidRPr="008310F5" w:rsidRDefault="008310F5" w:rsidP="008310F5">
      <w:pPr>
        <w:spacing w:after="0" w:line="240" w:lineRule="auto"/>
        <w:rPr>
          <w:bCs/>
          <w:color w:val="000000" w:themeColor="text1"/>
          <w:sz w:val="21"/>
          <w:szCs w:val="21"/>
        </w:rPr>
      </w:pPr>
    </w:p>
    <w:p w:rsidR="0036157D" w:rsidRDefault="0036157D" w:rsidP="008310F5">
      <w:pPr>
        <w:spacing w:after="0" w:line="240" w:lineRule="auto"/>
        <w:rPr>
          <w:bCs/>
          <w:color w:val="000000" w:themeColor="text1"/>
          <w:sz w:val="21"/>
          <w:szCs w:val="21"/>
          <w:lang w:val="en-US"/>
        </w:rPr>
      </w:pPr>
    </w:p>
    <w:p w:rsidR="008310F5" w:rsidRPr="008310F5" w:rsidRDefault="008310F5" w:rsidP="008310F5">
      <w:pPr>
        <w:spacing w:after="0" w:line="240" w:lineRule="auto"/>
        <w:rPr>
          <w:bCs/>
          <w:color w:val="000000" w:themeColor="text1"/>
          <w:sz w:val="21"/>
          <w:szCs w:val="21"/>
        </w:rPr>
      </w:pPr>
      <w:r w:rsidRPr="008310F5">
        <w:rPr>
          <w:bCs/>
          <w:color w:val="000000" w:themeColor="text1"/>
          <w:sz w:val="21"/>
          <w:szCs w:val="21"/>
          <w:lang w:val="en-US"/>
        </w:rPr>
        <w:t>Results:</w:t>
      </w:r>
    </w:p>
    <w:p w:rsidR="000879E6" w:rsidRPr="008310F5" w:rsidRDefault="00A23F81" w:rsidP="008310F5">
      <w:pPr>
        <w:pStyle w:val="ListParagraph"/>
        <w:numPr>
          <w:ilvl w:val="0"/>
          <w:numId w:val="24"/>
        </w:numPr>
        <w:spacing w:after="0" w:line="240" w:lineRule="auto"/>
        <w:rPr>
          <w:bCs/>
          <w:color w:val="000000" w:themeColor="text1"/>
          <w:sz w:val="21"/>
          <w:szCs w:val="21"/>
        </w:rPr>
      </w:pPr>
      <w:r w:rsidRPr="008310F5">
        <w:rPr>
          <w:bCs/>
          <w:color w:val="000000" w:themeColor="text1"/>
          <w:sz w:val="21"/>
          <w:szCs w:val="21"/>
          <w:lang w:val="en-US"/>
        </w:rPr>
        <w:t>Proteoglycan density in the knee joint cartilage was signif</w:t>
      </w:r>
      <w:r w:rsidR="0036157D">
        <w:rPr>
          <w:bCs/>
          <w:color w:val="000000" w:themeColor="text1"/>
          <w:sz w:val="21"/>
          <w:szCs w:val="21"/>
          <w:lang w:val="en-US"/>
        </w:rPr>
        <w:t>icantly increased after collagen h</w:t>
      </w:r>
      <w:r w:rsidR="008310F5" w:rsidRPr="008310F5">
        <w:rPr>
          <w:bCs/>
          <w:color w:val="000000" w:themeColor="text1"/>
          <w:sz w:val="21"/>
          <w:szCs w:val="21"/>
          <w:lang w:val="en-US"/>
        </w:rPr>
        <w:t>ydrolysate Type II</w:t>
      </w:r>
      <w:r w:rsidRPr="008310F5">
        <w:rPr>
          <w:bCs/>
          <w:color w:val="000000" w:themeColor="text1"/>
          <w:sz w:val="21"/>
          <w:szCs w:val="21"/>
          <w:lang w:val="en-US"/>
        </w:rPr>
        <w:t xml:space="preserve"> treatment </w:t>
      </w:r>
    </w:p>
    <w:p w:rsidR="008310F5" w:rsidRPr="008310F5" w:rsidRDefault="008310F5" w:rsidP="008310F5">
      <w:pPr>
        <w:spacing w:after="0" w:line="240" w:lineRule="auto"/>
        <w:rPr>
          <w:bCs/>
          <w:color w:val="000000" w:themeColor="text1"/>
          <w:sz w:val="21"/>
          <w:szCs w:val="21"/>
        </w:rPr>
      </w:pPr>
    </w:p>
    <w:p w:rsidR="004E66D2" w:rsidRPr="008310F5" w:rsidRDefault="008310F5" w:rsidP="004E66D2">
      <w:pPr>
        <w:spacing w:after="0" w:line="240" w:lineRule="auto"/>
        <w:rPr>
          <w:bCs/>
          <w:color w:val="000000" w:themeColor="text1"/>
          <w:sz w:val="21"/>
          <w:szCs w:val="21"/>
          <w:lang w:val="en-US"/>
        </w:rPr>
      </w:pPr>
      <w:r>
        <w:rPr>
          <w:bCs/>
          <w:noProof/>
          <w:color w:val="000000" w:themeColor="text1"/>
          <w:sz w:val="21"/>
          <w:szCs w:val="21"/>
        </w:rPr>
        <w:drawing>
          <wp:inline distT="0" distB="0" distL="0" distR="0">
            <wp:extent cx="1949450" cy="208793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498" cy="2094414"/>
                    </a:xfrm>
                    <a:prstGeom prst="rect">
                      <a:avLst/>
                    </a:prstGeom>
                    <a:noFill/>
                    <a:ln>
                      <a:noFill/>
                    </a:ln>
                  </pic:spPr>
                </pic:pic>
              </a:graphicData>
            </a:graphic>
          </wp:inline>
        </w:drawing>
      </w:r>
    </w:p>
    <w:p w:rsidR="008310F5" w:rsidRPr="008310F5" w:rsidRDefault="0036157D" w:rsidP="008310F5">
      <w:pPr>
        <w:rPr>
          <w:color w:val="000000" w:themeColor="text1"/>
          <w:sz w:val="21"/>
          <w:szCs w:val="21"/>
        </w:rPr>
      </w:pPr>
      <w:r>
        <w:rPr>
          <w:color w:val="000000" w:themeColor="text1"/>
          <w:sz w:val="21"/>
          <w:szCs w:val="21"/>
        </w:rPr>
        <w:t>Collagen H</w:t>
      </w:r>
      <w:r w:rsidR="008310F5" w:rsidRPr="008310F5">
        <w:rPr>
          <w:color w:val="000000" w:themeColor="text1"/>
          <w:sz w:val="21"/>
          <w:szCs w:val="21"/>
        </w:rPr>
        <w:t xml:space="preserve">ydrolysate Type II </w:t>
      </w:r>
      <w:r w:rsidR="008310F5" w:rsidRPr="008310F5">
        <w:rPr>
          <w:color w:val="000000" w:themeColor="text1"/>
          <w:sz w:val="21"/>
          <w:szCs w:val="21"/>
          <w:lang w:val="en-US"/>
        </w:rPr>
        <w:t>Regenerates Cartilage Tissue in Humans</w:t>
      </w:r>
    </w:p>
    <w:p w:rsidR="00A573A5" w:rsidRDefault="00A573A5" w:rsidP="00D34108">
      <w:pPr>
        <w:spacing w:after="0" w:line="240" w:lineRule="auto"/>
        <w:rPr>
          <w:b/>
          <w:color w:val="1F4E79" w:themeColor="accent1" w:themeShade="80"/>
          <w:sz w:val="21"/>
          <w:szCs w:val="21"/>
        </w:rPr>
      </w:pPr>
    </w:p>
    <w:p w:rsidR="004E66D2" w:rsidRPr="00A376CC" w:rsidRDefault="008310F5" w:rsidP="00D34108">
      <w:pPr>
        <w:spacing w:after="0" w:line="240" w:lineRule="auto"/>
        <w:rPr>
          <w:b/>
          <w:bCs/>
          <w:color w:val="000000" w:themeColor="text1"/>
          <w:sz w:val="21"/>
          <w:szCs w:val="21"/>
          <w:lang w:val="en-US"/>
        </w:rPr>
      </w:pPr>
      <w:r w:rsidRPr="00A573A5">
        <w:rPr>
          <w:b/>
          <w:bCs/>
          <w:noProof/>
          <w:color w:val="1F4E79" w:themeColor="accent1" w:themeShade="80"/>
          <w:sz w:val="21"/>
          <w:szCs w:val="21"/>
        </w:rPr>
        <mc:AlternateContent>
          <mc:Choice Requires="wps">
            <w:drawing>
              <wp:anchor distT="0" distB="0" distL="114300" distR="114300" simplePos="0" relativeHeight="251663360" behindDoc="0" locked="0" layoutInCell="1" allowOverlap="1" wp14:anchorId="3EF16EE4" wp14:editId="4F37E3F7">
                <wp:simplePos x="0" y="0"/>
                <wp:positionH relativeFrom="margin">
                  <wp:align>left</wp:align>
                </wp:positionH>
                <wp:positionV relativeFrom="paragraph">
                  <wp:posOffset>162560</wp:posOffset>
                </wp:positionV>
                <wp:extent cx="3827145" cy="184150"/>
                <wp:effectExtent l="0" t="0" r="0" b="0"/>
                <wp:wrapNone/>
                <wp:docPr id="8" name="Textplatzhalt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145" cy="184150"/>
                        </a:xfrm>
                        <a:prstGeom prst="rect">
                          <a:avLst/>
                        </a:prstGeom>
                      </wps:spPr>
                      <wps:txbx>
                        <w:txbxContent>
                          <w:p w:rsidR="008310F5" w:rsidRPr="008310F5" w:rsidRDefault="008310F5" w:rsidP="008310F5">
                            <w:pPr>
                              <w:pStyle w:val="NormalWeb"/>
                              <w:spacing w:before="60" w:beforeAutospacing="0" w:after="60" w:afterAutospacing="0"/>
                              <w:rPr>
                                <w:i/>
                                <w:sz w:val="20"/>
                              </w:rPr>
                            </w:pPr>
                            <w:r w:rsidRPr="008310F5">
                              <w:rPr>
                                <w:rFonts w:ascii="Arial" w:hAnsi="Arial" w:cstheme="minorBidi"/>
                                <w:i/>
                                <w:color w:val="000000" w:themeColor="text1"/>
                                <w:kern w:val="24"/>
                                <w:sz w:val="14"/>
                                <w:szCs w:val="18"/>
                                <w:lang w:val="en-US"/>
                              </w:rPr>
                              <w:t>NOCA = Nordic Orthopedic Competence Association</w:t>
                            </w:r>
                          </w:p>
                        </w:txbxContent>
                      </wps:txbx>
                      <wps:bodyPr vert="horz" lIns="0" tIns="0" rIns="0" bIns="0" rtlCol="0" anchor="b">
                        <a:noAutofit/>
                      </wps:bodyPr>
                    </wps:wsp>
                  </a:graphicData>
                </a:graphic>
                <wp14:sizeRelV relativeFrom="margin">
                  <wp14:pctHeight>0</wp14:pctHeight>
                </wp14:sizeRelV>
              </wp:anchor>
            </w:drawing>
          </mc:Choice>
          <mc:Fallback>
            <w:pict>
              <v:rect w14:anchorId="3EF16EE4" id="Textplatzhalter 5" o:spid="_x0000_s1028" style="position:absolute;margin-left:0;margin-top:12.8pt;width:301.35pt;height:14.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" filled="f" stroked="f">
                <v:path arrowok="t"/>
                <o:lock v:ext="edit" grouping="t"/>
                <v:textbox inset="0,0,0,0">
                  <w:txbxContent>
                    <w:p w:rsidR="008310F5" w:rsidRPr="008310F5" w:rsidRDefault="008310F5" w:rsidP="008310F5">
                      <w:pPr>
                        <w:pStyle w:val="NormalWeb"/>
                        <w:spacing w:before="60" w:beforeAutospacing="0" w:after="60" w:afterAutospacing="0"/>
                        <w:rPr>
                          <w:i/>
                          <w:sz w:val="20"/>
                        </w:rPr>
                      </w:pPr>
                      <w:r w:rsidRPr="008310F5">
                        <w:rPr>
                          <w:rFonts w:ascii="Arial" w:hAnsi="Arial" w:cstheme="minorBidi"/>
                          <w:i/>
                          <w:color w:val="000000" w:themeColor="text1"/>
                          <w:kern w:val="24"/>
                          <w:sz w:val="14"/>
                          <w:szCs w:val="18"/>
                          <w:lang w:val="en-US"/>
                        </w:rPr>
                        <w:t>NOCA = Nordic Orthopedic Competence Association</w:t>
                      </w:r>
                    </w:p>
                  </w:txbxContent>
                </v:textbox>
                <w10:wrap anchorx="margin"/>
              </v:rect>
            </w:pict>
          </mc:Fallback>
        </mc:AlternateContent>
      </w:r>
      <w:r w:rsidRPr="00A573A5">
        <w:rPr>
          <w:b/>
          <w:color w:val="1F4E79" w:themeColor="accent1" w:themeShade="80"/>
          <w:sz w:val="21"/>
          <w:szCs w:val="21"/>
        </w:rPr>
        <w:t xml:space="preserve">6.) </w:t>
      </w:r>
      <w:r w:rsidRPr="00A573A5">
        <w:rPr>
          <w:b/>
          <w:bCs/>
          <w:color w:val="1F4E79" w:themeColor="accent1" w:themeShade="80"/>
          <w:sz w:val="21"/>
          <w:szCs w:val="21"/>
          <w:lang w:val="en-US"/>
        </w:rPr>
        <w:t xml:space="preserve">NOCA Observational Study (2012):  5g Collagen Hydrolysate Type II </w:t>
      </w:r>
      <w:r w:rsidRPr="00A573A5">
        <w:rPr>
          <w:b/>
          <w:bCs/>
          <w:color w:val="1F4E79" w:themeColor="accent1" w:themeShade="80"/>
          <w:sz w:val="21"/>
          <w:szCs w:val="21"/>
          <w:vertAlign w:val="superscript"/>
          <w:lang w:val="en-US"/>
        </w:rPr>
        <w:t xml:space="preserve"> </w:t>
      </w:r>
      <w:r w:rsidRPr="00A573A5">
        <w:rPr>
          <w:b/>
          <w:bCs/>
          <w:color w:val="1F4E79" w:themeColor="accent1" w:themeShade="80"/>
          <w:sz w:val="21"/>
          <w:szCs w:val="21"/>
          <w:lang w:val="en-US"/>
        </w:rPr>
        <w:t>Effective on WOMAC Score</w:t>
      </w:r>
      <w:r w:rsidR="00A376CC" w:rsidRPr="00A573A5">
        <w:rPr>
          <w:b/>
          <w:bCs/>
          <w:color w:val="1F4E79" w:themeColor="accent1" w:themeShade="80"/>
          <w:sz w:val="21"/>
          <w:szCs w:val="21"/>
          <w:vertAlign w:val="superscript"/>
          <w:lang w:val="en-US"/>
        </w:rPr>
        <w:t>9</w:t>
      </w:r>
      <w:r w:rsidR="00A376CC" w:rsidRPr="00A573A5">
        <w:rPr>
          <w:b/>
          <w:bCs/>
          <w:color w:val="1F4E79" w:themeColor="accent1" w:themeShade="80"/>
          <w:sz w:val="21"/>
          <w:szCs w:val="21"/>
          <w:lang w:val="en-US"/>
        </w:rPr>
        <w:t>.</w:t>
      </w:r>
    </w:p>
    <w:p w:rsidR="008310F5" w:rsidRDefault="008310F5" w:rsidP="00D34108">
      <w:pPr>
        <w:spacing w:after="0" w:line="240" w:lineRule="auto"/>
        <w:rPr>
          <w:b/>
          <w:bCs/>
          <w:color w:val="000000" w:themeColor="text1"/>
          <w:sz w:val="21"/>
          <w:szCs w:val="21"/>
          <w:lang w:val="en-US"/>
        </w:rPr>
      </w:pPr>
    </w:p>
    <w:p w:rsidR="008310F5" w:rsidRDefault="008310F5" w:rsidP="008310F5">
      <w:pPr>
        <w:spacing w:after="0" w:line="240" w:lineRule="auto"/>
        <w:rPr>
          <w:bCs/>
          <w:color w:val="000000" w:themeColor="text1"/>
          <w:sz w:val="21"/>
          <w:szCs w:val="21"/>
          <w:lang w:val="en-US"/>
        </w:rPr>
      </w:pPr>
    </w:p>
    <w:p w:rsidR="008310F5" w:rsidRPr="008310F5" w:rsidRDefault="008310F5" w:rsidP="008310F5">
      <w:pPr>
        <w:spacing w:after="0" w:line="240" w:lineRule="auto"/>
        <w:rPr>
          <w:color w:val="000000" w:themeColor="text1"/>
          <w:sz w:val="21"/>
          <w:szCs w:val="21"/>
        </w:rPr>
      </w:pPr>
      <w:r w:rsidRPr="008310F5">
        <w:rPr>
          <w:bCs/>
          <w:color w:val="000000" w:themeColor="text1"/>
          <w:sz w:val="21"/>
          <w:szCs w:val="21"/>
          <w:lang w:val="en-US"/>
        </w:rPr>
        <w:t>Design:</w:t>
      </w:r>
    </w:p>
    <w:p w:rsidR="000879E6" w:rsidRPr="008310F5" w:rsidRDefault="00A23F81" w:rsidP="008310F5">
      <w:pPr>
        <w:pStyle w:val="ListParagraph"/>
        <w:numPr>
          <w:ilvl w:val="0"/>
          <w:numId w:val="24"/>
        </w:numPr>
        <w:spacing w:after="0" w:line="240" w:lineRule="auto"/>
        <w:rPr>
          <w:color w:val="000000" w:themeColor="text1"/>
          <w:sz w:val="21"/>
          <w:szCs w:val="21"/>
        </w:rPr>
      </w:pPr>
      <w:r w:rsidRPr="008310F5">
        <w:rPr>
          <w:color w:val="000000" w:themeColor="text1"/>
          <w:sz w:val="21"/>
          <w:szCs w:val="21"/>
          <w:lang w:val="en-US"/>
        </w:rPr>
        <w:t>Observational study coordinated by NOCA - 2011/2012</w:t>
      </w:r>
    </w:p>
    <w:p w:rsidR="000879E6" w:rsidRPr="008310F5" w:rsidRDefault="00A23F81" w:rsidP="008310F5">
      <w:pPr>
        <w:pStyle w:val="ListParagraph"/>
        <w:numPr>
          <w:ilvl w:val="0"/>
          <w:numId w:val="24"/>
        </w:numPr>
        <w:spacing w:after="0"/>
        <w:rPr>
          <w:color w:val="000000" w:themeColor="text1"/>
          <w:sz w:val="21"/>
          <w:szCs w:val="21"/>
        </w:rPr>
      </w:pPr>
      <w:r w:rsidRPr="008310F5">
        <w:rPr>
          <w:color w:val="000000" w:themeColor="text1"/>
          <w:sz w:val="21"/>
          <w:szCs w:val="21"/>
          <w:lang w:val="en-US"/>
        </w:rPr>
        <w:t>Random recruitment of patients coming to the doctor‘s office (orthopedist)</w:t>
      </w:r>
    </w:p>
    <w:p w:rsidR="000879E6" w:rsidRPr="008310F5" w:rsidRDefault="00A23F81" w:rsidP="008310F5">
      <w:pPr>
        <w:pStyle w:val="ListParagraph"/>
        <w:numPr>
          <w:ilvl w:val="0"/>
          <w:numId w:val="24"/>
        </w:numPr>
        <w:spacing w:after="0"/>
        <w:rPr>
          <w:color w:val="000000" w:themeColor="text1"/>
          <w:sz w:val="21"/>
          <w:szCs w:val="21"/>
        </w:rPr>
      </w:pPr>
      <w:r w:rsidRPr="008310F5">
        <w:rPr>
          <w:color w:val="000000" w:themeColor="text1"/>
          <w:sz w:val="21"/>
          <w:szCs w:val="21"/>
          <w:lang w:val="en-US"/>
        </w:rPr>
        <w:t>20 patients with mild / moderate osteoarthritis in knees and hips</w:t>
      </w:r>
    </w:p>
    <w:p w:rsidR="000879E6" w:rsidRPr="008310F5" w:rsidRDefault="00A23F81" w:rsidP="008310F5">
      <w:pPr>
        <w:pStyle w:val="ListParagraph"/>
        <w:numPr>
          <w:ilvl w:val="0"/>
          <w:numId w:val="24"/>
        </w:numPr>
        <w:spacing w:after="0"/>
        <w:rPr>
          <w:color w:val="000000" w:themeColor="text1"/>
          <w:sz w:val="21"/>
          <w:szCs w:val="21"/>
        </w:rPr>
      </w:pPr>
      <w:r w:rsidRPr="008310F5">
        <w:rPr>
          <w:color w:val="000000" w:themeColor="text1"/>
          <w:sz w:val="21"/>
          <w:szCs w:val="21"/>
          <w:lang w:val="en-US"/>
        </w:rPr>
        <w:t>50% female / 50% male, Age 63 +/- 10</w:t>
      </w:r>
    </w:p>
    <w:p w:rsidR="000879E6" w:rsidRPr="008310F5" w:rsidRDefault="00A23F81" w:rsidP="008310F5">
      <w:pPr>
        <w:pStyle w:val="ListParagraph"/>
        <w:numPr>
          <w:ilvl w:val="0"/>
          <w:numId w:val="24"/>
        </w:numPr>
        <w:spacing w:after="0"/>
        <w:rPr>
          <w:color w:val="000000" w:themeColor="text1"/>
          <w:sz w:val="21"/>
          <w:szCs w:val="21"/>
        </w:rPr>
      </w:pPr>
      <w:r w:rsidRPr="008310F5">
        <w:rPr>
          <w:color w:val="000000" w:themeColor="text1"/>
          <w:sz w:val="21"/>
          <w:szCs w:val="21"/>
          <w:lang w:val="en-US"/>
        </w:rPr>
        <w:t>BMI 27.4 +/- 3.4</w:t>
      </w:r>
    </w:p>
    <w:p w:rsidR="000879E6" w:rsidRPr="008310F5" w:rsidRDefault="0036157D" w:rsidP="008310F5">
      <w:pPr>
        <w:pStyle w:val="ListParagraph"/>
        <w:numPr>
          <w:ilvl w:val="0"/>
          <w:numId w:val="24"/>
        </w:numPr>
        <w:spacing w:after="0"/>
        <w:rPr>
          <w:color w:val="000000" w:themeColor="text1"/>
          <w:sz w:val="21"/>
          <w:szCs w:val="21"/>
        </w:rPr>
      </w:pPr>
      <w:r>
        <w:rPr>
          <w:color w:val="000000" w:themeColor="text1"/>
          <w:sz w:val="21"/>
          <w:szCs w:val="21"/>
          <w:lang w:val="en-US"/>
        </w:rPr>
        <w:t xml:space="preserve">Daily use of  5g collagen hydrolysate Type II </w:t>
      </w:r>
      <w:r w:rsidR="00A23F81" w:rsidRPr="008310F5">
        <w:rPr>
          <w:color w:val="000000" w:themeColor="text1"/>
          <w:sz w:val="21"/>
          <w:szCs w:val="21"/>
          <w:lang w:val="en-US"/>
        </w:rPr>
        <w:t>- provided in a 10g sachet</w:t>
      </w:r>
    </w:p>
    <w:p w:rsidR="008310F5" w:rsidRDefault="008310F5" w:rsidP="008310F5">
      <w:pPr>
        <w:spacing w:after="0" w:line="240" w:lineRule="auto"/>
        <w:rPr>
          <w:color w:val="000000" w:themeColor="text1"/>
          <w:sz w:val="21"/>
          <w:szCs w:val="21"/>
        </w:rPr>
      </w:pPr>
    </w:p>
    <w:p w:rsidR="008310F5" w:rsidRDefault="008310F5" w:rsidP="008310F5">
      <w:pPr>
        <w:spacing w:after="0" w:line="240" w:lineRule="auto"/>
        <w:rPr>
          <w:color w:val="000000" w:themeColor="text1"/>
          <w:sz w:val="21"/>
          <w:szCs w:val="21"/>
        </w:rPr>
      </w:pPr>
      <w:r>
        <w:rPr>
          <w:color w:val="000000" w:themeColor="text1"/>
          <w:sz w:val="21"/>
          <w:szCs w:val="21"/>
        </w:rPr>
        <w:t xml:space="preserve">Results: </w:t>
      </w:r>
    </w:p>
    <w:p w:rsidR="000879E6" w:rsidRPr="008310F5" w:rsidRDefault="0036157D" w:rsidP="008310F5">
      <w:pPr>
        <w:pStyle w:val="ListParagraph"/>
        <w:numPr>
          <w:ilvl w:val="0"/>
          <w:numId w:val="28"/>
        </w:numPr>
        <w:spacing w:after="0" w:line="240" w:lineRule="auto"/>
        <w:rPr>
          <w:color w:val="000000" w:themeColor="text1"/>
          <w:sz w:val="21"/>
          <w:szCs w:val="21"/>
        </w:rPr>
      </w:pPr>
      <w:r>
        <w:rPr>
          <w:color w:val="000000" w:themeColor="text1"/>
          <w:sz w:val="21"/>
          <w:szCs w:val="21"/>
          <w:lang w:val="en-US"/>
        </w:rPr>
        <w:t>A collagen h</w:t>
      </w:r>
      <w:r w:rsidR="008310F5">
        <w:rPr>
          <w:color w:val="000000" w:themeColor="text1"/>
          <w:sz w:val="21"/>
          <w:szCs w:val="21"/>
          <w:lang w:val="en-US"/>
        </w:rPr>
        <w:t xml:space="preserve">ydrolysate Type II </w:t>
      </w:r>
      <w:r w:rsidR="00A23F81" w:rsidRPr="008310F5">
        <w:rPr>
          <w:color w:val="000000" w:themeColor="text1"/>
          <w:sz w:val="21"/>
          <w:szCs w:val="21"/>
          <w:lang w:val="en-US"/>
        </w:rPr>
        <w:t>dose of 5g/day showed significant effects / Proof of concept</w:t>
      </w:r>
    </w:p>
    <w:p w:rsidR="008310F5" w:rsidRDefault="008310F5" w:rsidP="008310F5">
      <w:pPr>
        <w:spacing w:after="0" w:line="240" w:lineRule="auto"/>
        <w:rPr>
          <w:color w:val="000000" w:themeColor="text1"/>
          <w:sz w:val="21"/>
          <w:szCs w:val="21"/>
        </w:rPr>
      </w:pPr>
    </w:p>
    <w:p w:rsidR="008310F5" w:rsidRPr="008310F5" w:rsidRDefault="008310F5" w:rsidP="008310F5">
      <w:pPr>
        <w:spacing w:after="0" w:line="240" w:lineRule="auto"/>
        <w:rPr>
          <w:color w:val="000000" w:themeColor="text1"/>
          <w:sz w:val="21"/>
          <w:szCs w:val="21"/>
        </w:rPr>
      </w:pPr>
      <w:r w:rsidRPr="008310F5">
        <w:rPr>
          <w:noProof/>
          <w:color w:val="000000" w:themeColor="text1"/>
          <w:sz w:val="21"/>
          <w:szCs w:val="21"/>
        </w:rPr>
        <w:lastRenderedPageBreak/>
        <w:drawing>
          <wp:inline distT="0" distB="0" distL="0" distR="0" wp14:anchorId="028EB927" wp14:editId="19C94460">
            <wp:extent cx="3875316" cy="2030840"/>
            <wp:effectExtent l="19050" t="19050" r="11430" b="26670"/>
            <wp:docPr id="23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875316" cy="203084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310F5" w:rsidRDefault="008310F5" w:rsidP="00D34108">
      <w:pPr>
        <w:spacing w:after="0" w:line="240" w:lineRule="auto"/>
        <w:rPr>
          <w:b/>
          <w:color w:val="000000" w:themeColor="text1"/>
          <w:sz w:val="21"/>
          <w:szCs w:val="21"/>
        </w:rPr>
      </w:pPr>
    </w:p>
    <w:p w:rsidR="008310F5" w:rsidRDefault="008310F5" w:rsidP="00D34108">
      <w:pPr>
        <w:spacing w:after="0" w:line="240" w:lineRule="auto"/>
        <w:rPr>
          <w:b/>
          <w:color w:val="000000" w:themeColor="text1"/>
          <w:sz w:val="21"/>
          <w:szCs w:val="21"/>
        </w:rPr>
      </w:pPr>
      <w:r w:rsidRPr="008310F5">
        <w:rPr>
          <w:b/>
          <w:noProof/>
          <w:color w:val="000000" w:themeColor="text1"/>
          <w:sz w:val="21"/>
          <w:szCs w:val="21"/>
        </w:rPr>
        <w:drawing>
          <wp:inline distT="0" distB="0" distL="0" distR="0" wp14:anchorId="40A1D84A" wp14:editId="6632F9CA">
            <wp:extent cx="3840481" cy="2008867"/>
            <wp:effectExtent l="19050" t="19050" r="26670" b="1079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840481" cy="2008867"/>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310F5" w:rsidRDefault="008310F5" w:rsidP="00D34108">
      <w:pPr>
        <w:spacing w:after="0" w:line="240" w:lineRule="auto"/>
        <w:rPr>
          <w:b/>
          <w:color w:val="000000" w:themeColor="text1"/>
          <w:sz w:val="21"/>
          <w:szCs w:val="21"/>
        </w:rPr>
      </w:pPr>
    </w:p>
    <w:p w:rsidR="00F36819" w:rsidRDefault="008310F5" w:rsidP="00D34108">
      <w:pPr>
        <w:spacing w:after="0" w:line="240" w:lineRule="auto"/>
        <w:rPr>
          <w:b/>
          <w:bCs/>
          <w:color w:val="1F4E79" w:themeColor="accent1" w:themeShade="80"/>
          <w:sz w:val="21"/>
          <w:szCs w:val="21"/>
          <w:lang w:val="en-US"/>
        </w:rPr>
      </w:pPr>
      <w:r w:rsidRPr="00A573A5">
        <w:rPr>
          <w:b/>
          <w:color w:val="1F4E79" w:themeColor="accent1" w:themeShade="80"/>
          <w:sz w:val="21"/>
          <w:szCs w:val="21"/>
        </w:rPr>
        <w:t xml:space="preserve">7.) </w:t>
      </w:r>
      <w:r w:rsidRPr="00A573A5">
        <w:rPr>
          <w:b/>
          <w:bCs/>
          <w:color w:val="1F4E79" w:themeColor="accent1" w:themeShade="80"/>
          <w:sz w:val="21"/>
          <w:szCs w:val="21"/>
          <w:lang w:val="en-US"/>
        </w:rPr>
        <w:t xml:space="preserve">Clinical Study on </w:t>
      </w:r>
      <w:r w:rsidRPr="00A573A5">
        <w:rPr>
          <w:b/>
          <w:color w:val="1F4E79" w:themeColor="accent1" w:themeShade="80"/>
          <w:sz w:val="21"/>
          <w:szCs w:val="21"/>
          <w:lang w:val="en-US"/>
        </w:rPr>
        <w:t xml:space="preserve">Collagen Hydrolysate Type II </w:t>
      </w:r>
      <w:r w:rsidRPr="00A573A5">
        <w:rPr>
          <w:b/>
          <w:bCs/>
          <w:color w:val="1F4E79" w:themeColor="accent1" w:themeShade="80"/>
          <w:sz w:val="21"/>
          <w:szCs w:val="21"/>
          <w:lang w:val="en-US"/>
        </w:rPr>
        <w:t>5g Daily Dosage (2014)</w:t>
      </w:r>
    </w:p>
    <w:p w:rsidR="008310F5" w:rsidRPr="00F36819" w:rsidRDefault="00F36819" w:rsidP="00D34108">
      <w:pPr>
        <w:spacing w:after="0" w:line="240" w:lineRule="auto"/>
        <w:rPr>
          <w:b/>
          <w:bCs/>
          <w:color w:val="1F4E79" w:themeColor="accent1" w:themeShade="80"/>
          <w:sz w:val="12"/>
          <w:szCs w:val="21"/>
          <w:lang w:val="en-US"/>
        </w:rPr>
      </w:pPr>
      <w:r w:rsidRPr="00F36819">
        <w:rPr>
          <w:b/>
          <w:bCs/>
          <w:color w:val="1F4E79" w:themeColor="accent1" w:themeShade="80"/>
          <w:sz w:val="12"/>
          <w:szCs w:val="21"/>
          <w:lang w:val="en-US"/>
        </w:rPr>
        <w:t>*unpublished</w:t>
      </w:r>
    </w:p>
    <w:p w:rsidR="008310F5" w:rsidRDefault="008310F5" w:rsidP="00D34108">
      <w:pPr>
        <w:spacing w:after="0" w:line="240" w:lineRule="auto"/>
        <w:rPr>
          <w:b/>
          <w:bCs/>
          <w:color w:val="000000" w:themeColor="text1"/>
          <w:sz w:val="21"/>
          <w:szCs w:val="21"/>
          <w:lang w:val="en-US"/>
        </w:rPr>
      </w:pPr>
    </w:p>
    <w:p w:rsidR="008310F5" w:rsidRPr="008310F5" w:rsidRDefault="008310F5" w:rsidP="008310F5">
      <w:pPr>
        <w:spacing w:after="0" w:line="240" w:lineRule="auto"/>
        <w:rPr>
          <w:bCs/>
          <w:color w:val="000000" w:themeColor="text1"/>
          <w:sz w:val="21"/>
          <w:szCs w:val="21"/>
          <w:lang w:val="en-US"/>
        </w:rPr>
      </w:pPr>
      <w:r w:rsidRPr="008310F5">
        <w:rPr>
          <w:bCs/>
          <w:color w:val="000000" w:themeColor="text1"/>
          <w:sz w:val="21"/>
          <w:szCs w:val="21"/>
          <w:lang w:val="en-US"/>
        </w:rPr>
        <w:t>Investigate the effect of orally administered Bioactive Collagen Peptides on young adults suffering from diagnosed activity-related knee joint pain.</w:t>
      </w:r>
    </w:p>
    <w:p w:rsidR="008310F5" w:rsidRPr="008310F5" w:rsidRDefault="008310F5" w:rsidP="008310F5">
      <w:pPr>
        <w:spacing w:after="0" w:line="240" w:lineRule="auto"/>
        <w:rPr>
          <w:bCs/>
          <w:color w:val="000000" w:themeColor="text1"/>
          <w:sz w:val="21"/>
          <w:szCs w:val="21"/>
          <w:lang w:val="en-US"/>
        </w:rPr>
      </w:pPr>
    </w:p>
    <w:p w:rsidR="008310F5" w:rsidRPr="008310F5" w:rsidRDefault="008310F5" w:rsidP="008310F5">
      <w:pPr>
        <w:spacing w:after="0" w:line="240" w:lineRule="auto"/>
        <w:rPr>
          <w:color w:val="000000" w:themeColor="text1"/>
          <w:sz w:val="21"/>
          <w:szCs w:val="21"/>
        </w:rPr>
      </w:pPr>
      <w:r w:rsidRPr="008310F5">
        <w:rPr>
          <w:bCs/>
          <w:color w:val="000000" w:themeColor="text1"/>
          <w:sz w:val="21"/>
          <w:szCs w:val="21"/>
          <w:lang w:val="en-US"/>
        </w:rPr>
        <w:t>Study Design</w:t>
      </w:r>
    </w:p>
    <w:p w:rsidR="000879E6" w:rsidRPr="008310F5" w:rsidRDefault="00A23F81" w:rsidP="008310F5">
      <w:pPr>
        <w:pStyle w:val="ListParagraph"/>
        <w:numPr>
          <w:ilvl w:val="0"/>
          <w:numId w:val="28"/>
        </w:numPr>
        <w:spacing w:after="0" w:line="240" w:lineRule="auto"/>
        <w:rPr>
          <w:color w:val="000000" w:themeColor="text1"/>
          <w:sz w:val="21"/>
          <w:szCs w:val="21"/>
        </w:rPr>
      </w:pPr>
      <w:r w:rsidRPr="008310F5">
        <w:rPr>
          <w:color w:val="000000" w:themeColor="text1"/>
          <w:sz w:val="21"/>
          <w:szCs w:val="21"/>
          <w:lang w:val="en-US"/>
        </w:rPr>
        <w:t xml:space="preserve">Single-Center, prospective, randomized, double-blind, placebo-controlled trial (according to GCP) </w:t>
      </w:r>
    </w:p>
    <w:p w:rsidR="000879E6" w:rsidRPr="008310F5" w:rsidRDefault="00A23F81" w:rsidP="008310F5">
      <w:pPr>
        <w:pStyle w:val="ListParagraph"/>
        <w:numPr>
          <w:ilvl w:val="0"/>
          <w:numId w:val="28"/>
        </w:numPr>
        <w:spacing w:after="0"/>
        <w:rPr>
          <w:color w:val="000000" w:themeColor="text1"/>
          <w:sz w:val="21"/>
          <w:szCs w:val="21"/>
        </w:rPr>
      </w:pPr>
      <w:r w:rsidRPr="008310F5">
        <w:rPr>
          <w:color w:val="000000" w:themeColor="text1"/>
          <w:sz w:val="21"/>
          <w:szCs w:val="21"/>
          <w:lang w:val="en-US"/>
        </w:rPr>
        <w:t>160 healthy subjects, 18 - 30 years</w:t>
      </w:r>
    </w:p>
    <w:p w:rsidR="008310F5" w:rsidRPr="00A376CC" w:rsidRDefault="0036157D" w:rsidP="00A376CC">
      <w:pPr>
        <w:pStyle w:val="ListParagraph"/>
        <w:numPr>
          <w:ilvl w:val="0"/>
          <w:numId w:val="28"/>
        </w:numPr>
        <w:spacing w:after="0"/>
        <w:rPr>
          <w:color w:val="000000" w:themeColor="text1"/>
          <w:sz w:val="21"/>
          <w:szCs w:val="21"/>
        </w:rPr>
      </w:pPr>
      <w:r>
        <w:rPr>
          <w:color w:val="000000" w:themeColor="text1"/>
          <w:sz w:val="21"/>
          <w:szCs w:val="21"/>
          <w:lang w:val="en-US"/>
        </w:rPr>
        <w:t>Daily intake of 5g collagen h</w:t>
      </w:r>
      <w:r w:rsidR="008310F5" w:rsidRPr="008310F5">
        <w:rPr>
          <w:color w:val="000000" w:themeColor="text1"/>
          <w:sz w:val="21"/>
          <w:szCs w:val="21"/>
          <w:lang w:val="en-US"/>
        </w:rPr>
        <w:t>ydrolysate Type II</w:t>
      </w:r>
      <w:r w:rsidR="00A23F81" w:rsidRPr="008310F5">
        <w:rPr>
          <w:color w:val="000000" w:themeColor="text1"/>
          <w:sz w:val="21"/>
          <w:szCs w:val="21"/>
          <w:lang w:val="en-US"/>
        </w:rPr>
        <w:t xml:space="preserve"> or placebo, 12 weeks</w:t>
      </w:r>
    </w:p>
    <w:p w:rsidR="008310F5" w:rsidRDefault="008310F5" w:rsidP="008310F5">
      <w:pPr>
        <w:spacing w:after="0" w:line="240" w:lineRule="auto"/>
        <w:rPr>
          <w:b/>
          <w:bCs/>
          <w:color w:val="000000" w:themeColor="text1"/>
          <w:sz w:val="21"/>
          <w:szCs w:val="21"/>
          <w:lang w:val="en-US"/>
        </w:rPr>
      </w:pPr>
    </w:p>
    <w:p w:rsidR="008310F5" w:rsidRPr="008310F5" w:rsidRDefault="008310F5" w:rsidP="008310F5">
      <w:pPr>
        <w:spacing w:after="0" w:line="240" w:lineRule="auto"/>
        <w:rPr>
          <w:color w:val="000000" w:themeColor="text1"/>
          <w:sz w:val="21"/>
          <w:szCs w:val="21"/>
        </w:rPr>
      </w:pPr>
      <w:r w:rsidRPr="008310F5">
        <w:rPr>
          <w:bCs/>
          <w:color w:val="000000" w:themeColor="text1"/>
          <w:sz w:val="21"/>
          <w:szCs w:val="21"/>
          <w:lang w:val="en-US"/>
        </w:rPr>
        <w:t>Result</w:t>
      </w:r>
    </w:p>
    <w:p w:rsidR="000879E6" w:rsidRPr="008310F5" w:rsidRDefault="00A23F81" w:rsidP="008310F5">
      <w:pPr>
        <w:pStyle w:val="ListParagraph"/>
        <w:numPr>
          <w:ilvl w:val="0"/>
          <w:numId w:val="32"/>
        </w:numPr>
        <w:spacing w:after="0" w:line="240" w:lineRule="auto"/>
        <w:rPr>
          <w:color w:val="000000" w:themeColor="text1"/>
          <w:sz w:val="21"/>
          <w:szCs w:val="21"/>
        </w:rPr>
      </w:pPr>
      <w:r w:rsidRPr="008310F5">
        <w:rPr>
          <w:color w:val="000000" w:themeColor="text1"/>
          <w:sz w:val="21"/>
          <w:szCs w:val="21"/>
          <w:lang w:val="en-US"/>
        </w:rPr>
        <w:t>Significant pain reduction after 12 week treatment, first effects after 6 weeks</w:t>
      </w:r>
    </w:p>
    <w:p w:rsidR="000879E6" w:rsidRPr="008310F5" w:rsidRDefault="00A23F81" w:rsidP="008310F5">
      <w:pPr>
        <w:pStyle w:val="ListParagraph"/>
        <w:numPr>
          <w:ilvl w:val="0"/>
          <w:numId w:val="32"/>
        </w:numPr>
        <w:spacing w:after="0" w:line="240" w:lineRule="auto"/>
        <w:rPr>
          <w:color w:val="000000" w:themeColor="text1"/>
          <w:sz w:val="21"/>
          <w:szCs w:val="21"/>
        </w:rPr>
      </w:pPr>
      <w:r w:rsidRPr="008310F5">
        <w:rPr>
          <w:color w:val="000000" w:themeColor="text1"/>
          <w:sz w:val="21"/>
          <w:szCs w:val="21"/>
          <w:lang w:val="en-US"/>
        </w:rPr>
        <w:t>First RCT study demonst</w:t>
      </w:r>
      <w:r w:rsidR="0036157D">
        <w:rPr>
          <w:color w:val="000000" w:themeColor="text1"/>
          <w:sz w:val="21"/>
          <w:szCs w:val="21"/>
          <w:lang w:val="en-US"/>
        </w:rPr>
        <w:t>rating efficacy of a 5g collagen h</w:t>
      </w:r>
      <w:r w:rsidR="008310F5">
        <w:rPr>
          <w:color w:val="000000" w:themeColor="text1"/>
          <w:sz w:val="21"/>
          <w:szCs w:val="21"/>
          <w:lang w:val="en-US"/>
        </w:rPr>
        <w:t>ydrolysate Type II</w:t>
      </w:r>
      <w:r w:rsidRPr="008310F5">
        <w:rPr>
          <w:color w:val="000000" w:themeColor="text1"/>
          <w:sz w:val="21"/>
          <w:szCs w:val="21"/>
          <w:lang w:val="en-US"/>
        </w:rPr>
        <w:t xml:space="preserve"> therapy </w:t>
      </w:r>
    </w:p>
    <w:p w:rsidR="000879E6" w:rsidRPr="008310F5" w:rsidRDefault="00A23F81" w:rsidP="008310F5">
      <w:pPr>
        <w:pStyle w:val="ListParagraph"/>
        <w:numPr>
          <w:ilvl w:val="0"/>
          <w:numId w:val="32"/>
        </w:numPr>
        <w:spacing w:after="0" w:line="240" w:lineRule="auto"/>
        <w:rPr>
          <w:color w:val="000000" w:themeColor="text1"/>
          <w:sz w:val="21"/>
          <w:szCs w:val="21"/>
        </w:rPr>
      </w:pPr>
      <w:r w:rsidRPr="008310F5">
        <w:rPr>
          <w:color w:val="000000" w:themeColor="text1"/>
          <w:sz w:val="21"/>
          <w:szCs w:val="21"/>
          <w:lang w:val="en-US"/>
        </w:rPr>
        <w:t>First study clearly demonstrating the positive effect on healthy individuals suffering from joint pain (EFSA)</w:t>
      </w:r>
    </w:p>
    <w:p w:rsidR="008310F5" w:rsidRDefault="008310F5" w:rsidP="008310F5">
      <w:pPr>
        <w:spacing w:after="0" w:line="240" w:lineRule="auto"/>
        <w:rPr>
          <w:color w:val="000000" w:themeColor="text1"/>
          <w:sz w:val="21"/>
          <w:szCs w:val="21"/>
        </w:rPr>
      </w:pPr>
    </w:p>
    <w:p w:rsidR="008310F5" w:rsidRPr="008310F5" w:rsidRDefault="008310F5" w:rsidP="008310F5">
      <w:pPr>
        <w:spacing w:after="0" w:line="240" w:lineRule="auto"/>
        <w:rPr>
          <w:color w:val="000000" w:themeColor="text1"/>
          <w:sz w:val="21"/>
          <w:szCs w:val="21"/>
        </w:rPr>
      </w:pPr>
      <w:r w:rsidRPr="008310F5">
        <w:rPr>
          <w:noProof/>
          <w:color w:val="000000" w:themeColor="text1"/>
          <w:sz w:val="21"/>
          <w:szCs w:val="21"/>
        </w:rPr>
        <w:drawing>
          <wp:inline distT="0" distB="0" distL="0" distR="0" wp14:anchorId="0419E005" wp14:editId="6310BB25">
            <wp:extent cx="2177646" cy="1137309"/>
            <wp:effectExtent l="0" t="0" r="0" b="5715"/>
            <wp:docPr id="96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10979" cy="1154717"/>
                    </a:xfrm>
                    <a:prstGeom prst="rect">
                      <a:avLst/>
                    </a:prstGeom>
                    <a:noFill/>
                    <a:ln>
                      <a:noFill/>
                    </a:ln>
                    <a:effectLst/>
                    <a:extLst/>
                  </pic:spPr>
                </pic:pic>
              </a:graphicData>
            </a:graphic>
          </wp:inline>
        </w:drawing>
      </w:r>
    </w:p>
    <w:p w:rsidR="008310F5" w:rsidRPr="008310F5" w:rsidRDefault="008310F5" w:rsidP="008310F5">
      <w:pPr>
        <w:spacing w:after="0" w:line="240" w:lineRule="auto"/>
        <w:ind w:left="360"/>
        <w:rPr>
          <w:b/>
          <w:color w:val="000000" w:themeColor="text1"/>
          <w:sz w:val="21"/>
          <w:szCs w:val="21"/>
        </w:rPr>
      </w:pPr>
    </w:p>
    <w:p w:rsidR="0053114D" w:rsidRDefault="0053114D" w:rsidP="00D34108">
      <w:pPr>
        <w:spacing w:after="0" w:line="240" w:lineRule="auto"/>
        <w:rPr>
          <w:b/>
          <w:color w:val="1F4E79" w:themeColor="accent1" w:themeShade="80"/>
          <w:sz w:val="21"/>
          <w:szCs w:val="21"/>
        </w:rPr>
      </w:pPr>
    </w:p>
    <w:p w:rsidR="008310F5" w:rsidRPr="00A573A5" w:rsidRDefault="008310F5" w:rsidP="00D34108">
      <w:pPr>
        <w:spacing w:after="0" w:line="240" w:lineRule="auto"/>
        <w:rPr>
          <w:b/>
          <w:color w:val="1F4E79" w:themeColor="accent1" w:themeShade="80"/>
          <w:sz w:val="21"/>
          <w:szCs w:val="21"/>
        </w:rPr>
      </w:pPr>
      <w:r w:rsidRPr="00A573A5">
        <w:rPr>
          <w:b/>
          <w:color w:val="1F4E79" w:themeColor="accent1" w:themeShade="80"/>
          <w:sz w:val="21"/>
          <w:szCs w:val="21"/>
        </w:rPr>
        <w:lastRenderedPageBreak/>
        <w:t xml:space="preserve">8.) </w:t>
      </w:r>
      <w:r w:rsidRPr="00A573A5">
        <w:rPr>
          <w:b/>
          <w:bCs/>
          <w:color w:val="1F4E79" w:themeColor="accent1" w:themeShade="80"/>
          <w:sz w:val="21"/>
          <w:szCs w:val="21"/>
          <w:lang w:val="en-US"/>
        </w:rPr>
        <w:t>Clinical Study on Collagen Hydrolysate Type II 5g Daily Dosage (2015)</w:t>
      </w:r>
    </w:p>
    <w:p w:rsidR="00F36819" w:rsidRPr="00F36819" w:rsidRDefault="00F36819" w:rsidP="00F36819">
      <w:pPr>
        <w:spacing w:after="0" w:line="240" w:lineRule="auto"/>
        <w:rPr>
          <w:b/>
          <w:bCs/>
          <w:color w:val="1F4E79" w:themeColor="accent1" w:themeShade="80"/>
          <w:sz w:val="12"/>
          <w:szCs w:val="21"/>
          <w:lang w:val="en-US"/>
        </w:rPr>
      </w:pPr>
      <w:r w:rsidRPr="00F36819">
        <w:rPr>
          <w:b/>
          <w:bCs/>
          <w:color w:val="1F4E79" w:themeColor="accent1" w:themeShade="80"/>
          <w:sz w:val="12"/>
          <w:szCs w:val="21"/>
          <w:lang w:val="en-US"/>
        </w:rPr>
        <w:t>*unpublished</w:t>
      </w:r>
    </w:p>
    <w:p w:rsidR="008310F5" w:rsidRDefault="008310F5" w:rsidP="00D34108">
      <w:pPr>
        <w:spacing w:after="0" w:line="240" w:lineRule="auto"/>
        <w:rPr>
          <w:b/>
          <w:color w:val="000000" w:themeColor="text1"/>
          <w:sz w:val="21"/>
          <w:szCs w:val="21"/>
        </w:rPr>
      </w:pPr>
    </w:p>
    <w:p w:rsidR="008310F5" w:rsidRPr="0036157D" w:rsidRDefault="008310F5" w:rsidP="008310F5">
      <w:pPr>
        <w:spacing w:after="0" w:line="240" w:lineRule="auto"/>
        <w:rPr>
          <w:color w:val="000000" w:themeColor="text1"/>
          <w:sz w:val="21"/>
          <w:szCs w:val="21"/>
        </w:rPr>
      </w:pPr>
      <w:r w:rsidRPr="0036157D">
        <w:rPr>
          <w:bCs/>
          <w:color w:val="000000" w:themeColor="text1"/>
          <w:sz w:val="21"/>
          <w:szCs w:val="21"/>
          <w:lang w:val="en-US"/>
        </w:rPr>
        <w:t>Investigate the effect</w:t>
      </w:r>
      <w:r w:rsidR="0036157D">
        <w:rPr>
          <w:bCs/>
          <w:color w:val="000000" w:themeColor="text1"/>
          <w:sz w:val="21"/>
          <w:szCs w:val="21"/>
          <w:lang w:val="en-US"/>
        </w:rPr>
        <w:t xml:space="preserve"> of orally administered collagen h</w:t>
      </w:r>
      <w:r w:rsidR="0036157D" w:rsidRPr="0036157D">
        <w:rPr>
          <w:bCs/>
          <w:color w:val="000000" w:themeColor="text1"/>
          <w:sz w:val="21"/>
          <w:szCs w:val="21"/>
          <w:lang w:val="en-US"/>
        </w:rPr>
        <w:t>ydrolysate Type II</w:t>
      </w:r>
      <w:r w:rsidRPr="0036157D">
        <w:rPr>
          <w:bCs/>
          <w:color w:val="000000" w:themeColor="text1"/>
          <w:sz w:val="21"/>
          <w:szCs w:val="21"/>
          <w:lang w:val="en-US"/>
        </w:rPr>
        <w:t xml:space="preserve"> for the treatm</w:t>
      </w:r>
      <w:r w:rsidR="0036157D" w:rsidRPr="0036157D">
        <w:rPr>
          <w:bCs/>
          <w:color w:val="000000" w:themeColor="text1"/>
          <w:sz w:val="21"/>
          <w:szCs w:val="21"/>
          <w:lang w:val="en-US"/>
        </w:rPr>
        <w:t xml:space="preserve">ent of functional-related joint </w:t>
      </w:r>
      <w:r w:rsidRPr="0036157D">
        <w:rPr>
          <w:bCs/>
          <w:color w:val="000000" w:themeColor="text1"/>
          <w:sz w:val="21"/>
          <w:szCs w:val="21"/>
          <w:lang w:val="en-US"/>
        </w:rPr>
        <w:t xml:space="preserve">discomfort in healthy adults suffering from diagnosed knee or hip joint pain. </w:t>
      </w:r>
    </w:p>
    <w:p w:rsidR="008310F5" w:rsidRPr="0036157D" w:rsidRDefault="008310F5" w:rsidP="00D34108">
      <w:pPr>
        <w:spacing w:after="0" w:line="240" w:lineRule="auto"/>
        <w:rPr>
          <w:color w:val="000000" w:themeColor="text1"/>
          <w:sz w:val="21"/>
          <w:szCs w:val="21"/>
        </w:rPr>
      </w:pPr>
    </w:p>
    <w:p w:rsidR="0036157D" w:rsidRPr="0036157D" w:rsidRDefault="0036157D" w:rsidP="0036157D">
      <w:pPr>
        <w:spacing w:after="0" w:line="240" w:lineRule="auto"/>
        <w:rPr>
          <w:color w:val="000000" w:themeColor="text1"/>
          <w:sz w:val="21"/>
          <w:szCs w:val="21"/>
        </w:rPr>
      </w:pPr>
      <w:r w:rsidRPr="0036157D">
        <w:rPr>
          <w:bCs/>
          <w:color w:val="000000" w:themeColor="text1"/>
          <w:sz w:val="21"/>
          <w:szCs w:val="21"/>
          <w:lang w:val="en-US"/>
        </w:rPr>
        <w:t>Study Design</w:t>
      </w:r>
    </w:p>
    <w:p w:rsidR="000879E6" w:rsidRPr="0036157D" w:rsidRDefault="00A23F81" w:rsidP="0036157D">
      <w:pPr>
        <w:pStyle w:val="ListParagraph"/>
        <w:numPr>
          <w:ilvl w:val="0"/>
          <w:numId w:val="34"/>
        </w:numPr>
        <w:spacing w:after="0" w:line="240" w:lineRule="auto"/>
        <w:rPr>
          <w:color w:val="000000" w:themeColor="text1"/>
          <w:sz w:val="21"/>
          <w:szCs w:val="21"/>
          <w:lang w:val="en-US"/>
        </w:rPr>
      </w:pPr>
      <w:r w:rsidRPr="0036157D">
        <w:rPr>
          <w:color w:val="000000" w:themeColor="text1"/>
          <w:sz w:val="21"/>
          <w:szCs w:val="21"/>
          <w:lang w:val="en-US"/>
        </w:rPr>
        <w:t xml:space="preserve">Multi-Center, prospective, randomized, double-blind, placebo-controlled trial (according to GCP) </w:t>
      </w:r>
    </w:p>
    <w:p w:rsidR="000879E6" w:rsidRPr="0036157D" w:rsidRDefault="00A23F81" w:rsidP="0036157D">
      <w:pPr>
        <w:pStyle w:val="ListParagraph"/>
        <w:numPr>
          <w:ilvl w:val="0"/>
          <w:numId w:val="34"/>
        </w:numPr>
        <w:spacing w:after="0"/>
        <w:rPr>
          <w:color w:val="000000" w:themeColor="text1"/>
          <w:sz w:val="21"/>
          <w:szCs w:val="21"/>
        </w:rPr>
      </w:pPr>
      <w:r w:rsidRPr="0036157D">
        <w:rPr>
          <w:color w:val="000000" w:themeColor="text1"/>
          <w:sz w:val="21"/>
          <w:szCs w:val="21"/>
          <w:lang w:val="en-US"/>
        </w:rPr>
        <w:t>~180 healthy subjects, mean age ~ 50</w:t>
      </w:r>
    </w:p>
    <w:p w:rsidR="000879E6" w:rsidRPr="0036157D" w:rsidRDefault="00A23F81" w:rsidP="0036157D">
      <w:pPr>
        <w:pStyle w:val="ListParagraph"/>
        <w:numPr>
          <w:ilvl w:val="0"/>
          <w:numId w:val="34"/>
        </w:numPr>
        <w:spacing w:after="0"/>
        <w:rPr>
          <w:color w:val="000000" w:themeColor="text1"/>
          <w:sz w:val="21"/>
          <w:szCs w:val="21"/>
        </w:rPr>
      </w:pPr>
      <w:r w:rsidRPr="0036157D">
        <w:rPr>
          <w:color w:val="000000" w:themeColor="text1"/>
          <w:sz w:val="21"/>
          <w:szCs w:val="21"/>
          <w:lang w:val="en-US"/>
        </w:rPr>
        <w:t>Daily intake of 5g FORTIGEL or placebo, 12 weeks</w:t>
      </w:r>
    </w:p>
    <w:p w:rsidR="0036157D" w:rsidRPr="0036157D" w:rsidRDefault="0036157D" w:rsidP="0036157D">
      <w:pPr>
        <w:spacing w:after="0" w:line="240" w:lineRule="auto"/>
        <w:rPr>
          <w:bCs/>
          <w:color w:val="000000" w:themeColor="text1"/>
          <w:sz w:val="21"/>
          <w:szCs w:val="21"/>
          <w:lang w:val="en-US"/>
        </w:rPr>
      </w:pPr>
    </w:p>
    <w:p w:rsidR="0036157D" w:rsidRPr="0036157D" w:rsidRDefault="0036157D" w:rsidP="0036157D">
      <w:pPr>
        <w:spacing w:after="0" w:line="240" w:lineRule="auto"/>
        <w:rPr>
          <w:color w:val="000000" w:themeColor="text1"/>
          <w:sz w:val="21"/>
          <w:szCs w:val="21"/>
        </w:rPr>
      </w:pPr>
      <w:r w:rsidRPr="0036157D">
        <w:rPr>
          <w:bCs/>
          <w:color w:val="000000" w:themeColor="text1"/>
          <w:sz w:val="21"/>
          <w:szCs w:val="21"/>
          <w:lang w:val="en-US"/>
        </w:rPr>
        <w:t>Result</w:t>
      </w:r>
    </w:p>
    <w:p w:rsidR="0036157D" w:rsidRPr="0036157D" w:rsidRDefault="00A23F81" w:rsidP="0036157D">
      <w:pPr>
        <w:pStyle w:val="ListParagraph"/>
        <w:numPr>
          <w:ilvl w:val="0"/>
          <w:numId w:val="38"/>
        </w:numPr>
        <w:spacing w:after="0" w:line="240" w:lineRule="auto"/>
        <w:rPr>
          <w:color w:val="000000" w:themeColor="text1"/>
          <w:sz w:val="21"/>
          <w:szCs w:val="21"/>
        </w:rPr>
      </w:pPr>
      <w:r w:rsidRPr="0036157D">
        <w:rPr>
          <w:color w:val="000000" w:themeColor="text1"/>
          <w:sz w:val="21"/>
          <w:szCs w:val="21"/>
          <w:lang w:val="en-US"/>
        </w:rPr>
        <w:t xml:space="preserve">Significant reduction of joint pain during activity and at rest against placebo </w:t>
      </w:r>
    </w:p>
    <w:p w:rsidR="000879E6" w:rsidRPr="0036157D" w:rsidRDefault="00A23F81" w:rsidP="0036157D">
      <w:pPr>
        <w:pStyle w:val="ListParagraph"/>
        <w:numPr>
          <w:ilvl w:val="0"/>
          <w:numId w:val="38"/>
        </w:numPr>
        <w:spacing w:after="0" w:line="240" w:lineRule="auto"/>
        <w:rPr>
          <w:color w:val="000000" w:themeColor="text1"/>
          <w:sz w:val="21"/>
          <w:szCs w:val="21"/>
        </w:rPr>
      </w:pPr>
      <w:r w:rsidRPr="0036157D">
        <w:rPr>
          <w:color w:val="000000" w:themeColor="text1"/>
          <w:sz w:val="21"/>
          <w:szCs w:val="21"/>
          <w:lang w:val="en-US"/>
        </w:rPr>
        <w:t>Second study clearly demonstrating the positive effect on healthy individuals suffering from joint pain (EFSA)</w:t>
      </w:r>
    </w:p>
    <w:p w:rsidR="0036157D" w:rsidRPr="0036157D" w:rsidRDefault="0036157D" w:rsidP="0036157D">
      <w:pPr>
        <w:spacing w:after="0" w:line="240" w:lineRule="auto"/>
        <w:rPr>
          <w:b/>
          <w:color w:val="000000" w:themeColor="text1"/>
          <w:sz w:val="21"/>
          <w:szCs w:val="21"/>
        </w:rPr>
      </w:pPr>
    </w:p>
    <w:p w:rsidR="0036157D" w:rsidRPr="0036157D" w:rsidRDefault="0036157D" w:rsidP="0036157D">
      <w:pPr>
        <w:spacing w:after="0" w:line="240" w:lineRule="auto"/>
        <w:rPr>
          <w:b/>
          <w:color w:val="000000" w:themeColor="text1"/>
          <w:sz w:val="21"/>
          <w:szCs w:val="21"/>
        </w:rPr>
      </w:pPr>
      <w:r w:rsidRPr="0036157D">
        <w:rPr>
          <w:b/>
          <w:noProof/>
          <w:color w:val="000000" w:themeColor="text1"/>
          <w:sz w:val="21"/>
          <w:szCs w:val="21"/>
        </w:rPr>
        <w:drawing>
          <wp:inline distT="0" distB="0" distL="0" distR="0" wp14:anchorId="2BAD1910" wp14:editId="2AA75148">
            <wp:extent cx="2551024" cy="116998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51024" cy="11699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310F5" w:rsidRDefault="008310F5" w:rsidP="00D34108">
      <w:pPr>
        <w:spacing w:after="0" w:line="240" w:lineRule="auto"/>
        <w:rPr>
          <w:b/>
          <w:color w:val="000000" w:themeColor="text1"/>
          <w:sz w:val="21"/>
          <w:szCs w:val="21"/>
        </w:rPr>
      </w:pPr>
    </w:p>
    <w:p w:rsidR="008310F5" w:rsidRDefault="008310F5" w:rsidP="00D34108">
      <w:pPr>
        <w:spacing w:after="0" w:line="240" w:lineRule="auto"/>
        <w:rPr>
          <w:b/>
          <w:color w:val="000000" w:themeColor="text1"/>
          <w:sz w:val="21"/>
          <w:szCs w:val="21"/>
        </w:rPr>
      </w:pPr>
    </w:p>
    <w:p w:rsidR="00D34108" w:rsidRPr="00EB33CD" w:rsidRDefault="006D331A" w:rsidP="00D34108">
      <w:pPr>
        <w:spacing w:after="0" w:line="240" w:lineRule="auto"/>
        <w:rPr>
          <w:b/>
          <w:color w:val="000000" w:themeColor="text1"/>
          <w:sz w:val="21"/>
          <w:szCs w:val="21"/>
        </w:rPr>
      </w:pPr>
      <w:r>
        <w:rPr>
          <w:b/>
          <w:color w:val="000000" w:themeColor="text1"/>
          <w:sz w:val="21"/>
          <w:szCs w:val="21"/>
        </w:rPr>
        <w:t>为什么选择</w:t>
      </w:r>
      <w:r w:rsidRPr="00EB33CD">
        <w:rPr>
          <w:b/>
          <w:color w:val="000000" w:themeColor="text1"/>
          <w:sz w:val="21"/>
          <w:szCs w:val="21"/>
        </w:rPr>
        <w:t>COLLAWELL</w:t>
      </w:r>
      <w:r>
        <w:rPr>
          <w:b/>
          <w:color w:val="000000" w:themeColor="text1"/>
          <w:sz w:val="21"/>
          <w:szCs w:val="21"/>
        </w:rPr>
        <w:t>？</w:t>
      </w:r>
    </w:p>
    <w:p w:rsidR="00D34108" w:rsidRPr="00EB33CD" w:rsidRDefault="00D34108" w:rsidP="00D34108">
      <w:pPr>
        <w:spacing w:after="0" w:line="240" w:lineRule="auto"/>
        <w:rPr>
          <w:b/>
          <w:color w:val="000000" w:themeColor="text1"/>
          <w:sz w:val="21"/>
          <w:szCs w:val="21"/>
        </w:rPr>
      </w:pPr>
    </w:p>
    <w:p w:rsidR="006D331A" w:rsidRPr="00EB33CD" w:rsidRDefault="006D331A" w:rsidP="00D34108">
      <w:pPr>
        <w:pStyle w:val="ListParagraph"/>
        <w:numPr>
          <w:ilvl w:val="0"/>
          <w:numId w:val="5"/>
        </w:numPr>
        <w:spacing w:after="0" w:line="240" w:lineRule="auto"/>
        <w:rPr>
          <w:color w:val="000000" w:themeColor="text1"/>
          <w:sz w:val="21"/>
          <w:szCs w:val="21"/>
        </w:rPr>
      </w:pPr>
      <w:r>
        <w:rPr>
          <w:color w:val="000000" w:themeColor="text1"/>
          <w:sz w:val="21"/>
          <w:szCs w:val="21"/>
        </w:rPr>
        <w:t>源自于德国的</w:t>
      </w:r>
      <w:r>
        <w:rPr>
          <w:color w:val="000000" w:themeColor="text1"/>
          <w:sz w:val="21"/>
          <w:szCs w:val="21"/>
        </w:rPr>
        <w:t>100%</w:t>
      </w:r>
      <w:r>
        <w:rPr>
          <w:color w:val="000000" w:themeColor="text1"/>
          <w:sz w:val="21"/>
          <w:szCs w:val="21"/>
        </w:rPr>
        <w:t>纯净，高度生物活性的水解胶原蛋白</w:t>
      </w:r>
    </w:p>
    <w:p w:rsidR="006D331A" w:rsidRPr="00EB33CD" w:rsidRDefault="006D331A" w:rsidP="00D34108">
      <w:pPr>
        <w:pStyle w:val="ListParagraph"/>
        <w:numPr>
          <w:ilvl w:val="0"/>
          <w:numId w:val="5"/>
        </w:numPr>
        <w:spacing w:after="0" w:line="240" w:lineRule="auto"/>
        <w:rPr>
          <w:color w:val="000000" w:themeColor="text1"/>
          <w:sz w:val="21"/>
          <w:szCs w:val="21"/>
        </w:rPr>
      </w:pPr>
      <w:r>
        <w:rPr>
          <w:color w:val="000000" w:themeColor="text1"/>
          <w:sz w:val="21"/>
          <w:szCs w:val="21"/>
        </w:rPr>
        <w:t>高浓度的主要氨基酸：干氨酸和</w:t>
      </w:r>
      <w:r>
        <w:rPr>
          <w:rStyle w:val="shorttext"/>
          <w:rFonts w:hint="eastAsia"/>
        </w:rPr>
        <w:t>脯氨</w:t>
      </w:r>
      <w:r>
        <w:rPr>
          <w:rStyle w:val="shorttext"/>
          <w:rFonts w:ascii="SimSun" w:eastAsia="SimSun" w:hAnsi="SimSun" w:cs="SimSun" w:hint="eastAsia"/>
        </w:rPr>
        <w:t>酸</w:t>
      </w:r>
    </w:p>
    <w:p w:rsidR="00D34108" w:rsidRPr="00EB33CD" w:rsidRDefault="006D331A" w:rsidP="00D34108">
      <w:pPr>
        <w:pStyle w:val="ListParagraph"/>
        <w:numPr>
          <w:ilvl w:val="0"/>
          <w:numId w:val="5"/>
        </w:numPr>
        <w:spacing w:after="0" w:line="240" w:lineRule="auto"/>
        <w:rPr>
          <w:color w:val="000000" w:themeColor="text1"/>
          <w:sz w:val="21"/>
          <w:szCs w:val="21"/>
        </w:rPr>
      </w:pPr>
      <w:r>
        <w:rPr>
          <w:color w:val="000000" w:themeColor="text1"/>
          <w:sz w:val="21"/>
          <w:szCs w:val="21"/>
        </w:rPr>
        <w:t>恢复并重建体内的胶原蛋白</w:t>
      </w:r>
    </w:p>
    <w:p w:rsidR="00D34108" w:rsidRPr="00EB33CD" w:rsidRDefault="006D331A" w:rsidP="00D34108">
      <w:pPr>
        <w:pStyle w:val="ListParagraph"/>
        <w:numPr>
          <w:ilvl w:val="0"/>
          <w:numId w:val="5"/>
        </w:numPr>
        <w:spacing w:after="0" w:line="240" w:lineRule="auto"/>
        <w:rPr>
          <w:color w:val="000000" w:themeColor="text1"/>
          <w:sz w:val="21"/>
          <w:szCs w:val="21"/>
        </w:rPr>
      </w:pPr>
      <w:r>
        <w:rPr>
          <w:color w:val="000000" w:themeColor="text1"/>
          <w:sz w:val="21"/>
          <w:szCs w:val="21"/>
        </w:rPr>
        <w:t>有助于维持体力和活动灵活性</w:t>
      </w:r>
    </w:p>
    <w:p w:rsidR="00D34108" w:rsidRPr="00EB33CD" w:rsidRDefault="006D331A" w:rsidP="00D34108">
      <w:pPr>
        <w:pStyle w:val="ListParagraph"/>
        <w:numPr>
          <w:ilvl w:val="0"/>
          <w:numId w:val="5"/>
        </w:numPr>
        <w:spacing w:after="0" w:line="240" w:lineRule="auto"/>
        <w:rPr>
          <w:color w:val="000000" w:themeColor="text1"/>
          <w:sz w:val="21"/>
          <w:szCs w:val="21"/>
        </w:rPr>
      </w:pPr>
      <w:r>
        <w:rPr>
          <w:color w:val="000000" w:themeColor="text1"/>
          <w:sz w:val="21"/>
          <w:szCs w:val="21"/>
        </w:rPr>
        <w:t>耐受性良好及安全，可长期服用</w:t>
      </w:r>
    </w:p>
    <w:p w:rsidR="00D34108" w:rsidRPr="00EB33CD" w:rsidRDefault="006D331A" w:rsidP="00D34108">
      <w:pPr>
        <w:pStyle w:val="ListParagraph"/>
        <w:numPr>
          <w:ilvl w:val="0"/>
          <w:numId w:val="5"/>
        </w:numPr>
        <w:spacing w:after="0" w:line="240" w:lineRule="auto"/>
        <w:rPr>
          <w:color w:val="000000" w:themeColor="text1"/>
          <w:sz w:val="21"/>
          <w:szCs w:val="21"/>
        </w:rPr>
      </w:pPr>
      <w:r>
        <w:rPr>
          <w:color w:val="000000" w:themeColor="text1"/>
          <w:sz w:val="21"/>
          <w:szCs w:val="21"/>
        </w:rPr>
        <w:t>不含填料或调味料中的热量</w:t>
      </w:r>
    </w:p>
    <w:p w:rsidR="00D34108" w:rsidRPr="00EB33CD" w:rsidRDefault="006D331A" w:rsidP="00D34108">
      <w:pPr>
        <w:pStyle w:val="ListParagraph"/>
        <w:numPr>
          <w:ilvl w:val="0"/>
          <w:numId w:val="5"/>
        </w:numPr>
        <w:spacing w:after="0" w:line="240" w:lineRule="auto"/>
        <w:rPr>
          <w:color w:val="000000" w:themeColor="text1"/>
          <w:sz w:val="21"/>
          <w:szCs w:val="21"/>
        </w:rPr>
      </w:pPr>
      <w:r>
        <w:rPr>
          <w:rFonts w:hint="eastAsia"/>
          <w:color w:val="000000" w:themeColor="text1"/>
          <w:sz w:val="21"/>
          <w:szCs w:val="21"/>
        </w:rPr>
        <w:t>非转基因，无</w:t>
      </w:r>
      <w:r>
        <w:rPr>
          <w:rStyle w:val="shorttext"/>
          <w:rFonts w:hint="eastAsia"/>
        </w:rPr>
        <w:t>麸</w:t>
      </w:r>
      <w:r>
        <w:rPr>
          <w:rStyle w:val="shorttext"/>
          <w:rFonts w:ascii="SimSun" w:eastAsia="SimSun" w:hAnsi="SimSun" w:cs="SimSun" w:hint="eastAsia"/>
        </w:rPr>
        <w:t>质</w:t>
      </w:r>
      <w:r>
        <w:rPr>
          <w:rStyle w:val="shorttext"/>
          <w:rFonts w:ascii="SimSun" w:eastAsia="SimSun" w:hAnsi="SimSun" w:cs="SimSun" w:hint="eastAsia"/>
        </w:rPr>
        <w:t>、大豆、贝类、鱼类、鸡蛋、牛奶、花生和糖</w:t>
      </w:r>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(GRAS)</w:t>
      </w:r>
      <w:r w:rsidR="006D331A">
        <w:rPr>
          <w:color w:val="000000" w:themeColor="text1"/>
          <w:sz w:val="21"/>
          <w:szCs w:val="21"/>
        </w:rPr>
        <w:t>一般公认安全认证</w:t>
      </w:r>
    </w:p>
    <w:p w:rsidR="00D34108" w:rsidRPr="00EB33CD" w:rsidRDefault="006D331A" w:rsidP="00D34108">
      <w:pPr>
        <w:pStyle w:val="ListParagraph"/>
        <w:numPr>
          <w:ilvl w:val="0"/>
          <w:numId w:val="5"/>
        </w:numPr>
        <w:spacing w:after="0" w:line="240" w:lineRule="auto"/>
        <w:rPr>
          <w:color w:val="000000" w:themeColor="text1"/>
          <w:sz w:val="21"/>
          <w:szCs w:val="21"/>
        </w:rPr>
      </w:pPr>
      <w:r>
        <w:rPr>
          <w:color w:val="000000" w:themeColor="text1"/>
          <w:sz w:val="21"/>
          <w:szCs w:val="21"/>
        </w:rPr>
        <w:t>产品在良好生产规范（</w:t>
      </w:r>
      <w:r>
        <w:rPr>
          <w:color w:val="000000" w:themeColor="text1"/>
          <w:sz w:val="21"/>
          <w:szCs w:val="21"/>
        </w:rPr>
        <w:t>GMP</w:t>
      </w:r>
      <w:r>
        <w:rPr>
          <w:color w:val="000000" w:themeColor="text1"/>
          <w:sz w:val="21"/>
          <w:szCs w:val="21"/>
        </w:rPr>
        <w:t>）的条件下包装</w:t>
      </w:r>
    </w:p>
    <w:p w:rsidR="00D34108" w:rsidRDefault="00D34108" w:rsidP="00496B6D"/>
    <w:p w:rsidR="00D34108" w:rsidRDefault="00AF3A22" w:rsidP="00D34108">
      <w:pPr>
        <w:spacing w:after="0" w:line="240" w:lineRule="auto"/>
        <w:rPr>
          <w:b/>
          <w:color w:val="000000" w:themeColor="text1"/>
          <w:sz w:val="21"/>
          <w:szCs w:val="21"/>
        </w:rPr>
      </w:pPr>
      <w:r>
        <w:rPr>
          <w:rFonts w:hint="eastAsia"/>
          <w:b/>
          <w:color w:val="000000" w:themeColor="text1"/>
          <w:sz w:val="21"/>
          <w:szCs w:val="21"/>
        </w:rPr>
        <w:t>谁应该服用</w:t>
      </w:r>
      <w:r>
        <w:rPr>
          <w:b/>
          <w:color w:val="000000" w:themeColor="text1"/>
          <w:sz w:val="21"/>
          <w:szCs w:val="21"/>
        </w:rPr>
        <w:t>COLLAWELL?</w:t>
      </w:r>
    </w:p>
    <w:p w:rsidR="00AF3A22" w:rsidRPr="00EB33CD" w:rsidRDefault="00AF3A22" w:rsidP="00D34108">
      <w:pPr>
        <w:spacing w:after="0" w:line="240" w:lineRule="auto"/>
        <w:rPr>
          <w:b/>
          <w:color w:val="000000" w:themeColor="text1"/>
          <w:sz w:val="21"/>
          <w:szCs w:val="21"/>
        </w:rPr>
      </w:pPr>
    </w:p>
    <w:p w:rsidR="00D34108" w:rsidRPr="00EB33CD" w:rsidRDefault="00AF3A22" w:rsidP="00D34108">
      <w:pPr>
        <w:pStyle w:val="ListParagraph"/>
        <w:numPr>
          <w:ilvl w:val="0"/>
          <w:numId w:val="6"/>
        </w:numPr>
        <w:spacing w:after="0" w:line="240" w:lineRule="auto"/>
        <w:rPr>
          <w:color w:val="000000" w:themeColor="text1"/>
          <w:sz w:val="21"/>
          <w:szCs w:val="21"/>
        </w:rPr>
      </w:pPr>
      <w:r>
        <w:rPr>
          <w:rFonts w:hint="eastAsia"/>
          <w:color w:val="000000" w:themeColor="text1"/>
          <w:sz w:val="21"/>
          <w:szCs w:val="21"/>
        </w:rPr>
        <w:t>任何人希望以自然方式来补充体内的胶原蛋白</w:t>
      </w:r>
    </w:p>
    <w:p w:rsidR="00D34108" w:rsidRDefault="00AF3A22" w:rsidP="00D34108">
      <w:pPr>
        <w:pStyle w:val="ListParagraph"/>
        <w:numPr>
          <w:ilvl w:val="0"/>
          <w:numId w:val="6"/>
        </w:numPr>
        <w:spacing w:after="0" w:line="240" w:lineRule="auto"/>
        <w:rPr>
          <w:color w:val="000000" w:themeColor="text1"/>
          <w:sz w:val="21"/>
          <w:szCs w:val="21"/>
        </w:rPr>
      </w:pPr>
      <w:r>
        <w:rPr>
          <w:rFonts w:hint="eastAsia"/>
          <w:color w:val="000000" w:themeColor="text1"/>
          <w:sz w:val="21"/>
          <w:szCs w:val="21"/>
        </w:rPr>
        <w:t>患有关节炎相关病症如关节疼痛及僵硬的病患者</w:t>
      </w:r>
    </w:p>
    <w:p w:rsidR="00AF3A22" w:rsidRPr="00EB33CD" w:rsidRDefault="00AF3A22" w:rsidP="00D34108">
      <w:pPr>
        <w:pStyle w:val="ListParagraph"/>
        <w:numPr>
          <w:ilvl w:val="0"/>
          <w:numId w:val="6"/>
        </w:numPr>
        <w:spacing w:after="0" w:line="240" w:lineRule="auto"/>
        <w:rPr>
          <w:color w:val="000000" w:themeColor="text1"/>
          <w:sz w:val="21"/>
          <w:szCs w:val="21"/>
        </w:rPr>
      </w:pPr>
      <w:r>
        <w:rPr>
          <w:rFonts w:hint="eastAsia"/>
          <w:color w:val="000000" w:themeColor="text1"/>
          <w:sz w:val="21"/>
          <w:szCs w:val="21"/>
        </w:rPr>
        <w:t>骨质疏松症的高危人群，特别是绝经后妇女</w:t>
      </w:r>
    </w:p>
    <w:p w:rsidR="00D34108" w:rsidRPr="00EB33CD" w:rsidRDefault="00AF3A22" w:rsidP="00D34108">
      <w:pPr>
        <w:pStyle w:val="ListParagraph"/>
        <w:numPr>
          <w:ilvl w:val="0"/>
          <w:numId w:val="6"/>
        </w:numPr>
        <w:spacing w:after="0" w:line="240" w:lineRule="auto"/>
        <w:rPr>
          <w:color w:val="000000" w:themeColor="text1"/>
          <w:sz w:val="21"/>
          <w:szCs w:val="21"/>
        </w:rPr>
      </w:pPr>
      <w:r>
        <w:rPr>
          <w:color w:val="000000" w:themeColor="text1"/>
          <w:sz w:val="21"/>
          <w:szCs w:val="21"/>
        </w:rPr>
        <w:t>活跃于运动但经常出现关节疼痛问题的运动员</w:t>
      </w:r>
    </w:p>
    <w:p w:rsidR="00D93716" w:rsidRPr="0036157D" w:rsidRDefault="00AF3A22" w:rsidP="00496B6D">
      <w:pPr>
        <w:pStyle w:val="ListParagraph"/>
        <w:numPr>
          <w:ilvl w:val="0"/>
          <w:numId w:val="6"/>
        </w:numPr>
        <w:spacing w:after="0" w:line="240" w:lineRule="auto"/>
        <w:rPr>
          <w:color w:val="000000" w:themeColor="text1"/>
          <w:sz w:val="21"/>
          <w:szCs w:val="21"/>
        </w:rPr>
      </w:pPr>
      <w:r>
        <w:rPr>
          <w:color w:val="000000" w:themeColor="text1"/>
          <w:sz w:val="21"/>
          <w:szCs w:val="21"/>
        </w:rPr>
        <w:t>老年人</w:t>
      </w:r>
    </w:p>
    <w:p w:rsidR="00D93716" w:rsidRDefault="00D93716" w:rsidP="00496B6D"/>
    <w:p w:rsidR="0044732E" w:rsidRDefault="0044732E" w:rsidP="00496B6D">
      <w:pPr>
        <w:rPr>
          <w:b/>
        </w:rPr>
      </w:pPr>
    </w:p>
    <w:p w:rsidR="0044732E" w:rsidRDefault="0044732E" w:rsidP="00496B6D">
      <w:pPr>
        <w:rPr>
          <w:b/>
        </w:rPr>
      </w:pPr>
    </w:p>
    <w:p w:rsidR="0044732E" w:rsidRDefault="0044732E" w:rsidP="00496B6D">
      <w:pPr>
        <w:rPr>
          <w:b/>
        </w:rPr>
      </w:pPr>
    </w:p>
    <w:p w:rsidR="0044732E" w:rsidRDefault="0044732E" w:rsidP="00496B6D">
      <w:pPr>
        <w:rPr>
          <w:b/>
        </w:rPr>
      </w:pPr>
    </w:p>
    <w:p w:rsidR="00774FCF" w:rsidRDefault="001876BE" w:rsidP="00496B6D">
      <w:pPr>
        <w:rPr>
          <w:b/>
        </w:rPr>
      </w:pPr>
      <w:r>
        <w:rPr>
          <w:b/>
        </w:rPr>
        <w:lastRenderedPageBreak/>
        <w:t>COLLAWELL</w:t>
      </w:r>
      <w:r w:rsidR="0044732E">
        <w:rPr>
          <w:b/>
        </w:rPr>
        <w:t>的常见问题</w:t>
      </w:r>
      <w:r w:rsidR="00774FCF">
        <w:rPr>
          <w:b/>
        </w:rPr>
        <w:t>:</w:t>
      </w:r>
    </w:p>
    <w:p w:rsidR="0053114D" w:rsidRPr="0053114D" w:rsidRDefault="0053114D" w:rsidP="008235CB">
      <w:pPr>
        <w:spacing w:after="0" w:line="240" w:lineRule="auto"/>
        <w:jc w:val="both"/>
        <w:rPr>
          <w:b/>
          <w:color w:val="FF0000"/>
        </w:rPr>
      </w:pPr>
      <w:r w:rsidRPr="0053114D">
        <w:rPr>
          <w:b/>
          <w:color w:val="FF0000"/>
        </w:rPr>
        <w:t>为什么需要服用</w:t>
      </w:r>
      <w:r w:rsidRPr="0053114D">
        <w:rPr>
          <w:b/>
          <w:color w:val="FF0000"/>
        </w:rPr>
        <w:t xml:space="preserve"> COLLAWELL ?</w:t>
      </w:r>
    </w:p>
    <w:p w:rsidR="00774FCF" w:rsidRPr="00202BB3" w:rsidRDefault="0053114D" w:rsidP="00774FCF">
      <w:pPr>
        <w:spacing w:after="0" w:line="240" w:lineRule="auto"/>
      </w:pPr>
      <w:r>
        <w:t xml:space="preserve">COLLAWELL </w:t>
      </w:r>
      <w:r>
        <w:t>水解胶原蛋白是</w:t>
      </w:r>
      <w:r>
        <w:t>II</w:t>
      </w:r>
      <w:r>
        <w:t>型性质的胶原蛋白，能丰富软骨和眼睛。它的特别之处在于氨基酸结构，拥有难以在蛋白质副食品内获得高含量的甘氨酸、赖氨酸和脯氨酸。透过氨基酸的天性，它有效令细胞生长得更快，以补充人体因衰老而日渐减少的结缔组织；并对头发、皮肤组织、肌肉、软骨、韧带和细胞生长带来好处</w:t>
      </w:r>
      <w:r>
        <w:rPr>
          <w:rFonts w:ascii="SimSun" w:eastAsia="SimSun" w:hAnsi="SimSun" w:cs="SimSun" w:hint="eastAsia"/>
        </w:rPr>
        <w:t>。</w:t>
      </w:r>
    </w:p>
    <w:p w:rsidR="00774FCF" w:rsidRDefault="00774FCF" w:rsidP="00774FCF">
      <w:pPr>
        <w:spacing w:after="0" w:line="240" w:lineRule="auto"/>
        <w:rPr>
          <w:color w:val="FF0000"/>
        </w:rPr>
      </w:pPr>
    </w:p>
    <w:p w:rsidR="0053114D" w:rsidRPr="0053114D" w:rsidRDefault="0053114D" w:rsidP="00774FCF">
      <w:pPr>
        <w:spacing w:after="0" w:line="240" w:lineRule="auto"/>
        <w:jc w:val="both"/>
        <w:rPr>
          <w:rFonts w:ascii="SimSun" w:eastAsia="SimSun" w:hAnsi="SimSun" w:cs="SimSun"/>
          <w:b/>
          <w:color w:val="FF0000"/>
        </w:rPr>
      </w:pPr>
      <w:r w:rsidRPr="0053114D">
        <w:rPr>
          <w:b/>
          <w:color w:val="FF0000"/>
        </w:rPr>
        <w:t>谁适合服用</w:t>
      </w:r>
      <w:r w:rsidRPr="0053114D">
        <w:rPr>
          <w:b/>
          <w:color w:val="FF0000"/>
        </w:rPr>
        <w:t>COLLAWELL</w:t>
      </w:r>
      <w:r w:rsidRPr="0053114D">
        <w:rPr>
          <w:b/>
          <w:color w:val="FF0000"/>
        </w:rPr>
        <w:t>产品</w:t>
      </w:r>
      <w:r w:rsidRPr="0053114D">
        <w:rPr>
          <w:rFonts w:ascii="SimSun" w:eastAsia="SimSun" w:hAnsi="SimSun" w:cs="SimSun" w:hint="eastAsia"/>
          <w:b/>
          <w:color w:val="FF0000"/>
        </w:rPr>
        <w:t>？</w:t>
      </w:r>
    </w:p>
    <w:p w:rsidR="00774FCF" w:rsidRPr="00202BB3" w:rsidRDefault="0053114D" w:rsidP="00774FCF">
      <w:pPr>
        <w:spacing w:after="0" w:line="240" w:lineRule="auto"/>
      </w:pPr>
      <w:r>
        <w:t>根据研究显示，</w:t>
      </w:r>
      <w:r>
        <w:t>COLLAWELL</w:t>
      </w:r>
      <w:r>
        <w:t>里含有的水解胶原蛋白是对于任何想要保持健康的使用者为一个理想的营养辅助品。水解胶原蛋白适用于任何人；尤其是四十岁以上、痴肥症、因个人职业性质而引起的骨关节炎（重复性的弯曲膝盖，如：木匠、油漆人士等等</w:t>
      </w:r>
      <w:r>
        <w:t>……</w:t>
      </w:r>
      <w:r>
        <w:t>）、从事机械行业、园丁和一般劳务人士、活跃于体力活动的人包含了休闲跑步</w:t>
      </w:r>
      <w:r>
        <w:t>/</w:t>
      </w:r>
      <w:r>
        <w:t>散步、骑自行车、健身房会员、自卫术、足球</w:t>
      </w:r>
      <w:r>
        <w:t>​​/</w:t>
      </w:r>
      <w:r>
        <w:t>足球运动员；有显著关节损伤病史的人，如骨折或韧带损伤</w:t>
      </w:r>
      <w:r>
        <w:rPr>
          <w:rFonts w:ascii="SimSun" w:eastAsia="SimSun" w:hAnsi="SimSun" w:cs="SimSun" w:hint="eastAsia"/>
        </w:rPr>
        <w:t>。</w:t>
      </w:r>
    </w:p>
    <w:p w:rsidR="00A573A5" w:rsidRDefault="00A573A5" w:rsidP="00774FCF">
      <w:pPr>
        <w:spacing w:after="0" w:line="240" w:lineRule="auto"/>
        <w:rPr>
          <w:color w:val="FF0000"/>
        </w:rPr>
      </w:pPr>
    </w:p>
    <w:p w:rsidR="00774FCF" w:rsidRDefault="0053114D" w:rsidP="00774FCF">
      <w:pPr>
        <w:spacing w:after="0" w:line="240" w:lineRule="auto"/>
        <w:rPr>
          <w:rFonts w:ascii="SimSun" w:eastAsia="SimSun" w:hAnsi="SimSun" w:cs="SimSun"/>
        </w:rPr>
      </w:pPr>
      <w:r w:rsidRPr="0044732E">
        <w:rPr>
          <w:b/>
          <w:color w:val="FF0000"/>
        </w:rPr>
        <w:t>如何服用</w:t>
      </w:r>
      <w:r w:rsidRPr="0044732E">
        <w:rPr>
          <w:b/>
          <w:color w:val="FF0000"/>
        </w:rPr>
        <w:t>COLLAWELL</w:t>
      </w:r>
      <w:r w:rsidRPr="0044732E">
        <w:rPr>
          <w:b/>
          <w:color w:val="FF0000"/>
        </w:rPr>
        <w:t>产品</w:t>
      </w:r>
      <w:r w:rsidRPr="0044732E">
        <w:rPr>
          <w:rFonts w:ascii="SimSun" w:eastAsia="SimSun" w:hAnsi="SimSun" w:cs="SimSun" w:hint="eastAsia"/>
          <w:b/>
          <w:color w:val="FF0000"/>
        </w:rPr>
        <w:t>？</w:t>
      </w:r>
      <w:r>
        <w:rPr>
          <w:rFonts w:ascii="SimSun" w:eastAsia="SimSun" w:hAnsi="SimSun" w:cs="SimSun"/>
        </w:rPr>
        <w:br/>
      </w:r>
      <w:r>
        <w:t>COLLAWELL</w:t>
      </w:r>
      <w:r>
        <w:t>可加入热或冷水和加入饮料、谷粮、燕麦等等。长期服用约六至八个星期左右便可以体验其效果</w:t>
      </w:r>
      <w:r>
        <w:rPr>
          <w:rFonts w:ascii="SimSun" w:eastAsia="SimSun" w:hAnsi="SimSun" w:cs="SimSun" w:hint="eastAsia"/>
        </w:rPr>
        <w:t>。</w:t>
      </w:r>
    </w:p>
    <w:p w:rsidR="0053114D" w:rsidRPr="00202BB3" w:rsidRDefault="0053114D" w:rsidP="00774FCF">
      <w:pPr>
        <w:spacing w:after="0" w:line="240" w:lineRule="auto"/>
        <w:rPr>
          <w:rFonts w:hint="eastAsia"/>
        </w:rPr>
      </w:pPr>
    </w:p>
    <w:p w:rsidR="0044732E" w:rsidRPr="0044732E" w:rsidRDefault="0044732E" w:rsidP="0044732E">
      <w:pPr>
        <w:spacing w:after="0" w:line="240" w:lineRule="auto"/>
        <w:jc w:val="both"/>
        <w:rPr>
          <w:rFonts w:ascii="SimSun" w:eastAsia="SimSun" w:hAnsi="SimSun" w:cs="SimSun"/>
          <w:b/>
          <w:color w:val="FF0000"/>
        </w:rPr>
      </w:pPr>
      <w:r w:rsidRPr="0044732E">
        <w:rPr>
          <w:b/>
          <w:color w:val="FF0000"/>
        </w:rPr>
        <w:t>COLLAWELL</w:t>
      </w:r>
      <w:r w:rsidRPr="0044732E">
        <w:rPr>
          <w:b/>
          <w:color w:val="FF0000"/>
        </w:rPr>
        <w:t>产品的安全</w:t>
      </w:r>
      <w:r w:rsidRPr="0044732E">
        <w:rPr>
          <w:rFonts w:ascii="SimSun" w:eastAsia="SimSun" w:hAnsi="SimSun" w:cs="SimSun" w:hint="eastAsia"/>
          <w:b/>
          <w:color w:val="FF0000"/>
        </w:rPr>
        <w:t>？</w:t>
      </w:r>
    </w:p>
    <w:p w:rsidR="0044732E" w:rsidRPr="0044732E" w:rsidRDefault="0044732E" w:rsidP="0044732E">
      <w:pPr>
        <w:spacing w:after="0" w:line="240" w:lineRule="auto"/>
        <w:jc w:val="both"/>
        <w:rPr>
          <w:rFonts w:ascii="SimSun" w:eastAsia="SimSun" w:hAnsi="SimSun" w:cs="SimSun"/>
        </w:rPr>
      </w:pPr>
      <w:r w:rsidRPr="0044732E">
        <w:rPr>
          <w:rFonts w:ascii="SimSun" w:eastAsia="SimSun" w:hAnsi="SimSun" w:cs="SimSun" w:hint="eastAsia"/>
          <w:sz w:val="24"/>
          <w:szCs w:val="24"/>
        </w:rPr>
        <w:t>美国食品和药物管理局（</w:t>
      </w:r>
      <w:r w:rsidRPr="0044732E">
        <w:rPr>
          <w:rFonts w:ascii="Times New Roman" w:eastAsia="Times New Roman" w:hAnsi="Times New Roman" w:cs="Times New Roman"/>
          <w:sz w:val="24"/>
          <w:szCs w:val="24"/>
        </w:rPr>
        <w:t>FDA</w:t>
      </w:r>
      <w:r w:rsidRPr="0044732E">
        <w:rPr>
          <w:rFonts w:ascii="SimSun" w:eastAsia="SimSun" w:hAnsi="SimSun" w:cs="SimSun" w:hint="eastAsia"/>
          <w:sz w:val="24"/>
          <w:szCs w:val="24"/>
        </w:rPr>
        <w:t>）的安全性研究证实水解胶原蛋白为</w:t>
      </w:r>
      <w:r w:rsidRPr="0044732E">
        <w:rPr>
          <w:rFonts w:ascii="Times New Roman" w:eastAsia="Times New Roman" w:hAnsi="Times New Roman" w:cs="Times New Roman"/>
          <w:sz w:val="24"/>
          <w:szCs w:val="24"/>
        </w:rPr>
        <w:t xml:space="preserve">GRAS </w:t>
      </w:r>
      <w:r w:rsidRPr="0044732E">
        <w:rPr>
          <w:rFonts w:ascii="SimSun" w:eastAsia="SimSun" w:hAnsi="SimSun" w:cs="SimSun" w:hint="eastAsia"/>
          <w:sz w:val="24"/>
          <w:szCs w:val="24"/>
        </w:rPr>
        <w:t>（公认安全）状态。</w:t>
      </w:r>
      <w:r w:rsidRPr="0044732E">
        <w:rPr>
          <w:rFonts w:ascii="Times New Roman" w:eastAsia="Times New Roman" w:hAnsi="Times New Roman" w:cs="Times New Roman"/>
          <w:sz w:val="24"/>
          <w:szCs w:val="24"/>
        </w:rPr>
        <w:t>GRAS</w:t>
      </w:r>
      <w:r w:rsidRPr="0044732E">
        <w:rPr>
          <w:rFonts w:ascii="SimSun" w:eastAsia="SimSun" w:hAnsi="SimSun" w:cs="SimSun" w:hint="eastAsia"/>
          <w:sz w:val="24"/>
          <w:szCs w:val="24"/>
        </w:rPr>
        <w:t>物质是由专家证实可添加到食品内。世界卫生组织（</w:t>
      </w:r>
      <w:r w:rsidRPr="0044732E">
        <w:rPr>
          <w:rFonts w:ascii="Times New Roman" w:eastAsia="Times New Roman" w:hAnsi="Times New Roman" w:cs="Times New Roman"/>
          <w:sz w:val="24"/>
          <w:szCs w:val="24"/>
        </w:rPr>
        <w:t xml:space="preserve"> WHO </w:t>
      </w:r>
      <w:r w:rsidRPr="0044732E">
        <w:rPr>
          <w:rFonts w:ascii="SimSun" w:eastAsia="SimSun" w:hAnsi="SimSun" w:cs="SimSun" w:hint="eastAsia"/>
          <w:sz w:val="24"/>
          <w:szCs w:val="24"/>
        </w:rPr>
        <w:t>）和欧洲委员会健康与消费者保护已经证实，水解胶原蛋白是安全的</w:t>
      </w:r>
      <w:r w:rsidRPr="0044732E">
        <w:rPr>
          <w:rFonts w:ascii="SimSun" w:eastAsia="SimSun" w:hAnsi="SimSun" w:cs="SimSun"/>
          <w:sz w:val="24"/>
          <w:szCs w:val="24"/>
        </w:rPr>
        <w:t>。</w:t>
      </w:r>
    </w:p>
    <w:p w:rsidR="00B275AB" w:rsidRPr="006D331A" w:rsidRDefault="0044732E" w:rsidP="006D331A">
      <w:pPr>
        <w:spacing w:before="100" w:beforeAutospacing="1" w:after="100" w:afterAutospacing="1" w:line="240" w:lineRule="auto"/>
        <w:rPr>
          <w:rFonts w:ascii="Times New Roman" w:eastAsia="Times New Roman" w:hAnsi="Times New Roman" w:cs="Times New Roman"/>
          <w:sz w:val="24"/>
          <w:szCs w:val="24"/>
        </w:rPr>
      </w:pPr>
      <w:r w:rsidRPr="0044732E">
        <w:rPr>
          <w:rFonts w:ascii="SimSun" w:eastAsia="SimSun" w:hAnsi="SimSun" w:cs="SimSun" w:hint="eastAsia"/>
          <w:sz w:val="24"/>
          <w:szCs w:val="24"/>
        </w:rPr>
        <w:t>水解胶原蛋白是辅助品，而不是药物。长期服用是安全的，并可作为一种预防性措施</w:t>
      </w:r>
      <w:r w:rsidRPr="0044732E">
        <w:rPr>
          <w:rFonts w:ascii="SimSun" w:eastAsia="SimSun" w:hAnsi="SimSun" w:cs="SimSun"/>
          <w:sz w:val="24"/>
          <w:szCs w:val="24"/>
        </w:rPr>
        <w:t>。</w:t>
      </w:r>
    </w:p>
    <w:p w:rsidR="0044732E" w:rsidRPr="0044732E" w:rsidRDefault="0044732E" w:rsidP="0044732E">
      <w:pPr>
        <w:spacing w:after="0" w:line="240" w:lineRule="auto"/>
        <w:rPr>
          <w:rFonts w:asciiTheme="minorEastAsia" w:hAnsiTheme="minorEastAsia" w:hint="eastAsia"/>
          <w:b/>
          <w:color w:val="FF0000"/>
          <w:sz w:val="24"/>
        </w:rPr>
      </w:pPr>
      <w:r w:rsidRPr="0044732E">
        <w:rPr>
          <w:rFonts w:asciiTheme="minorEastAsia" w:hAnsiTheme="minorEastAsia" w:hint="eastAsia"/>
          <w:b/>
          <w:color w:val="FF0000"/>
          <w:sz w:val="24"/>
        </w:rPr>
        <w:t>如果我的身体的几个部位感到更多的痛楚，我是否该停止服用</w:t>
      </w:r>
      <w:r w:rsidRPr="0044732E">
        <w:rPr>
          <w:rFonts w:asciiTheme="minorEastAsia" w:hAnsiTheme="minorEastAsia" w:hint="eastAsia"/>
          <w:b/>
          <w:color w:val="FF0000"/>
          <w:sz w:val="24"/>
        </w:rPr>
        <w:t xml:space="preserve"> </w:t>
      </w:r>
      <w:r w:rsidRPr="0044732E">
        <w:rPr>
          <w:rFonts w:asciiTheme="minorEastAsia" w:hAnsiTheme="minorEastAsia" w:hint="eastAsia"/>
          <w:b/>
          <w:color w:val="FF0000"/>
          <w:sz w:val="24"/>
        </w:rPr>
        <w:t>COLLAWELL？</w:t>
      </w:r>
    </w:p>
    <w:p w:rsidR="008837FF" w:rsidRPr="0044732E" w:rsidRDefault="0044732E" w:rsidP="0044732E">
      <w:pPr>
        <w:spacing w:after="0" w:line="240" w:lineRule="auto"/>
        <w:rPr>
          <w:rFonts w:asciiTheme="minorEastAsia" w:hAnsiTheme="minorEastAsia"/>
          <w:color w:val="000000" w:themeColor="text1"/>
          <w:sz w:val="24"/>
        </w:rPr>
      </w:pPr>
      <w:r w:rsidRPr="0044732E">
        <w:rPr>
          <w:rFonts w:asciiTheme="minorEastAsia" w:hAnsiTheme="minorEastAsia" w:hint="eastAsia"/>
          <w:color w:val="000000" w:themeColor="text1"/>
          <w:sz w:val="24"/>
        </w:rPr>
        <w:t>初开始阶段服用COLLAWELL 时，可能导致在骨关节炎“跌宕起伏”的疼痛。骨关节炎患者在某些时候也可能会觉得疼痛。如果</w:t>
      </w:r>
      <w:r>
        <w:rPr>
          <w:rFonts w:asciiTheme="minorEastAsia" w:hAnsiTheme="minorEastAsia" w:hint="eastAsia"/>
          <w:color w:val="000000" w:themeColor="text1"/>
          <w:sz w:val="24"/>
        </w:rPr>
        <w:t>您经历的是与</w:t>
      </w:r>
      <w:r w:rsidRPr="0044732E">
        <w:rPr>
          <w:rFonts w:asciiTheme="minorEastAsia" w:hAnsiTheme="minorEastAsia" w:hint="eastAsia"/>
          <w:color w:val="000000" w:themeColor="text1"/>
          <w:sz w:val="24"/>
        </w:rPr>
        <w:t>骨关节炎</w:t>
      </w:r>
      <w:r>
        <w:rPr>
          <w:rFonts w:asciiTheme="minorEastAsia" w:hAnsiTheme="minorEastAsia" w:hint="eastAsia"/>
          <w:color w:val="000000" w:themeColor="text1"/>
          <w:sz w:val="24"/>
        </w:rPr>
        <w:t>无关</w:t>
      </w:r>
      <w:r w:rsidRPr="0044732E">
        <w:rPr>
          <w:rFonts w:asciiTheme="minorEastAsia" w:hAnsiTheme="minorEastAsia" w:hint="eastAsia"/>
          <w:color w:val="000000" w:themeColor="text1"/>
          <w:sz w:val="24"/>
        </w:rPr>
        <w:t>的疼痛，那你可能在</w:t>
      </w:r>
      <w:r>
        <w:rPr>
          <w:rFonts w:asciiTheme="minorEastAsia" w:hAnsiTheme="minorEastAsia" w:hint="eastAsia"/>
          <w:color w:val="000000" w:themeColor="text1"/>
          <w:sz w:val="24"/>
        </w:rPr>
        <w:t>COLLAWEL</w:t>
      </w:r>
      <w:r w:rsidRPr="0044732E">
        <w:rPr>
          <w:rFonts w:asciiTheme="minorEastAsia" w:hAnsiTheme="minorEastAsia" w:hint="eastAsia"/>
          <w:color w:val="000000" w:themeColor="text1"/>
          <w:sz w:val="24"/>
        </w:rPr>
        <w:t>前要医生确认您的身体状况。</w:t>
      </w:r>
    </w:p>
    <w:p w:rsidR="0044732E" w:rsidRDefault="0044732E" w:rsidP="00774FCF">
      <w:pPr>
        <w:spacing w:after="0" w:line="240" w:lineRule="auto"/>
        <w:rPr>
          <w:b/>
          <w:color w:val="FF0000"/>
        </w:rPr>
      </w:pPr>
    </w:p>
    <w:p w:rsidR="0044732E" w:rsidRPr="0044732E" w:rsidRDefault="0044732E" w:rsidP="00774FCF">
      <w:pPr>
        <w:spacing w:after="0" w:line="240" w:lineRule="auto"/>
        <w:rPr>
          <w:rFonts w:ascii="SimSun" w:eastAsia="SimSun" w:hAnsi="SimSun" w:cs="SimSun"/>
          <w:b/>
          <w:color w:val="FF0000"/>
        </w:rPr>
      </w:pPr>
      <w:r w:rsidRPr="0044732E">
        <w:rPr>
          <w:b/>
          <w:color w:val="FF0000"/>
        </w:rPr>
        <w:t>服用</w:t>
      </w:r>
      <w:r w:rsidRPr="0044732E">
        <w:rPr>
          <w:b/>
          <w:color w:val="FF0000"/>
        </w:rPr>
        <w:t>COLLAWELL</w:t>
      </w:r>
      <w:r w:rsidRPr="0044732E">
        <w:rPr>
          <w:b/>
          <w:color w:val="FF0000"/>
        </w:rPr>
        <w:t>后，何时见证效果</w:t>
      </w:r>
      <w:r w:rsidRPr="0044732E">
        <w:rPr>
          <w:rFonts w:ascii="SimSun" w:eastAsia="SimSun" w:hAnsi="SimSun" w:cs="SimSun" w:hint="eastAsia"/>
          <w:b/>
          <w:color w:val="FF0000"/>
        </w:rPr>
        <w:t>？</w:t>
      </w:r>
    </w:p>
    <w:p w:rsidR="00774FCF" w:rsidRDefault="0044732E" w:rsidP="00774FCF">
      <w:pPr>
        <w:spacing w:after="0" w:line="240" w:lineRule="auto"/>
        <w:jc w:val="both"/>
        <w:rPr>
          <w:rFonts w:ascii="SimSun" w:eastAsia="SimSun" w:hAnsi="SimSun" w:cs="SimSun"/>
        </w:rPr>
      </w:pPr>
      <w:r>
        <w:t>进行的研究建议，每日摄取量为</w:t>
      </w:r>
      <w:r>
        <w:t>10</w:t>
      </w:r>
      <w:r>
        <w:t>克水解胶原蛋白至少三个月左右。效果因人而异</w:t>
      </w:r>
      <w:r>
        <w:rPr>
          <w:rFonts w:ascii="SimSun" w:eastAsia="SimSun" w:hAnsi="SimSun" w:cs="SimSun" w:hint="eastAsia"/>
        </w:rPr>
        <w:t>。</w:t>
      </w:r>
    </w:p>
    <w:p w:rsidR="0044732E" w:rsidRDefault="0044732E" w:rsidP="00774FCF">
      <w:pPr>
        <w:spacing w:after="0" w:line="240" w:lineRule="auto"/>
        <w:jc w:val="both"/>
        <w:rPr>
          <w:rFonts w:hint="eastAsia"/>
          <w:color w:val="000000" w:themeColor="text1"/>
        </w:rPr>
      </w:pPr>
    </w:p>
    <w:p w:rsidR="0044732E" w:rsidRPr="0000341F" w:rsidRDefault="0000341F" w:rsidP="00774FCF">
      <w:pPr>
        <w:spacing w:after="0" w:line="240" w:lineRule="auto"/>
        <w:rPr>
          <w:b/>
          <w:color w:val="FF0000"/>
        </w:rPr>
      </w:pPr>
      <w:r>
        <w:rPr>
          <w:rStyle w:val="shorttext"/>
          <w:b/>
          <w:color w:val="FF0000"/>
          <w:sz w:val="24"/>
        </w:rPr>
        <w:t>如果我正在服用葡萄糖胺</w:t>
      </w:r>
      <w:r>
        <w:rPr>
          <w:rStyle w:val="shorttext"/>
          <w:rFonts w:hint="eastAsia"/>
          <w:b/>
          <w:color w:val="FF0000"/>
          <w:sz w:val="24"/>
        </w:rPr>
        <w:t>辅助品</w:t>
      </w:r>
      <w:r w:rsidRPr="0000341F">
        <w:rPr>
          <w:rStyle w:val="shorttext"/>
          <w:b/>
          <w:color w:val="FF0000"/>
          <w:sz w:val="24"/>
        </w:rPr>
        <w:t>，我应该考虑加入</w:t>
      </w:r>
      <w:r w:rsidRPr="0000341F">
        <w:rPr>
          <w:rStyle w:val="shorttext"/>
          <w:b/>
          <w:color w:val="FF0000"/>
          <w:sz w:val="24"/>
        </w:rPr>
        <w:t>COLLAWELL</w:t>
      </w:r>
      <w:r w:rsidRPr="0000341F">
        <w:rPr>
          <w:rStyle w:val="shorttext"/>
          <w:b/>
          <w:color w:val="FF0000"/>
          <w:sz w:val="24"/>
        </w:rPr>
        <w:t>吗</w:t>
      </w:r>
      <w:r w:rsidRPr="0000341F">
        <w:rPr>
          <w:rStyle w:val="shorttext"/>
          <w:rFonts w:eastAsia="SimSun" w:cs="SimSun"/>
          <w:b/>
          <w:color w:val="FF0000"/>
          <w:sz w:val="24"/>
        </w:rPr>
        <w:t>？</w:t>
      </w:r>
    </w:p>
    <w:p w:rsidR="00774FCF" w:rsidRDefault="0000341F" w:rsidP="00774FCF">
      <w:pPr>
        <w:spacing w:after="0" w:line="240" w:lineRule="auto"/>
        <w:rPr>
          <w:rFonts w:ascii="SimSun" w:eastAsia="SimSun" w:hAnsi="SimSun" w:cs="SimSun"/>
        </w:rPr>
      </w:pPr>
      <w:r>
        <w:rPr>
          <w:rFonts w:hint="eastAsia"/>
        </w:rPr>
        <w:t>软骨是密集，</w:t>
      </w:r>
      <w:r>
        <w:rPr>
          <w:rFonts w:hint="eastAsia"/>
        </w:rPr>
        <w:t>有</w:t>
      </w:r>
      <w:r>
        <w:rPr>
          <w:rFonts w:hint="eastAsia"/>
        </w:rPr>
        <w:t>弹性和</w:t>
      </w:r>
      <w:r>
        <w:rPr>
          <w:rFonts w:hint="eastAsia"/>
        </w:rPr>
        <w:t>含有非常丰富</w:t>
      </w:r>
      <w:r>
        <w:rPr>
          <w:rFonts w:hint="eastAsia"/>
        </w:rPr>
        <w:t>胶原蛋白（约</w:t>
      </w:r>
      <w:r>
        <w:rPr>
          <w:rFonts w:hint="eastAsia"/>
        </w:rPr>
        <w:t>70</w:t>
      </w:r>
      <w:r>
        <w:rPr>
          <w:rFonts w:hint="eastAsia"/>
        </w:rPr>
        <w:t>％）</w:t>
      </w:r>
      <w:r>
        <w:rPr>
          <w:rFonts w:hint="eastAsia"/>
        </w:rPr>
        <w:t>的</w:t>
      </w:r>
      <w:r>
        <w:rPr>
          <w:rFonts w:hint="eastAsia"/>
        </w:rPr>
        <w:t>结膜组织</w:t>
      </w:r>
      <w:r>
        <w:rPr>
          <w:rFonts w:ascii="SimSun" w:eastAsia="SimSun" w:hAnsi="SimSun" w:cs="SimSun" w:hint="eastAsia"/>
        </w:rPr>
        <w:t>。</w:t>
      </w:r>
      <w:r>
        <w:rPr>
          <w:rFonts w:ascii="SimSun" w:eastAsia="SimSun" w:hAnsi="SimSun" w:cs="SimSun" w:hint="eastAsia"/>
        </w:rPr>
        <w:t>除了</w:t>
      </w:r>
      <w:r>
        <w:rPr>
          <w:rFonts w:hint="eastAsia"/>
        </w:rPr>
        <w:t>补充葡萄糖胺补辅助品，您可以考虑加入</w:t>
      </w:r>
      <w:r>
        <w:rPr>
          <w:rFonts w:hint="eastAsia"/>
        </w:rPr>
        <w:t>COLLAWELL</w:t>
      </w:r>
      <w:r>
        <w:rPr>
          <w:rFonts w:ascii="SimSun" w:eastAsia="SimSun" w:hAnsi="SimSun" w:cs="SimSun" w:hint="eastAsia"/>
        </w:rPr>
        <w:t>。</w:t>
      </w:r>
      <w:r w:rsidR="006D331A">
        <w:rPr>
          <w:rFonts w:hint="eastAsia"/>
        </w:rPr>
        <w:t>水解胶原蛋白在摄取</w:t>
      </w:r>
      <w:r w:rsidR="006D331A">
        <w:rPr>
          <w:rFonts w:hint="eastAsia"/>
        </w:rPr>
        <w:t>后迅速被吸收并容易地沉积在身体的组织中，这将有助于防止软骨退化并</w:t>
      </w:r>
      <w:r w:rsidR="006D331A">
        <w:rPr>
          <w:rFonts w:hint="eastAsia"/>
        </w:rPr>
        <w:t>能让您的关节恢复灵活</w:t>
      </w:r>
      <w:r w:rsidR="006D331A">
        <w:rPr>
          <w:rFonts w:hint="eastAsia"/>
        </w:rPr>
        <w:t>。</w:t>
      </w:r>
      <w:r w:rsidR="006D331A">
        <w:rPr>
          <w:rFonts w:hint="eastAsia"/>
        </w:rPr>
        <w:t xml:space="preserve"> </w:t>
      </w:r>
      <w:r w:rsidR="006D331A">
        <w:rPr>
          <w:rFonts w:hint="eastAsia"/>
        </w:rPr>
        <w:t>您可能会在三个月或更短的时间之后体验到其</w:t>
      </w:r>
      <w:r w:rsidR="006D331A">
        <w:rPr>
          <w:rFonts w:hint="eastAsia"/>
        </w:rPr>
        <w:t>效果</w:t>
      </w:r>
      <w:r w:rsidR="006D331A">
        <w:rPr>
          <w:rFonts w:ascii="SimSun" w:eastAsia="SimSun" w:hAnsi="SimSun" w:cs="SimSun" w:hint="eastAsia"/>
        </w:rPr>
        <w:t>。</w:t>
      </w:r>
      <w:r w:rsidR="006D331A">
        <w:t>效果因人而异</w:t>
      </w:r>
      <w:r w:rsidR="006D331A">
        <w:rPr>
          <w:rFonts w:ascii="SimSun" w:eastAsia="SimSun" w:hAnsi="SimSun" w:cs="SimSun" w:hint="eastAsia"/>
        </w:rPr>
        <w:t>。</w:t>
      </w:r>
    </w:p>
    <w:p w:rsidR="006D331A" w:rsidRPr="00202BB3" w:rsidRDefault="006D331A" w:rsidP="00774FCF">
      <w:pPr>
        <w:spacing w:after="0" w:line="240" w:lineRule="auto"/>
        <w:rPr>
          <w:rFonts w:hint="eastAsia"/>
        </w:rPr>
      </w:pPr>
    </w:p>
    <w:p w:rsidR="0044732E" w:rsidRPr="0044732E" w:rsidRDefault="0044732E" w:rsidP="00774FCF">
      <w:pPr>
        <w:spacing w:after="0" w:line="240" w:lineRule="auto"/>
        <w:rPr>
          <w:rFonts w:ascii="SimSun" w:eastAsia="SimSun" w:hAnsi="SimSun" w:cs="SimSun"/>
          <w:b/>
          <w:color w:val="FF0000"/>
        </w:rPr>
      </w:pPr>
      <w:r w:rsidRPr="0044732E">
        <w:rPr>
          <w:b/>
          <w:color w:val="FF0000"/>
        </w:rPr>
        <w:t>在服用药物的同时，可一同服用</w:t>
      </w:r>
      <w:r w:rsidRPr="0044732E">
        <w:rPr>
          <w:b/>
          <w:color w:val="FF0000"/>
        </w:rPr>
        <w:t xml:space="preserve">COLLAWELL </w:t>
      </w:r>
      <w:r w:rsidRPr="0044732E">
        <w:rPr>
          <w:b/>
          <w:color w:val="FF0000"/>
        </w:rPr>
        <w:t>吗</w:t>
      </w:r>
      <w:r w:rsidRPr="0044732E">
        <w:rPr>
          <w:rFonts w:ascii="SimSun" w:eastAsia="SimSun" w:hAnsi="SimSun" w:cs="SimSun" w:hint="eastAsia"/>
          <w:b/>
          <w:color w:val="FF0000"/>
        </w:rPr>
        <w:t>？</w:t>
      </w:r>
    </w:p>
    <w:p w:rsidR="0044732E" w:rsidRDefault="0044732E" w:rsidP="00774FCF">
      <w:pPr>
        <w:spacing w:after="0" w:line="240" w:lineRule="auto"/>
        <w:rPr>
          <w:rFonts w:ascii="SimSun" w:eastAsia="SimSun" w:hAnsi="SimSun" w:cs="SimSun"/>
        </w:rPr>
      </w:pPr>
      <w:r>
        <w:t>COLLAWELL</w:t>
      </w:r>
      <w:r>
        <w:t>产品是辅助品而并非药物，它没有与任何药物或食品引起任何相互作用。如果并非关节炎所引起的疼痛，在服用</w:t>
      </w:r>
      <w:r>
        <w:t>COLLAWELL</w:t>
      </w:r>
      <w:r>
        <w:t>产品之前与您的医生确认您的病情</w:t>
      </w:r>
      <w:r>
        <w:rPr>
          <w:rFonts w:ascii="SimSun" w:eastAsia="SimSun" w:hAnsi="SimSun" w:cs="SimSun" w:hint="eastAsia"/>
        </w:rPr>
        <w:t>。</w:t>
      </w:r>
    </w:p>
    <w:p w:rsidR="0044732E" w:rsidRDefault="0044732E" w:rsidP="00774FCF">
      <w:pPr>
        <w:spacing w:after="0" w:line="240" w:lineRule="auto"/>
        <w:rPr>
          <w:rFonts w:ascii="SimSun" w:eastAsia="SimSun" w:hAnsi="SimSun" w:cs="SimSun"/>
        </w:rPr>
      </w:pPr>
    </w:p>
    <w:p w:rsidR="00774FCF" w:rsidRPr="0000341F" w:rsidRDefault="00B275AB" w:rsidP="00774FCF">
      <w:pPr>
        <w:spacing w:after="0" w:line="240" w:lineRule="auto"/>
        <w:rPr>
          <w:b/>
          <w:color w:val="FF0000"/>
        </w:rPr>
      </w:pPr>
      <w:r w:rsidRPr="0000341F">
        <w:rPr>
          <w:b/>
          <w:color w:val="FF0000"/>
        </w:rPr>
        <w:t xml:space="preserve">COLLAWELL </w:t>
      </w:r>
      <w:r w:rsidR="0044732E" w:rsidRPr="0000341F">
        <w:rPr>
          <w:b/>
          <w:color w:val="FF0000"/>
        </w:rPr>
        <w:t>是类固醇或是止痛药吗</w:t>
      </w:r>
      <w:r w:rsidR="00774FCF" w:rsidRPr="0000341F">
        <w:rPr>
          <w:b/>
          <w:color w:val="FF0000"/>
        </w:rPr>
        <w:t>?</w:t>
      </w:r>
    </w:p>
    <w:p w:rsidR="00774FCF" w:rsidRPr="00202BB3" w:rsidRDefault="00B275AB" w:rsidP="00774FCF">
      <w:pPr>
        <w:spacing w:after="0" w:line="240" w:lineRule="auto"/>
      </w:pPr>
      <w:r w:rsidRPr="00B275AB">
        <w:rPr>
          <w:color w:val="000000" w:themeColor="text1"/>
        </w:rPr>
        <w:t xml:space="preserve">COLLAWELL </w:t>
      </w:r>
      <w:r w:rsidR="0044732E">
        <w:rPr>
          <w:color w:val="000000" w:themeColor="text1"/>
        </w:rPr>
        <w:t>是健康辅助品，不是药物</w:t>
      </w:r>
      <w:r w:rsidR="0044732E">
        <w:t>。</w:t>
      </w:r>
    </w:p>
    <w:p w:rsidR="00AF3A22" w:rsidRDefault="00AF3A22" w:rsidP="00774FCF">
      <w:pPr>
        <w:spacing w:after="0" w:line="240" w:lineRule="auto"/>
        <w:rPr>
          <w:b/>
          <w:color w:val="FF0000"/>
        </w:rPr>
      </w:pPr>
    </w:p>
    <w:p w:rsidR="0044732E" w:rsidRPr="0044732E" w:rsidRDefault="0044732E" w:rsidP="00774FCF">
      <w:pPr>
        <w:spacing w:after="0" w:line="240" w:lineRule="auto"/>
        <w:rPr>
          <w:rFonts w:ascii="SimSun" w:eastAsia="SimSun" w:hAnsi="SimSun" w:cs="SimSun"/>
          <w:b/>
          <w:color w:val="FF0000"/>
        </w:rPr>
      </w:pPr>
      <w:r w:rsidRPr="0044732E">
        <w:rPr>
          <w:b/>
          <w:color w:val="FF0000"/>
        </w:rPr>
        <w:lastRenderedPageBreak/>
        <w:t>服用</w:t>
      </w:r>
      <w:r w:rsidRPr="0044732E">
        <w:rPr>
          <w:b/>
          <w:color w:val="FF0000"/>
        </w:rPr>
        <w:t>COLLAWELL</w:t>
      </w:r>
      <w:r w:rsidRPr="0044732E">
        <w:rPr>
          <w:b/>
          <w:color w:val="FF0000"/>
        </w:rPr>
        <w:t>会带来任何副作用吗</w:t>
      </w:r>
      <w:r w:rsidRPr="0044732E">
        <w:rPr>
          <w:rFonts w:ascii="SimSun" w:eastAsia="SimSun" w:hAnsi="SimSun" w:cs="SimSun" w:hint="eastAsia"/>
          <w:b/>
          <w:color w:val="FF0000"/>
        </w:rPr>
        <w:t>？</w:t>
      </w:r>
    </w:p>
    <w:p w:rsidR="00F36819" w:rsidRDefault="0044732E" w:rsidP="00774FCF">
      <w:pPr>
        <w:spacing w:after="0" w:line="240" w:lineRule="auto"/>
        <w:rPr>
          <w:rFonts w:ascii="SimSun" w:eastAsia="SimSun" w:hAnsi="SimSun" w:cs="SimSun"/>
        </w:rPr>
      </w:pPr>
      <w:r>
        <w:t>COLLAWELL</w:t>
      </w:r>
      <w:r>
        <w:t>产品并无副作用，对于长期服用是安全的。</w:t>
      </w:r>
      <w:r>
        <w:t xml:space="preserve"> </w:t>
      </w:r>
      <w:r>
        <w:t>然而临床试验报告显示轻微的副作用为胀气和腹泻，但这种情况是非常罕见的</w:t>
      </w:r>
      <w:r>
        <w:rPr>
          <w:rFonts w:ascii="SimSun" w:eastAsia="SimSun" w:hAnsi="SimSun" w:cs="SimSun" w:hint="eastAsia"/>
        </w:rPr>
        <w:t>。</w:t>
      </w:r>
    </w:p>
    <w:p w:rsidR="006D331A" w:rsidRDefault="006D331A" w:rsidP="00774FCF">
      <w:pPr>
        <w:spacing w:after="0" w:line="240" w:lineRule="auto"/>
        <w:rPr>
          <w:rFonts w:hint="eastAsia"/>
          <w:color w:val="FF0000"/>
        </w:rPr>
      </w:pPr>
    </w:p>
    <w:p w:rsidR="0044732E" w:rsidRPr="0044732E" w:rsidRDefault="0044732E" w:rsidP="00774FCF">
      <w:pPr>
        <w:spacing w:after="0" w:line="240" w:lineRule="auto"/>
        <w:rPr>
          <w:rFonts w:ascii="SimSun" w:eastAsia="SimSun" w:hAnsi="SimSun" w:cs="SimSun"/>
          <w:b/>
          <w:color w:val="FF0000"/>
        </w:rPr>
      </w:pPr>
      <w:r w:rsidRPr="0044732E">
        <w:rPr>
          <w:b/>
          <w:color w:val="FF0000"/>
        </w:rPr>
        <w:t>服用</w:t>
      </w:r>
      <w:r w:rsidRPr="0044732E">
        <w:rPr>
          <w:b/>
          <w:color w:val="FF0000"/>
        </w:rPr>
        <w:t>COLLAWELL</w:t>
      </w:r>
      <w:r w:rsidRPr="0044732E">
        <w:rPr>
          <w:b/>
          <w:color w:val="FF0000"/>
        </w:rPr>
        <w:t>会导致体重增加吗？拥有脂肪含量</w:t>
      </w:r>
      <w:r w:rsidRPr="0044732E">
        <w:rPr>
          <w:rFonts w:ascii="SimSun" w:eastAsia="SimSun" w:hAnsi="SimSun" w:cs="SimSun" w:hint="eastAsia"/>
          <w:b/>
          <w:color w:val="FF0000"/>
        </w:rPr>
        <w:t>？</w:t>
      </w:r>
    </w:p>
    <w:p w:rsidR="00774FCF" w:rsidRDefault="0044732E" w:rsidP="00774FCF">
      <w:pPr>
        <w:spacing w:after="0" w:line="240" w:lineRule="auto"/>
        <w:rPr>
          <w:rFonts w:ascii="SimSun" w:eastAsia="SimSun" w:hAnsi="SimSun" w:cs="SimSun"/>
        </w:rPr>
      </w:pPr>
      <w:r>
        <w:t>服用</w:t>
      </w:r>
      <w:r>
        <w:t>COLLAWELL</w:t>
      </w:r>
      <w:r>
        <w:t>产品不会影响体重的增加或饮食不平衡。</w:t>
      </w:r>
      <w:r>
        <w:t>COLLAWELL</w:t>
      </w:r>
      <w:r>
        <w:t>产品包含了氨基酸、水和矿物质、不含有脂肪、碳水化合物或防腐剂</w:t>
      </w:r>
      <w:r>
        <w:rPr>
          <w:rFonts w:ascii="SimSun" w:eastAsia="SimSun" w:hAnsi="SimSun" w:cs="SimSun" w:hint="eastAsia"/>
        </w:rPr>
        <w:t>。</w:t>
      </w:r>
    </w:p>
    <w:p w:rsidR="0044732E" w:rsidRPr="00202BB3" w:rsidRDefault="0044732E" w:rsidP="00774FCF">
      <w:pPr>
        <w:spacing w:after="0" w:line="240" w:lineRule="auto"/>
        <w:rPr>
          <w:rFonts w:hint="eastAsia"/>
        </w:rPr>
      </w:pPr>
    </w:p>
    <w:p w:rsidR="0044732E" w:rsidRPr="0044732E" w:rsidRDefault="0044732E" w:rsidP="0044732E">
      <w:pPr>
        <w:spacing w:after="0" w:line="240" w:lineRule="auto"/>
        <w:rPr>
          <w:rFonts w:ascii="SimSun" w:eastAsia="SimSun" w:hAnsi="SimSun" w:cs="SimSun"/>
          <w:b/>
          <w:color w:val="FF0000"/>
        </w:rPr>
      </w:pPr>
      <w:r w:rsidRPr="0044732E">
        <w:rPr>
          <w:b/>
          <w:color w:val="FF0000"/>
        </w:rPr>
        <w:t>孕妇或糖尿病患者可服用</w:t>
      </w:r>
      <w:r w:rsidRPr="0044732E">
        <w:rPr>
          <w:b/>
          <w:color w:val="FF0000"/>
        </w:rPr>
        <w:t>COLLAWELL</w:t>
      </w:r>
      <w:r w:rsidRPr="0044732E">
        <w:rPr>
          <w:b/>
          <w:color w:val="FF0000"/>
        </w:rPr>
        <w:t>吗</w:t>
      </w:r>
      <w:r w:rsidRPr="0044732E">
        <w:rPr>
          <w:rFonts w:ascii="SimSun" w:eastAsia="SimSun" w:hAnsi="SimSun" w:cs="SimSun" w:hint="eastAsia"/>
          <w:b/>
          <w:color w:val="FF0000"/>
        </w:rPr>
        <w:t>？</w:t>
      </w:r>
    </w:p>
    <w:p w:rsidR="008235CB" w:rsidRDefault="0044732E" w:rsidP="0044732E">
      <w:pPr>
        <w:spacing w:after="0" w:line="240" w:lineRule="auto"/>
        <w:rPr>
          <w:b/>
        </w:rPr>
      </w:pPr>
      <w:r>
        <w:t>COLLAWELL</w:t>
      </w:r>
      <w:r>
        <w:t>对于孕妇、糖尿病患者以及痴肥症患者，都可以安全服用。人体内高达三分之一的蛋白质是由胶原蛋白所组成。它是一个很大的纤维分子，使皮肤、骨骼和肌腱既坚固而有弹性。人体渐渐老化，身体所产生的胶原蛋白逐渐减少；您将经历关节僵硬（活筋不灵活）或皱纹（皮肤失去弹性）</w:t>
      </w:r>
      <w:r>
        <w:rPr>
          <w:rFonts w:ascii="SimSun" w:eastAsia="SimSun" w:hAnsi="SimSun" w:cs="SimSun" w:hint="eastAsia"/>
        </w:rPr>
        <w:t>。</w:t>
      </w:r>
      <w:r>
        <w:rPr>
          <w:b/>
        </w:rPr>
        <w:t xml:space="preserve"> </w:t>
      </w:r>
    </w:p>
    <w:p w:rsidR="0044732E" w:rsidRDefault="0044732E" w:rsidP="00496B6D">
      <w:pPr>
        <w:rPr>
          <w:b/>
        </w:rPr>
      </w:pPr>
    </w:p>
    <w:p w:rsidR="00774FCF" w:rsidRDefault="0044732E" w:rsidP="00496B6D">
      <w:pPr>
        <w:rPr>
          <w:b/>
        </w:rPr>
      </w:pPr>
      <w:r>
        <w:rPr>
          <w:rFonts w:hint="eastAsia"/>
          <w:b/>
        </w:rPr>
        <w:t>参考</w:t>
      </w:r>
      <w:r w:rsidR="00F66563">
        <w:rPr>
          <w:b/>
        </w:rPr>
        <w:t>:</w:t>
      </w:r>
    </w:p>
    <w:p w:rsidR="008955CA" w:rsidRDefault="00F478AE" w:rsidP="008955CA">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Adam M. (1991). Therapie der osteoarthrose welche wirkung haben gelatineparaprate? </w:t>
      </w:r>
      <w:r w:rsidRPr="00EB33CD">
        <w:rPr>
          <w:i/>
          <w:color w:val="000000" w:themeColor="text1"/>
          <w:sz w:val="18"/>
          <w:szCs w:val="21"/>
        </w:rPr>
        <w:t>Therapiewoche</w:t>
      </w:r>
      <w:r w:rsidRPr="00EB33CD">
        <w:rPr>
          <w:color w:val="000000" w:themeColor="text1"/>
          <w:sz w:val="18"/>
          <w:szCs w:val="21"/>
        </w:rPr>
        <w:t>, 41:2456–61.</w:t>
      </w:r>
    </w:p>
    <w:p w:rsidR="008955CA" w:rsidRPr="00B23789" w:rsidRDefault="008955CA" w:rsidP="008955CA">
      <w:pPr>
        <w:pStyle w:val="ListParagraph"/>
        <w:numPr>
          <w:ilvl w:val="0"/>
          <w:numId w:val="7"/>
        </w:numPr>
        <w:spacing w:after="0" w:line="240" w:lineRule="auto"/>
        <w:jc w:val="both"/>
        <w:rPr>
          <w:color w:val="000000" w:themeColor="text1"/>
          <w:sz w:val="18"/>
          <w:szCs w:val="21"/>
        </w:rPr>
      </w:pPr>
      <w:r w:rsidRPr="00B23789">
        <w:rPr>
          <w:color w:val="000000" w:themeColor="text1"/>
          <w:sz w:val="18"/>
          <w:szCs w:val="21"/>
          <w:lang w:val="en-US"/>
        </w:rPr>
        <w:t xml:space="preserve">Clark et al. (2008). </w:t>
      </w:r>
      <w:r w:rsidRPr="00B23789">
        <w:rPr>
          <w:color w:val="000000" w:themeColor="text1"/>
          <w:sz w:val="18"/>
        </w:rPr>
        <w:t xml:space="preserve">24-Week study on the use of collagen hydrolysate as a dietary supplement in athletes with activity-related joint pain. </w:t>
      </w:r>
      <w:r w:rsidRPr="00B23789">
        <w:rPr>
          <w:color w:val="000000" w:themeColor="text1"/>
          <w:sz w:val="18"/>
          <w:szCs w:val="21"/>
          <w:lang w:val="en-US"/>
        </w:rPr>
        <w:t>Current Medical Research and Opinion 24(5): 1485 - 1496</w:t>
      </w:r>
    </w:p>
    <w:p w:rsidR="00F478AE" w:rsidRPr="00D34CF5" w:rsidRDefault="00F478AE" w:rsidP="00F478AE">
      <w:pPr>
        <w:pStyle w:val="ListParagraph"/>
        <w:numPr>
          <w:ilvl w:val="0"/>
          <w:numId w:val="7"/>
        </w:numPr>
        <w:spacing w:after="0" w:line="240" w:lineRule="auto"/>
        <w:jc w:val="both"/>
        <w:rPr>
          <w:sz w:val="18"/>
          <w:szCs w:val="21"/>
        </w:rPr>
      </w:pPr>
      <w:r w:rsidRPr="00D34CF5">
        <w:rPr>
          <w:sz w:val="18"/>
          <w:szCs w:val="21"/>
        </w:rPr>
        <w:t xml:space="preserve">Daneault, A. </w:t>
      </w:r>
      <w:r w:rsidRPr="00D34CF5">
        <w:rPr>
          <w:i/>
          <w:sz w:val="18"/>
          <w:szCs w:val="21"/>
        </w:rPr>
        <w:t>et al.</w:t>
      </w:r>
      <w:r w:rsidRPr="00D34CF5">
        <w:rPr>
          <w:sz w:val="18"/>
          <w:szCs w:val="21"/>
        </w:rPr>
        <w:t xml:space="preserve"> (2015). Biological effect of hydrolysed collagen on bone metabolism. </w:t>
      </w:r>
      <w:r w:rsidRPr="00D34CF5">
        <w:rPr>
          <w:i/>
          <w:sz w:val="18"/>
          <w:szCs w:val="21"/>
        </w:rPr>
        <w:t>Critical Reviews in Food Science and Nutrition</w:t>
      </w:r>
      <w:r w:rsidRPr="00D34CF5">
        <w:rPr>
          <w:sz w:val="18"/>
          <w:szCs w:val="21"/>
        </w:rPr>
        <w:t>, 15, 0.</w:t>
      </w:r>
      <w:r w:rsidR="00494392" w:rsidRPr="00D34CF5">
        <w:rPr>
          <w:sz w:val="18"/>
          <w:szCs w:val="21"/>
        </w:rPr>
        <w:t xml:space="preserve"> </w:t>
      </w:r>
    </w:p>
    <w:p w:rsidR="00F478AE" w:rsidRPr="00F478AE" w:rsidRDefault="00F478AE" w:rsidP="00F478A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Diegelmann, R.F. </w:t>
      </w:r>
      <w:r w:rsidRPr="00EB33CD">
        <w:rPr>
          <w:i/>
          <w:color w:val="000000" w:themeColor="text1"/>
          <w:sz w:val="18"/>
          <w:szCs w:val="21"/>
        </w:rPr>
        <w:t>et al.</w:t>
      </w:r>
      <w:r w:rsidRPr="00EB33CD">
        <w:rPr>
          <w:color w:val="000000" w:themeColor="text1"/>
          <w:sz w:val="18"/>
          <w:szCs w:val="21"/>
        </w:rPr>
        <w:t xml:space="preserve"> (2001). Collagen Metabolism. </w:t>
      </w:r>
      <w:r w:rsidRPr="00EB33CD">
        <w:rPr>
          <w:i/>
          <w:color w:val="000000" w:themeColor="text1"/>
          <w:sz w:val="18"/>
          <w:szCs w:val="21"/>
        </w:rPr>
        <w:t>Wounds</w:t>
      </w:r>
      <w:r w:rsidRPr="00EB33CD">
        <w:rPr>
          <w:color w:val="000000" w:themeColor="text1"/>
          <w:sz w:val="18"/>
          <w:szCs w:val="21"/>
        </w:rPr>
        <w:t>, 13(5).</w:t>
      </w:r>
    </w:p>
    <w:p w:rsidR="00347DD4" w:rsidRDefault="00B861BE" w:rsidP="00347DD4">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Hashim, P. </w:t>
      </w:r>
      <w:r w:rsidRPr="00EB33CD">
        <w:rPr>
          <w:i/>
          <w:color w:val="000000" w:themeColor="text1"/>
          <w:sz w:val="18"/>
          <w:szCs w:val="21"/>
        </w:rPr>
        <w:t>et al.</w:t>
      </w:r>
      <w:r w:rsidRPr="00EB33CD">
        <w:rPr>
          <w:color w:val="000000" w:themeColor="text1"/>
          <w:sz w:val="18"/>
          <w:szCs w:val="21"/>
        </w:rPr>
        <w:t xml:space="preserve"> (2015). Collagen in food and beverage industries. </w:t>
      </w:r>
      <w:r w:rsidRPr="00EB33CD">
        <w:rPr>
          <w:i/>
          <w:color w:val="000000" w:themeColor="text1"/>
          <w:sz w:val="18"/>
          <w:szCs w:val="21"/>
        </w:rPr>
        <w:t>International Food Research Journal</w:t>
      </w:r>
      <w:r w:rsidRPr="00EB33CD">
        <w:rPr>
          <w:color w:val="000000" w:themeColor="text1"/>
          <w:sz w:val="18"/>
          <w:szCs w:val="21"/>
        </w:rPr>
        <w:t>, 22(1), 1-8.</w:t>
      </w:r>
      <w:r w:rsidR="00494392">
        <w:rPr>
          <w:color w:val="000000" w:themeColor="text1"/>
          <w:sz w:val="18"/>
          <w:szCs w:val="21"/>
        </w:rPr>
        <w:t xml:space="preserve"> </w:t>
      </w:r>
    </w:p>
    <w:p w:rsidR="00F478AE" w:rsidRPr="00347DD4" w:rsidRDefault="00F478AE" w:rsidP="00347DD4">
      <w:pPr>
        <w:pStyle w:val="ListParagraph"/>
        <w:numPr>
          <w:ilvl w:val="0"/>
          <w:numId w:val="7"/>
        </w:numPr>
        <w:spacing w:after="0" w:line="240" w:lineRule="auto"/>
        <w:jc w:val="both"/>
        <w:rPr>
          <w:color w:val="000000" w:themeColor="text1"/>
          <w:sz w:val="18"/>
          <w:szCs w:val="21"/>
        </w:rPr>
      </w:pPr>
      <w:r w:rsidRPr="00347DD4">
        <w:rPr>
          <w:color w:val="000000" w:themeColor="text1"/>
          <w:sz w:val="18"/>
          <w:szCs w:val="21"/>
        </w:rPr>
        <w:t xml:space="preserve">Kumar, S. </w:t>
      </w:r>
      <w:r w:rsidRPr="00347DD4">
        <w:rPr>
          <w:i/>
          <w:color w:val="000000" w:themeColor="text1"/>
          <w:sz w:val="18"/>
          <w:szCs w:val="21"/>
        </w:rPr>
        <w:t>et al.</w:t>
      </w:r>
      <w:r w:rsidRPr="00347DD4">
        <w:rPr>
          <w:color w:val="000000" w:themeColor="text1"/>
          <w:sz w:val="18"/>
          <w:szCs w:val="21"/>
        </w:rPr>
        <w:t xml:space="preserve"> (2015). A double-blind, placebo-controlled, randomised, clinical study on the effectiveness of collagen peptide on osteoarthritis. </w:t>
      </w:r>
      <w:r w:rsidRPr="00347DD4">
        <w:rPr>
          <w:i/>
          <w:color w:val="000000" w:themeColor="text1"/>
          <w:sz w:val="18"/>
          <w:szCs w:val="21"/>
        </w:rPr>
        <w:t>Journal of the Science of Food and Agriculture</w:t>
      </w:r>
      <w:r w:rsidRPr="00347DD4">
        <w:rPr>
          <w:color w:val="000000" w:themeColor="text1"/>
          <w:sz w:val="18"/>
          <w:szCs w:val="21"/>
        </w:rPr>
        <w:t>, 95(4):702-707.</w:t>
      </w:r>
    </w:p>
    <w:p w:rsidR="00F478AE" w:rsidRDefault="00F478AE" w:rsidP="00F478A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Lodish, H. </w:t>
      </w:r>
      <w:r w:rsidRPr="00EB33CD">
        <w:rPr>
          <w:i/>
          <w:color w:val="000000" w:themeColor="text1"/>
          <w:sz w:val="18"/>
          <w:szCs w:val="21"/>
        </w:rPr>
        <w:t>et al.</w:t>
      </w:r>
      <w:r w:rsidRPr="00EB33CD">
        <w:rPr>
          <w:color w:val="000000" w:themeColor="text1"/>
          <w:sz w:val="18"/>
          <w:szCs w:val="21"/>
        </w:rPr>
        <w:t xml:space="preserve"> (2000). Molecular Cell Biology, 4th edition. New York: W. H. Freeman.</w:t>
      </w:r>
      <w:r w:rsidR="00494392">
        <w:rPr>
          <w:color w:val="000000" w:themeColor="text1"/>
          <w:sz w:val="18"/>
          <w:szCs w:val="21"/>
        </w:rPr>
        <w:t xml:space="preserve"> </w:t>
      </w:r>
    </w:p>
    <w:p w:rsidR="00F478AE" w:rsidRDefault="00F478AE" w:rsidP="00F478A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Moskowitz, R.W. (2000). Role of collagen hydrolysate in bone and joint disease. </w:t>
      </w:r>
      <w:r w:rsidRPr="00EB33CD">
        <w:rPr>
          <w:i/>
          <w:color w:val="000000" w:themeColor="text1"/>
          <w:sz w:val="18"/>
          <w:szCs w:val="21"/>
        </w:rPr>
        <w:t>Seminars in Arthritis and Rheumatism</w:t>
      </w:r>
      <w:r w:rsidRPr="00EB33CD">
        <w:rPr>
          <w:color w:val="000000" w:themeColor="text1"/>
          <w:sz w:val="18"/>
          <w:szCs w:val="21"/>
        </w:rPr>
        <w:t>, 30(2):87-99.</w:t>
      </w:r>
    </w:p>
    <w:p w:rsidR="00B23789" w:rsidRPr="00B23789" w:rsidRDefault="00B23789" w:rsidP="00F478AE">
      <w:pPr>
        <w:pStyle w:val="ListParagraph"/>
        <w:numPr>
          <w:ilvl w:val="0"/>
          <w:numId w:val="7"/>
        </w:numPr>
        <w:spacing w:after="0" w:line="240" w:lineRule="auto"/>
        <w:jc w:val="both"/>
        <w:rPr>
          <w:color w:val="000000" w:themeColor="text1"/>
          <w:sz w:val="18"/>
          <w:szCs w:val="21"/>
        </w:rPr>
      </w:pPr>
      <w:r w:rsidRPr="00B23789">
        <w:rPr>
          <w:bCs/>
          <w:color w:val="000000" w:themeColor="text1"/>
          <w:sz w:val="18"/>
          <w:szCs w:val="21"/>
          <w:lang w:val="en-US"/>
        </w:rPr>
        <w:t>NOCA Observational Study (2012)</w:t>
      </w:r>
    </w:p>
    <w:p w:rsidR="00347DD4" w:rsidRPr="0036157D" w:rsidRDefault="00347DD4" w:rsidP="0036157D">
      <w:pPr>
        <w:pStyle w:val="ListParagraph"/>
        <w:numPr>
          <w:ilvl w:val="0"/>
          <w:numId w:val="7"/>
        </w:numPr>
        <w:spacing w:after="0" w:line="240" w:lineRule="auto"/>
        <w:jc w:val="both"/>
        <w:rPr>
          <w:color w:val="000000" w:themeColor="text1"/>
          <w:sz w:val="18"/>
          <w:szCs w:val="21"/>
        </w:rPr>
      </w:pPr>
      <w:r w:rsidRPr="00347DD4">
        <w:rPr>
          <w:color w:val="000000" w:themeColor="text1"/>
          <w:sz w:val="18"/>
          <w:szCs w:val="21"/>
        </w:rPr>
        <w:t xml:space="preserve">Oesser, S. &amp; Seifert, J. (2003). Stimulation of type II collagen biosynthesis and secretion in bovine chondrocytes cultured with degraded collagen. </w:t>
      </w:r>
      <w:r w:rsidRPr="00347DD4">
        <w:rPr>
          <w:i/>
          <w:color w:val="000000" w:themeColor="text1"/>
          <w:sz w:val="18"/>
          <w:szCs w:val="21"/>
        </w:rPr>
        <w:t>Cell &amp; Tissue Research</w:t>
      </w:r>
      <w:r w:rsidRPr="00347DD4">
        <w:rPr>
          <w:color w:val="000000" w:themeColor="text1"/>
          <w:sz w:val="18"/>
          <w:szCs w:val="21"/>
        </w:rPr>
        <w:t>, 311:393-399.</w:t>
      </w:r>
    </w:p>
    <w:p w:rsidR="00B861BE" w:rsidRDefault="00B861BE" w:rsidP="00B861B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Ricard-Blum, S. (2011). The collagen family. Cold Spring Harbor Perspectives in Biology, 3(1), a004978. doi: 10.1101/cshperspect.a004978.</w:t>
      </w:r>
      <w:r w:rsidR="00494392">
        <w:rPr>
          <w:color w:val="000000" w:themeColor="text1"/>
          <w:sz w:val="18"/>
          <w:szCs w:val="21"/>
        </w:rPr>
        <w:t xml:space="preserve"> </w:t>
      </w:r>
    </w:p>
    <w:p w:rsidR="00083CD5" w:rsidRPr="00083CD5" w:rsidRDefault="00B23789" w:rsidP="00083CD5">
      <w:pPr>
        <w:pStyle w:val="ListParagraph"/>
        <w:numPr>
          <w:ilvl w:val="0"/>
          <w:numId w:val="7"/>
        </w:numPr>
        <w:spacing w:after="0" w:line="240" w:lineRule="auto"/>
        <w:jc w:val="both"/>
        <w:rPr>
          <w:color w:val="000000" w:themeColor="text1"/>
          <w:sz w:val="18"/>
          <w:szCs w:val="21"/>
        </w:rPr>
      </w:pPr>
      <w:r>
        <w:rPr>
          <w:color w:val="000000" w:themeColor="text1"/>
          <w:sz w:val="18"/>
          <w:szCs w:val="21"/>
          <w:lang w:val="fr-FR"/>
        </w:rPr>
        <w:t>Rippe et al.</w:t>
      </w:r>
      <w:r w:rsidR="00083CD5" w:rsidRPr="00083CD5">
        <w:rPr>
          <w:color w:val="000000" w:themeColor="text1"/>
          <w:sz w:val="18"/>
          <w:szCs w:val="21"/>
          <w:lang w:val="fr-FR"/>
        </w:rPr>
        <w:t xml:space="preserve"> Medcine &amp; Science in Sports &amp; Exercise (2005)</w:t>
      </w:r>
    </w:p>
    <w:p w:rsidR="00B861BE" w:rsidRPr="00EB33CD" w:rsidRDefault="00B861BE" w:rsidP="00B861B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Sibilla, S. </w:t>
      </w:r>
      <w:r w:rsidRPr="00EB33CD">
        <w:rPr>
          <w:i/>
          <w:color w:val="000000" w:themeColor="text1"/>
          <w:sz w:val="18"/>
          <w:szCs w:val="21"/>
        </w:rPr>
        <w:t>et al.</w:t>
      </w:r>
      <w:r w:rsidRPr="00EB33CD">
        <w:rPr>
          <w:color w:val="000000" w:themeColor="text1"/>
          <w:sz w:val="18"/>
          <w:szCs w:val="21"/>
        </w:rPr>
        <w:t xml:space="preserve"> (2015). An overview of the beneficial effects of Hydrolysed Collagen as a Nutraceutical on Skin Properties: Scientific Background and Clinical Studies. </w:t>
      </w:r>
      <w:r w:rsidRPr="00EB33CD">
        <w:rPr>
          <w:i/>
          <w:color w:val="000000" w:themeColor="text1"/>
          <w:sz w:val="18"/>
          <w:szCs w:val="21"/>
        </w:rPr>
        <w:t>The Open Nutraceuticals Journal</w:t>
      </w:r>
      <w:r w:rsidRPr="00EB33CD">
        <w:rPr>
          <w:color w:val="000000" w:themeColor="text1"/>
          <w:sz w:val="18"/>
          <w:szCs w:val="21"/>
        </w:rPr>
        <w:t>, 8, 29-42.</w:t>
      </w:r>
    </w:p>
    <w:p w:rsidR="00F478AE" w:rsidRPr="00EB33CD" w:rsidRDefault="00F478AE" w:rsidP="00F478A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Silvipriya, K.S. </w:t>
      </w:r>
      <w:r w:rsidRPr="00EB33CD">
        <w:rPr>
          <w:i/>
          <w:color w:val="000000" w:themeColor="text1"/>
          <w:sz w:val="18"/>
          <w:szCs w:val="21"/>
        </w:rPr>
        <w:t>et al.</w:t>
      </w:r>
      <w:r w:rsidRPr="00EB33CD">
        <w:rPr>
          <w:color w:val="000000" w:themeColor="text1"/>
          <w:sz w:val="18"/>
          <w:szCs w:val="21"/>
        </w:rPr>
        <w:t xml:space="preserve"> (2015). Collagen: animal sources and biomedical application. </w:t>
      </w:r>
      <w:r w:rsidRPr="00EB33CD">
        <w:rPr>
          <w:i/>
          <w:color w:val="000000" w:themeColor="text1"/>
          <w:sz w:val="18"/>
          <w:szCs w:val="21"/>
        </w:rPr>
        <w:t>Journal of Applied Pharmaceutical Science</w:t>
      </w:r>
      <w:r w:rsidRPr="00EB33CD">
        <w:rPr>
          <w:color w:val="000000" w:themeColor="text1"/>
          <w:sz w:val="18"/>
          <w:szCs w:val="21"/>
        </w:rPr>
        <w:t>, 5(03):123-127. doi: 10.7324/JAPS.2015.50322.</w:t>
      </w:r>
    </w:p>
    <w:p w:rsidR="00F478AE" w:rsidRDefault="00F478AE" w:rsidP="00F478A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Thomas, D. </w:t>
      </w:r>
      <w:r w:rsidRPr="00EB33CD">
        <w:rPr>
          <w:i/>
          <w:color w:val="000000" w:themeColor="text1"/>
          <w:sz w:val="18"/>
          <w:szCs w:val="21"/>
        </w:rPr>
        <w:t>et al.</w:t>
      </w:r>
      <w:r w:rsidRPr="00EB33CD">
        <w:rPr>
          <w:color w:val="000000" w:themeColor="text1"/>
          <w:sz w:val="18"/>
          <w:szCs w:val="21"/>
        </w:rPr>
        <w:t xml:space="preserve"> (1998). Principles of Medical Genetics, 2nd edition. USA: Lippinco</w:t>
      </w:r>
      <w:r w:rsidR="00B23789">
        <w:rPr>
          <w:color w:val="000000" w:themeColor="text1"/>
          <w:sz w:val="18"/>
          <w:szCs w:val="21"/>
        </w:rPr>
        <w:t>tt Williams &amp; Wilkins, page 144.</w:t>
      </w:r>
    </w:p>
    <w:p w:rsidR="00B23789" w:rsidRPr="00B23789" w:rsidRDefault="00B23789" w:rsidP="00F478AE">
      <w:pPr>
        <w:pStyle w:val="ListParagraph"/>
        <w:numPr>
          <w:ilvl w:val="0"/>
          <w:numId w:val="7"/>
        </w:numPr>
        <w:spacing w:after="0" w:line="240" w:lineRule="auto"/>
        <w:jc w:val="both"/>
        <w:rPr>
          <w:color w:val="000000" w:themeColor="text1"/>
          <w:sz w:val="18"/>
          <w:szCs w:val="21"/>
        </w:rPr>
      </w:pPr>
      <w:r w:rsidRPr="00B23789">
        <w:rPr>
          <w:bCs/>
          <w:color w:val="000000" w:themeColor="text1"/>
          <w:sz w:val="18"/>
          <w:szCs w:val="21"/>
          <w:lang w:val="en-US"/>
        </w:rPr>
        <w:t>Tufts Medical Center Study, Boston (2011)</w:t>
      </w:r>
      <w:r w:rsidR="00A573A5">
        <w:rPr>
          <w:bCs/>
          <w:color w:val="000000" w:themeColor="text1"/>
          <w:sz w:val="18"/>
          <w:szCs w:val="21"/>
          <w:lang w:val="en-US"/>
        </w:rPr>
        <w:t>.</w:t>
      </w:r>
    </w:p>
    <w:p w:rsidR="000A118E" w:rsidRPr="00EB33CD" w:rsidRDefault="000A118E" w:rsidP="000A118E">
      <w:pPr>
        <w:pStyle w:val="ListParagraph"/>
        <w:spacing w:after="0" w:line="240" w:lineRule="auto"/>
        <w:ind w:left="360"/>
        <w:jc w:val="both"/>
        <w:rPr>
          <w:color w:val="000000" w:themeColor="text1"/>
          <w:sz w:val="18"/>
          <w:szCs w:val="21"/>
        </w:rPr>
      </w:pPr>
    </w:p>
    <w:p w:rsidR="00B861BE" w:rsidRPr="00F478AE" w:rsidRDefault="00B861BE" w:rsidP="00F478AE">
      <w:pPr>
        <w:spacing w:after="0" w:line="240" w:lineRule="auto"/>
        <w:jc w:val="both"/>
        <w:rPr>
          <w:color w:val="000000" w:themeColor="text1"/>
          <w:sz w:val="18"/>
          <w:szCs w:val="21"/>
        </w:rPr>
      </w:pPr>
    </w:p>
    <w:p w:rsidR="00F66563" w:rsidRPr="001876BE" w:rsidRDefault="00F66563" w:rsidP="00496B6D">
      <w:pPr>
        <w:rPr>
          <w:b/>
          <w:color w:val="FF0000"/>
        </w:rPr>
      </w:pPr>
    </w:p>
    <w:sectPr w:rsidR="00F66563" w:rsidRPr="001876BE">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A28" w:rsidRDefault="00C11A28" w:rsidP="00496B6D">
      <w:pPr>
        <w:spacing w:after="0" w:line="240" w:lineRule="auto"/>
      </w:pPr>
      <w:r>
        <w:separator/>
      </w:r>
    </w:p>
  </w:endnote>
  <w:endnote w:type="continuationSeparator" w:id="0">
    <w:p w:rsidR="00C11A28" w:rsidRDefault="00C11A28" w:rsidP="00496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AA1" w:rsidRDefault="00743AA1">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459A9">
      <w:rPr>
        <w:caps/>
        <w:noProof/>
        <w:color w:val="5B9BD5" w:themeColor="accent1"/>
      </w:rPr>
      <w:t>1</w:t>
    </w:r>
    <w:r>
      <w:rPr>
        <w:caps/>
        <w:noProof/>
        <w:color w:val="5B9BD5" w:themeColor="accent1"/>
      </w:rPr>
      <w:fldChar w:fldCharType="end"/>
    </w:r>
  </w:p>
  <w:p w:rsidR="00743AA1" w:rsidRDefault="00743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A28" w:rsidRDefault="00C11A28" w:rsidP="00496B6D">
      <w:pPr>
        <w:spacing w:after="0" w:line="240" w:lineRule="auto"/>
      </w:pPr>
      <w:r>
        <w:separator/>
      </w:r>
    </w:p>
  </w:footnote>
  <w:footnote w:type="continuationSeparator" w:id="0">
    <w:p w:rsidR="00C11A28" w:rsidRDefault="00C11A28" w:rsidP="00496B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F9" w:rsidRPr="008258C0" w:rsidRDefault="008579F9">
    <w:pPr>
      <w:pStyle w:val="Header"/>
      <w:rPr>
        <w:color w:val="AEAAAA" w:themeColor="background2" w:themeShade="BF"/>
      </w:rPr>
    </w:pPr>
    <w:r w:rsidRPr="008258C0">
      <w:rPr>
        <w:color w:val="AEAAAA" w:themeColor="background2" w:themeShade="BF"/>
      </w:rPr>
      <w:t>COLLAWELL Pure HK Leaflet Text</w:t>
    </w:r>
  </w:p>
  <w:p w:rsidR="008579F9" w:rsidRDefault="008579F9">
    <w:pPr>
      <w:pStyle w:val="Header"/>
    </w:pPr>
  </w:p>
  <w:p w:rsidR="008579F9" w:rsidRDefault="008579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3E91"/>
    <w:multiLevelType w:val="hybridMultilevel"/>
    <w:tmpl w:val="179298FA"/>
    <w:lvl w:ilvl="0" w:tplc="1A267FB4">
      <w:start w:val="1"/>
      <w:numFmt w:val="bullet"/>
      <w:lvlText w:val="•"/>
      <w:lvlJc w:val="left"/>
      <w:pPr>
        <w:tabs>
          <w:tab w:val="num" w:pos="720"/>
        </w:tabs>
        <w:ind w:left="720" w:hanging="360"/>
      </w:pPr>
      <w:rPr>
        <w:rFonts w:ascii="Arial" w:hAnsi="Arial" w:hint="default"/>
      </w:rPr>
    </w:lvl>
    <w:lvl w:ilvl="1" w:tplc="AD202444" w:tentative="1">
      <w:start w:val="1"/>
      <w:numFmt w:val="bullet"/>
      <w:lvlText w:val="•"/>
      <w:lvlJc w:val="left"/>
      <w:pPr>
        <w:tabs>
          <w:tab w:val="num" w:pos="1440"/>
        </w:tabs>
        <w:ind w:left="1440" w:hanging="360"/>
      </w:pPr>
      <w:rPr>
        <w:rFonts w:ascii="Arial" w:hAnsi="Arial" w:hint="default"/>
      </w:rPr>
    </w:lvl>
    <w:lvl w:ilvl="2" w:tplc="CC42A81E">
      <w:start w:val="1"/>
      <w:numFmt w:val="bullet"/>
      <w:lvlText w:val="•"/>
      <w:lvlJc w:val="left"/>
      <w:pPr>
        <w:tabs>
          <w:tab w:val="num" w:pos="2160"/>
        </w:tabs>
        <w:ind w:left="2160" w:hanging="360"/>
      </w:pPr>
      <w:rPr>
        <w:rFonts w:ascii="Arial" w:hAnsi="Arial" w:hint="default"/>
      </w:rPr>
    </w:lvl>
    <w:lvl w:ilvl="3" w:tplc="05841268" w:tentative="1">
      <w:start w:val="1"/>
      <w:numFmt w:val="bullet"/>
      <w:lvlText w:val="•"/>
      <w:lvlJc w:val="left"/>
      <w:pPr>
        <w:tabs>
          <w:tab w:val="num" w:pos="2880"/>
        </w:tabs>
        <w:ind w:left="2880" w:hanging="360"/>
      </w:pPr>
      <w:rPr>
        <w:rFonts w:ascii="Arial" w:hAnsi="Arial" w:hint="default"/>
      </w:rPr>
    </w:lvl>
    <w:lvl w:ilvl="4" w:tplc="6BAE8D54" w:tentative="1">
      <w:start w:val="1"/>
      <w:numFmt w:val="bullet"/>
      <w:lvlText w:val="•"/>
      <w:lvlJc w:val="left"/>
      <w:pPr>
        <w:tabs>
          <w:tab w:val="num" w:pos="3600"/>
        </w:tabs>
        <w:ind w:left="3600" w:hanging="360"/>
      </w:pPr>
      <w:rPr>
        <w:rFonts w:ascii="Arial" w:hAnsi="Arial" w:hint="default"/>
      </w:rPr>
    </w:lvl>
    <w:lvl w:ilvl="5" w:tplc="7ADCC2E0" w:tentative="1">
      <w:start w:val="1"/>
      <w:numFmt w:val="bullet"/>
      <w:lvlText w:val="•"/>
      <w:lvlJc w:val="left"/>
      <w:pPr>
        <w:tabs>
          <w:tab w:val="num" w:pos="4320"/>
        </w:tabs>
        <w:ind w:left="4320" w:hanging="360"/>
      </w:pPr>
      <w:rPr>
        <w:rFonts w:ascii="Arial" w:hAnsi="Arial" w:hint="default"/>
      </w:rPr>
    </w:lvl>
    <w:lvl w:ilvl="6" w:tplc="95A6844E" w:tentative="1">
      <w:start w:val="1"/>
      <w:numFmt w:val="bullet"/>
      <w:lvlText w:val="•"/>
      <w:lvlJc w:val="left"/>
      <w:pPr>
        <w:tabs>
          <w:tab w:val="num" w:pos="5040"/>
        </w:tabs>
        <w:ind w:left="5040" w:hanging="360"/>
      </w:pPr>
      <w:rPr>
        <w:rFonts w:ascii="Arial" w:hAnsi="Arial" w:hint="default"/>
      </w:rPr>
    </w:lvl>
    <w:lvl w:ilvl="7" w:tplc="14B25CE0" w:tentative="1">
      <w:start w:val="1"/>
      <w:numFmt w:val="bullet"/>
      <w:lvlText w:val="•"/>
      <w:lvlJc w:val="left"/>
      <w:pPr>
        <w:tabs>
          <w:tab w:val="num" w:pos="5760"/>
        </w:tabs>
        <w:ind w:left="5760" w:hanging="360"/>
      </w:pPr>
      <w:rPr>
        <w:rFonts w:ascii="Arial" w:hAnsi="Arial" w:hint="default"/>
      </w:rPr>
    </w:lvl>
    <w:lvl w:ilvl="8" w:tplc="8B9456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E8542D"/>
    <w:multiLevelType w:val="hybridMultilevel"/>
    <w:tmpl w:val="11847252"/>
    <w:lvl w:ilvl="0" w:tplc="3D403FDE">
      <w:start w:val="1"/>
      <w:numFmt w:val="bullet"/>
      <w:lvlText w:val="•"/>
      <w:lvlJc w:val="left"/>
      <w:pPr>
        <w:tabs>
          <w:tab w:val="num" w:pos="720"/>
        </w:tabs>
        <w:ind w:left="720" w:hanging="360"/>
      </w:pPr>
      <w:rPr>
        <w:rFonts w:ascii="Arial" w:hAnsi="Arial" w:hint="default"/>
      </w:rPr>
    </w:lvl>
    <w:lvl w:ilvl="1" w:tplc="A7B41A6A" w:tentative="1">
      <w:start w:val="1"/>
      <w:numFmt w:val="bullet"/>
      <w:lvlText w:val="•"/>
      <w:lvlJc w:val="left"/>
      <w:pPr>
        <w:tabs>
          <w:tab w:val="num" w:pos="1440"/>
        </w:tabs>
        <w:ind w:left="1440" w:hanging="360"/>
      </w:pPr>
      <w:rPr>
        <w:rFonts w:ascii="Arial" w:hAnsi="Arial" w:hint="default"/>
      </w:rPr>
    </w:lvl>
    <w:lvl w:ilvl="2" w:tplc="D97CEC76">
      <w:start w:val="1"/>
      <w:numFmt w:val="bullet"/>
      <w:lvlText w:val="•"/>
      <w:lvlJc w:val="left"/>
      <w:pPr>
        <w:tabs>
          <w:tab w:val="num" w:pos="2160"/>
        </w:tabs>
        <w:ind w:left="2160" w:hanging="360"/>
      </w:pPr>
      <w:rPr>
        <w:rFonts w:ascii="Arial" w:hAnsi="Arial" w:hint="default"/>
      </w:rPr>
    </w:lvl>
    <w:lvl w:ilvl="3" w:tplc="F712FC28" w:tentative="1">
      <w:start w:val="1"/>
      <w:numFmt w:val="bullet"/>
      <w:lvlText w:val="•"/>
      <w:lvlJc w:val="left"/>
      <w:pPr>
        <w:tabs>
          <w:tab w:val="num" w:pos="2880"/>
        </w:tabs>
        <w:ind w:left="2880" w:hanging="360"/>
      </w:pPr>
      <w:rPr>
        <w:rFonts w:ascii="Arial" w:hAnsi="Arial" w:hint="default"/>
      </w:rPr>
    </w:lvl>
    <w:lvl w:ilvl="4" w:tplc="548022E4" w:tentative="1">
      <w:start w:val="1"/>
      <w:numFmt w:val="bullet"/>
      <w:lvlText w:val="•"/>
      <w:lvlJc w:val="left"/>
      <w:pPr>
        <w:tabs>
          <w:tab w:val="num" w:pos="3600"/>
        </w:tabs>
        <w:ind w:left="3600" w:hanging="360"/>
      </w:pPr>
      <w:rPr>
        <w:rFonts w:ascii="Arial" w:hAnsi="Arial" w:hint="default"/>
      </w:rPr>
    </w:lvl>
    <w:lvl w:ilvl="5" w:tplc="FF1692AE" w:tentative="1">
      <w:start w:val="1"/>
      <w:numFmt w:val="bullet"/>
      <w:lvlText w:val="•"/>
      <w:lvlJc w:val="left"/>
      <w:pPr>
        <w:tabs>
          <w:tab w:val="num" w:pos="4320"/>
        </w:tabs>
        <w:ind w:left="4320" w:hanging="360"/>
      </w:pPr>
      <w:rPr>
        <w:rFonts w:ascii="Arial" w:hAnsi="Arial" w:hint="default"/>
      </w:rPr>
    </w:lvl>
    <w:lvl w:ilvl="6" w:tplc="AE903BCC" w:tentative="1">
      <w:start w:val="1"/>
      <w:numFmt w:val="bullet"/>
      <w:lvlText w:val="•"/>
      <w:lvlJc w:val="left"/>
      <w:pPr>
        <w:tabs>
          <w:tab w:val="num" w:pos="5040"/>
        </w:tabs>
        <w:ind w:left="5040" w:hanging="360"/>
      </w:pPr>
      <w:rPr>
        <w:rFonts w:ascii="Arial" w:hAnsi="Arial" w:hint="default"/>
      </w:rPr>
    </w:lvl>
    <w:lvl w:ilvl="7" w:tplc="7C6222E8" w:tentative="1">
      <w:start w:val="1"/>
      <w:numFmt w:val="bullet"/>
      <w:lvlText w:val="•"/>
      <w:lvlJc w:val="left"/>
      <w:pPr>
        <w:tabs>
          <w:tab w:val="num" w:pos="5760"/>
        </w:tabs>
        <w:ind w:left="5760" w:hanging="360"/>
      </w:pPr>
      <w:rPr>
        <w:rFonts w:ascii="Arial" w:hAnsi="Arial" w:hint="default"/>
      </w:rPr>
    </w:lvl>
    <w:lvl w:ilvl="8" w:tplc="7E12F9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E35BBA"/>
    <w:multiLevelType w:val="hybridMultilevel"/>
    <w:tmpl w:val="655E4708"/>
    <w:lvl w:ilvl="0" w:tplc="83D03D28">
      <w:start w:val="1"/>
      <w:numFmt w:val="bullet"/>
      <w:lvlText w:val="•"/>
      <w:lvlJc w:val="left"/>
      <w:pPr>
        <w:tabs>
          <w:tab w:val="num" w:pos="720"/>
        </w:tabs>
        <w:ind w:left="720" w:hanging="360"/>
      </w:pPr>
      <w:rPr>
        <w:rFonts w:ascii="Arial" w:hAnsi="Arial" w:hint="default"/>
      </w:rPr>
    </w:lvl>
    <w:lvl w:ilvl="1" w:tplc="8648FCB0" w:tentative="1">
      <w:start w:val="1"/>
      <w:numFmt w:val="bullet"/>
      <w:lvlText w:val="•"/>
      <w:lvlJc w:val="left"/>
      <w:pPr>
        <w:tabs>
          <w:tab w:val="num" w:pos="1440"/>
        </w:tabs>
        <w:ind w:left="1440" w:hanging="360"/>
      </w:pPr>
      <w:rPr>
        <w:rFonts w:ascii="Arial" w:hAnsi="Arial" w:hint="default"/>
      </w:rPr>
    </w:lvl>
    <w:lvl w:ilvl="2" w:tplc="A7E468BC">
      <w:start w:val="1"/>
      <w:numFmt w:val="bullet"/>
      <w:lvlText w:val="•"/>
      <w:lvlJc w:val="left"/>
      <w:pPr>
        <w:tabs>
          <w:tab w:val="num" w:pos="2160"/>
        </w:tabs>
        <w:ind w:left="2160" w:hanging="360"/>
      </w:pPr>
      <w:rPr>
        <w:rFonts w:ascii="Arial" w:hAnsi="Arial" w:hint="default"/>
      </w:rPr>
    </w:lvl>
    <w:lvl w:ilvl="3" w:tplc="7AC443DE" w:tentative="1">
      <w:start w:val="1"/>
      <w:numFmt w:val="bullet"/>
      <w:lvlText w:val="•"/>
      <w:lvlJc w:val="left"/>
      <w:pPr>
        <w:tabs>
          <w:tab w:val="num" w:pos="2880"/>
        </w:tabs>
        <w:ind w:left="2880" w:hanging="360"/>
      </w:pPr>
      <w:rPr>
        <w:rFonts w:ascii="Arial" w:hAnsi="Arial" w:hint="default"/>
      </w:rPr>
    </w:lvl>
    <w:lvl w:ilvl="4" w:tplc="EBF6F364" w:tentative="1">
      <w:start w:val="1"/>
      <w:numFmt w:val="bullet"/>
      <w:lvlText w:val="•"/>
      <w:lvlJc w:val="left"/>
      <w:pPr>
        <w:tabs>
          <w:tab w:val="num" w:pos="3600"/>
        </w:tabs>
        <w:ind w:left="3600" w:hanging="360"/>
      </w:pPr>
      <w:rPr>
        <w:rFonts w:ascii="Arial" w:hAnsi="Arial" w:hint="default"/>
      </w:rPr>
    </w:lvl>
    <w:lvl w:ilvl="5" w:tplc="09242D52" w:tentative="1">
      <w:start w:val="1"/>
      <w:numFmt w:val="bullet"/>
      <w:lvlText w:val="•"/>
      <w:lvlJc w:val="left"/>
      <w:pPr>
        <w:tabs>
          <w:tab w:val="num" w:pos="4320"/>
        </w:tabs>
        <w:ind w:left="4320" w:hanging="360"/>
      </w:pPr>
      <w:rPr>
        <w:rFonts w:ascii="Arial" w:hAnsi="Arial" w:hint="default"/>
      </w:rPr>
    </w:lvl>
    <w:lvl w:ilvl="6" w:tplc="0E205FA6" w:tentative="1">
      <w:start w:val="1"/>
      <w:numFmt w:val="bullet"/>
      <w:lvlText w:val="•"/>
      <w:lvlJc w:val="left"/>
      <w:pPr>
        <w:tabs>
          <w:tab w:val="num" w:pos="5040"/>
        </w:tabs>
        <w:ind w:left="5040" w:hanging="360"/>
      </w:pPr>
      <w:rPr>
        <w:rFonts w:ascii="Arial" w:hAnsi="Arial" w:hint="default"/>
      </w:rPr>
    </w:lvl>
    <w:lvl w:ilvl="7" w:tplc="CE2AD6F0" w:tentative="1">
      <w:start w:val="1"/>
      <w:numFmt w:val="bullet"/>
      <w:lvlText w:val="•"/>
      <w:lvlJc w:val="left"/>
      <w:pPr>
        <w:tabs>
          <w:tab w:val="num" w:pos="5760"/>
        </w:tabs>
        <w:ind w:left="5760" w:hanging="360"/>
      </w:pPr>
      <w:rPr>
        <w:rFonts w:ascii="Arial" w:hAnsi="Arial" w:hint="default"/>
      </w:rPr>
    </w:lvl>
    <w:lvl w:ilvl="8" w:tplc="5C2C8C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D61221"/>
    <w:multiLevelType w:val="hybridMultilevel"/>
    <w:tmpl w:val="619CF64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2625C5B"/>
    <w:multiLevelType w:val="hybridMultilevel"/>
    <w:tmpl w:val="A3B87B5E"/>
    <w:lvl w:ilvl="0" w:tplc="BEE02CA8">
      <w:start w:val="1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32F209F"/>
    <w:multiLevelType w:val="hybridMultilevel"/>
    <w:tmpl w:val="5094CF7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192A0343"/>
    <w:multiLevelType w:val="hybridMultilevel"/>
    <w:tmpl w:val="7CFA1D0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E001B3B"/>
    <w:multiLevelType w:val="hybridMultilevel"/>
    <w:tmpl w:val="0F5A6B4C"/>
    <w:lvl w:ilvl="0" w:tplc="7B04B41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28312985"/>
    <w:multiLevelType w:val="hybridMultilevel"/>
    <w:tmpl w:val="1DE8B79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91A0CD2"/>
    <w:multiLevelType w:val="hybridMultilevel"/>
    <w:tmpl w:val="309E9A7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AC61E5B"/>
    <w:multiLevelType w:val="hybridMultilevel"/>
    <w:tmpl w:val="0CDCA862"/>
    <w:lvl w:ilvl="0" w:tplc="67D8356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2CD224BD"/>
    <w:multiLevelType w:val="hybridMultilevel"/>
    <w:tmpl w:val="3C30604E"/>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2" w15:restartNumberingAfterBreak="0">
    <w:nsid w:val="2F1C6EB1"/>
    <w:multiLevelType w:val="hybridMultilevel"/>
    <w:tmpl w:val="78F01090"/>
    <w:lvl w:ilvl="0" w:tplc="D4E4B7F8">
      <w:start w:val="1"/>
      <w:numFmt w:val="bullet"/>
      <w:lvlText w:val="•"/>
      <w:lvlJc w:val="left"/>
      <w:pPr>
        <w:tabs>
          <w:tab w:val="num" w:pos="720"/>
        </w:tabs>
        <w:ind w:left="720" w:hanging="360"/>
      </w:pPr>
      <w:rPr>
        <w:rFonts w:ascii="Arial" w:hAnsi="Arial" w:hint="default"/>
      </w:rPr>
    </w:lvl>
    <w:lvl w:ilvl="1" w:tplc="2B5A87EA" w:tentative="1">
      <w:start w:val="1"/>
      <w:numFmt w:val="bullet"/>
      <w:lvlText w:val="•"/>
      <w:lvlJc w:val="left"/>
      <w:pPr>
        <w:tabs>
          <w:tab w:val="num" w:pos="1440"/>
        </w:tabs>
        <w:ind w:left="1440" w:hanging="360"/>
      </w:pPr>
      <w:rPr>
        <w:rFonts w:ascii="Arial" w:hAnsi="Arial" w:hint="default"/>
      </w:rPr>
    </w:lvl>
    <w:lvl w:ilvl="2" w:tplc="9020C4A8">
      <w:start w:val="1"/>
      <w:numFmt w:val="bullet"/>
      <w:lvlText w:val="•"/>
      <w:lvlJc w:val="left"/>
      <w:pPr>
        <w:tabs>
          <w:tab w:val="num" w:pos="2160"/>
        </w:tabs>
        <w:ind w:left="2160" w:hanging="360"/>
      </w:pPr>
      <w:rPr>
        <w:rFonts w:ascii="Arial" w:hAnsi="Arial" w:hint="default"/>
      </w:rPr>
    </w:lvl>
    <w:lvl w:ilvl="3" w:tplc="E020EFEE" w:tentative="1">
      <w:start w:val="1"/>
      <w:numFmt w:val="bullet"/>
      <w:lvlText w:val="•"/>
      <w:lvlJc w:val="left"/>
      <w:pPr>
        <w:tabs>
          <w:tab w:val="num" w:pos="2880"/>
        </w:tabs>
        <w:ind w:left="2880" w:hanging="360"/>
      </w:pPr>
      <w:rPr>
        <w:rFonts w:ascii="Arial" w:hAnsi="Arial" w:hint="default"/>
      </w:rPr>
    </w:lvl>
    <w:lvl w:ilvl="4" w:tplc="053C4E7A" w:tentative="1">
      <w:start w:val="1"/>
      <w:numFmt w:val="bullet"/>
      <w:lvlText w:val="•"/>
      <w:lvlJc w:val="left"/>
      <w:pPr>
        <w:tabs>
          <w:tab w:val="num" w:pos="3600"/>
        </w:tabs>
        <w:ind w:left="3600" w:hanging="360"/>
      </w:pPr>
      <w:rPr>
        <w:rFonts w:ascii="Arial" w:hAnsi="Arial" w:hint="default"/>
      </w:rPr>
    </w:lvl>
    <w:lvl w:ilvl="5" w:tplc="06821DA4" w:tentative="1">
      <w:start w:val="1"/>
      <w:numFmt w:val="bullet"/>
      <w:lvlText w:val="•"/>
      <w:lvlJc w:val="left"/>
      <w:pPr>
        <w:tabs>
          <w:tab w:val="num" w:pos="4320"/>
        </w:tabs>
        <w:ind w:left="4320" w:hanging="360"/>
      </w:pPr>
      <w:rPr>
        <w:rFonts w:ascii="Arial" w:hAnsi="Arial" w:hint="default"/>
      </w:rPr>
    </w:lvl>
    <w:lvl w:ilvl="6" w:tplc="6B3AF7CC" w:tentative="1">
      <w:start w:val="1"/>
      <w:numFmt w:val="bullet"/>
      <w:lvlText w:val="•"/>
      <w:lvlJc w:val="left"/>
      <w:pPr>
        <w:tabs>
          <w:tab w:val="num" w:pos="5040"/>
        </w:tabs>
        <w:ind w:left="5040" w:hanging="360"/>
      </w:pPr>
      <w:rPr>
        <w:rFonts w:ascii="Arial" w:hAnsi="Arial" w:hint="default"/>
      </w:rPr>
    </w:lvl>
    <w:lvl w:ilvl="7" w:tplc="0A280134" w:tentative="1">
      <w:start w:val="1"/>
      <w:numFmt w:val="bullet"/>
      <w:lvlText w:val="•"/>
      <w:lvlJc w:val="left"/>
      <w:pPr>
        <w:tabs>
          <w:tab w:val="num" w:pos="5760"/>
        </w:tabs>
        <w:ind w:left="5760" w:hanging="360"/>
      </w:pPr>
      <w:rPr>
        <w:rFonts w:ascii="Arial" w:hAnsi="Arial" w:hint="default"/>
      </w:rPr>
    </w:lvl>
    <w:lvl w:ilvl="8" w:tplc="90E6723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D063FF"/>
    <w:multiLevelType w:val="hybridMultilevel"/>
    <w:tmpl w:val="D97879F4"/>
    <w:lvl w:ilvl="0" w:tplc="F7FADCD2">
      <w:start w:val="1"/>
      <w:numFmt w:val="bullet"/>
      <w:lvlText w:val="•"/>
      <w:lvlJc w:val="left"/>
      <w:pPr>
        <w:tabs>
          <w:tab w:val="num" w:pos="720"/>
        </w:tabs>
        <w:ind w:left="720" w:hanging="360"/>
      </w:pPr>
      <w:rPr>
        <w:rFonts w:ascii="Arial" w:hAnsi="Arial" w:hint="default"/>
      </w:rPr>
    </w:lvl>
    <w:lvl w:ilvl="1" w:tplc="120231A0" w:tentative="1">
      <w:start w:val="1"/>
      <w:numFmt w:val="bullet"/>
      <w:lvlText w:val="•"/>
      <w:lvlJc w:val="left"/>
      <w:pPr>
        <w:tabs>
          <w:tab w:val="num" w:pos="1440"/>
        </w:tabs>
        <w:ind w:left="1440" w:hanging="360"/>
      </w:pPr>
      <w:rPr>
        <w:rFonts w:ascii="Arial" w:hAnsi="Arial" w:hint="default"/>
      </w:rPr>
    </w:lvl>
    <w:lvl w:ilvl="2" w:tplc="290AA940">
      <w:start w:val="1"/>
      <w:numFmt w:val="bullet"/>
      <w:lvlText w:val="•"/>
      <w:lvlJc w:val="left"/>
      <w:pPr>
        <w:tabs>
          <w:tab w:val="num" w:pos="2160"/>
        </w:tabs>
        <w:ind w:left="2160" w:hanging="360"/>
      </w:pPr>
      <w:rPr>
        <w:rFonts w:ascii="Arial" w:hAnsi="Arial" w:hint="default"/>
      </w:rPr>
    </w:lvl>
    <w:lvl w:ilvl="3" w:tplc="A7B08040" w:tentative="1">
      <w:start w:val="1"/>
      <w:numFmt w:val="bullet"/>
      <w:lvlText w:val="•"/>
      <w:lvlJc w:val="left"/>
      <w:pPr>
        <w:tabs>
          <w:tab w:val="num" w:pos="2880"/>
        </w:tabs>
        <w:ind w:left="2880" w:hanging="360"/>
      </w:pPr>
      <w:rPr>
        <w:rFonts w:ascii="Arial" w:hAnsi="Arial" w:hint="default"/>
      </w:rPr>
    </w:lvl>
    <w:lvl w:ilvl="4" w:tplc="8DF67CE6" w:tentative="1">
      <w:start w:val="1"/>
      <w:numFmt w:val="bullet"/>
      <w:lvlText w:val="•"/>
      <w:lvlJc w:val="left"/>
      <w:pPr>
        <w:tabs>
          <w:tab w:val="num" w:pos="3600"/>
        </w:tabs>
        <w:ind w:left="3600" w:hanging="360"/>
      </w:pPr>
      <w:rPr>
        <w:rFonts w:ascii="Arial" w:hAnsi="Arial" w:hint="default"/>
      </w:rPr>
    </w:lvl>
    <w:lvl w:ilvl="5" w:tplc="ECD4184A" w:tentative="1">
      <w:start w:val="1"/>
      <w:numFmt w:val="bullet"/>
      <w:lvlText w:val="•"/>
      <w:lvlJc w:val="left"/>
      <w:pPr>
        <w:tabs>
          <w:tab w:val="num" w:pos="4320"/>
        </w:tabs>
        <w:ind w:left="4320" w:hanging="360"/>
      </w:pPr>
      <w:rPr>
        <w:rFonts w:ascii="Arial" w:hAnsi="Arial" w:hint="default"/>
      </w:rPr>
    </w:lvl>
    <w:lvl w:ilvl="6" w:tplc="54327D6C" w:tentative="1">
      <w:start w:val="1"/>
      <w:numFmt w:val="bullet"/>
      <w:lvlText w:val="•"/>
      <w:lvlJc w:val="left"/>
      <w:pPr>
        <w:tabs>
          <w:tab w:val="num" w:pos="5040"/>
        </w:tabs>
        <w:ind w:left="5040" w:hanging="360"/>
      </w:pPr>
      <w:rPr>
        <w:rFonts w:ascii="Arial" w:hAnsi="Arial" w:hint="default"/>
      </w:rPr>
    </w:lvl>
    <w:lvl w:ilvl="7" w:tplc="0352999A" w:tentative="1">
      <w:start w:val="1"/>
      <w:numFmt w:val="bullet"/>
      <w:lvlText w:val="•"/>
      <w:lvlJc w:val="left"/>
      <w:pPr>
        <w:tabs>
          <w:tab w:val="num" w:pos="5760"/>
        </w:tabs>
        <w:ind w:left="5760" w:hanging="360"/>
      </w:pPr>
      <w:rPr>
        <w:rFonts w:ascii="Arial" w:hAnsi="Arial" w:hint="default"/>
      </w:rPr>
    </w:lvl>
    <w:lvl w:ilvl="8" w:tplc="338E37D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840395"/>
    <w:multiLevelType w:val="hybridMultilevel"/>
    <w:tmpl w:val="1EFE5462"/>
    <w:lvl w:ilvl="0" w:tplc="AA10B1C2">
      <w:start w:val="1"/>
      <w:numFmt w:val="bullet"/>
      <w:lvlText w:val="•"/>
      <w:lvlJc w:val="left"/>
      <w:pPr>
        <w:tabs>
          <w:tab w:val="num" w:pos="720"/>
        </w:tabs>
        <w:ind w:left="720" w:hanging="360"/>
      </w:pPr>
      <w:rPr>
        <w:rFonts w:ascii="Arial" w:hAnsi="Arial" w:hint="default"/>
      </w:rPr>
    </w:lvl>
    <w:lvl w:ilvl="1" w:tplc="FD508760" w:tentative="1">
      <w:start w:val="1"/>
      <w:numFmt w:val="bullet"/>
      <w:lvlText w:val="•"/>
      <w:lvlJc w:val="left"/>
      <w:pPr>
        <w:tabs>
          <w:tab w:val="num" w:pos="1440"/>
        </w:tabs>
        <w:ind w:left="1440" w:hanging="360"/>
      </w:pPr>
      <w:rPr>
        <w:rFonts w:ascii="Arial" w:hAnsi="Arial" w:hint="default"/>
      </w:rPr>
    </w:lvl>
    <w:lvl w:ilvl="2" w:tplc="CEF4EE40">
      <w:start w:val="1"/>
      <w:numFmt w:val="bullet"/>
      <w:lvlText w:val="•"/>
      <w:lvlJc w:val="left"/>
      <w:pPr>
        <w:tabs>
          <w:tab w:val="num" w:pos="2160"/>
        </w:tabs>
        <w:ind w:left="2160" w:hanging="360"/>
      </w:pPr>
      <w:rPr>
        <w:rFonts w:ascii="Arial" w:hAnsi="Arial" w:hint="default"/>
      </w:rPr>
    </w:lvl>
    <w:lvl w:ilvl="3" w:tplc="CFA80AEE" w:tentative="1">
      <w:start w:val="1"/>
      <w:numFmt w:val="bullet"/>
      <w:lvlText w:val="•"/>
      <w:lvlJc w:val="left"/>
      <w:pPr>
        <w:tabs>
          <w:tab w:val="num" w:pos="2880"/>
        </w:tabs>
        <w:ind w:left="2880" w:hanging="360"/>
      </w:pPr>
      <w:rPr>
        <w:rFonts w:ascii="Arial" w:hAnsi="Arial" w:hint="default"/>
      </w:rPr>
    </w:lvl>
    <w:lvl w:ilvl="4" w:tplc="9C52978C" w:tentative="1">
      <w:start w:val="1"/>
      <w:numFmt w:val="bullet"/>
      <w:lvlText w:val="•"/>
      <w:lvlJc w:val="left"/>
      <w:pPr>
        <w:tabs>
          <w:tab w:val="num" w:pos="3600"/>
        </w:tabs>
        <w:ind w:left="3600" w:hanging="360"/>
      </w:pPr>
      <w:rPr>
        <w:rFonts w:ascii="Arial" w:hAnsi="Arial" w:hint="default"/>
      </w:rPr>
    </w:lvl>
    <w:lvl w:ilvl="5" w:tplc="68BEC874" w:tentative="1">
      <w:start w:val="1"/>
      <w:numFmt w:val="bullet"/>
      <w:lvlText w:val="•"/>
      <w:lvlJc w:val="left"/>
      <w:pPr>
        <w:tabs>
          <w:tab w:val="num" w:pos="4320"/>
        </w:tabs>
        <w:ind w:left="4320" w:hanging="360"/>
      </w:pPr>
      <w:rPr>
        <w:rFonts w:ascii="Arial" w:hAnsi="Arial" w:hint="default"/>
      </w:rPr>
    </w:lvl>
    <w:lvl w:ilvl="6" w:tplc="9F342CBC" w:tentative="1">
      <w:start w:val="1"/>
      <w:numFmt w:val="bullet"/>
      <w:lvlText w:val="•"/>
      <w:lvlJc w:val="left"/>
      <w:pPr>
        <w:tabs>
          <w:tab w:val="num" w:pos="5040"/>
        </w:tabs>
        <w:ind w:left="5040" w:hanging="360"/>
      </w:pPr>
      <w:rPr>
        <w:rFonts w:ascii="Arial" w:hAnsi="Arial" w:hint="default"/>
      </w:rPr>
    </w:lvl>
    <w:lvl w:ilvl="7" w:tplc="A418A600" w:tentative="1">
      <w:start w:val="1"/>
      <w:numFmt w:val="bullet"/>
      <w:lvlText w:val="•"/>
      <w:lvlJc w:val="left"/>
      <w:pPr>
        <w:tabs>
          <w:tab w:val="num" w:pos="5760"/>
        </w:tabs>
        <w:ind w:left="5760" w:hanging="360"/>
      </w:pPr>
      <w:rPr>
        <w:rFonts w:ascii="Arial" w:hAnsi="Arial" w:hint="default"/>
      </w:rPr>
    </w:lvl>
    <w:lvl w:ilvl="8" w:tplc="ED601E3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B61A7D"/>
    <w:multiLevelType w:val="hybridMultilevel"/>
    <w:tmpl w:val="E710F41E"/>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6" w15:restartNumberingAfterBreak="0">
    <w:nsid w:val="41952D4A"/>
    <w:multiLevelType w:val="hybridMultilevel"/>
    <w:tmpl w:val="6568B946"/>
    <w:lvl w:ilvl="0" w:tplc="36DAD810">
      <w:start w:val="1"/>
      <w:numFmt w:val="bullet"/>
      <w:lvlText w:val="•"/>
      <w:lvlJc w:val="left"/>
      <w:pPr>
        <w:tabs>
          <w:tab w:val="num" w:pos="720"/>
        </w:tabs>
        <w:ind w:left="720" w:hanging="360"/>
      </w:pPr>
      <w:rPr>
        <w:rFonts w:ascii="Arial" w:hAnsi="Arial" w:hint="default"/>
      </w:rPr>
    </w:lvl>
    <w:lvl w:ilvl="1" w:tplc="7E621BA0" w:tentative="1">
      <w:start w:val="1"/>
      <w:numFmt w:val="bullet"/>
      <w:lvlText w:val="•"/>
      <w:lvlJc w:val="left"/>
      <w:pPr>
        <w:tabs>
          <w:tab w:val="num" w:pos="1440"/>
        </w:tabs>
        <w:ind w:left="1440" w:hanging="360"/>
      </w:pPr>
      <w:rPr>
        <w:rFonts w:ascii="Arial" w:hAnsi="Arial" w:hint="default"/>
      </w:rPr>
    </w:lvl>
    <w:lvl w:ilvl="2" w:tplc="40EE6F42">
      <w:start w:val="1"/>
      <w:numFmt w:val="bullet"/>
      <w:lvlText w:val="•"/>
      <w:lvlJc w:val="left"/>
      <w:pPr>
        <w:tabs>
          <w:tab w:val="num" w:pos="2160"/>
        </w:tabs>
        <w:ind w:left="2160" w:hanging="360"/>
      </w:pPr>
      <w:rPr>
        <w:rFonts w:ascii="Arial" w:hAnsi="Arial" w:hint="default"/>
      </w:rPr>
    </w:lvl>
    <w:lvl w:ilvl="3" w:tplc="D466FCF4" w:tentative="1">
      <w:start w:val="1"/>
      <w:numFmt w:val="bullet"/>
      <w:lvlText w:val="•"/>
      <w:lvlJc w:val="left"/>
      <w:pPr>
        <w:tabs>
          <w:tab w:val="num" w:pos="2880"/>
        </w:tabs>
        <w:ind w:left="2880" w:hanging="360"/>
      </w:pPr>
      <w:rPr>
        <w:rFonts w:ascii="Arial" w:hAnsi="Arial" w:hint="default"/>
      </w:rPr>
    </w:lvl>
    <w:lvl w:ilvl="4" w:tplc="C2BC1BCE" w:tentative="1">
      <w:start w:val="1"/>
      <w:numFmt w:val="bullet"/>
      <w:lvlText w:val="•"/>
      <w:lvlJc w:val="left"/>
      <w:pPr>
        <w:tabs>
          <w:tab w:val="num" w:pos="3600"/>
        </w:tabs>
        <w:ind w:left="3600" w:hanging="360"/>
      </w:pPr>
      <w:rPr>
        <w:rFonts w:ascii="Arial" w:hAnsi="Arial" w:hint="default"/>
      </w:rPr>
    </w:lvl>
    <w:lvl w:ilvl="5" w:tplc="17464A5E" w:tentative="1">
      <w:start w:val="1"/>
      <w:numFmt w:val="bullet"/>
      <w:lvlText w:val="•"/>
      <w:lvlJc w:val="left"/>
      <w:pPr>
        <w:tabs>
          <w:tab w:val="num" w:pos="4320"/>
        </w:tabs>
        <w:ind w:left="4320" w:hanging="360"/>
      </w:pPr>
      <w:rPr>
        <w:rFonts w:ascii="Arial" w:hAnsi="Arial" w:hint="default"/>
      </w:rPr>
    </w:lvl>
    <w:lvl w:ilvl="6" w:tplc="717E6DE8" w:tentative="1">
      <w:start w:val="1"/>
      <w:numFmt w:val="bullet"/>
      <w:lvlText w:val="•"/>
      <w:lvlJc w:val="left"/>
      <w:pPr>
        <w:tabs>
          <w:tab w:val="num" w:pos="5040"/>
        </w:tabs>
        <w:ind w:left="5040" w:hanging="360"/>
      </w:pPr>
      <w:rPr>
        <w:rFonts w:ascii="Arial" w:hAnsi="Arial" w:hint="default"/>
      </w:rPr>
    </w:lvl>
    <w:lvl w:ilvl="7" w:tplc="EFAEB08C" w:tentative="1">
      <w:start w:val="1"/>
      <w:numFmt w:val="bullet"/>
      <w:lvlText w:val="•"/>
      <w:lvlJc w:val="left"/>
      <w:pPr>
        <w:tabs>
          <w:tab w:val="num" w:pos="5760"/>
        </w:tabs>
        <w:ind w:left="5760" w:hanging="360"/>
      </w:pPr>
      <w:rPr>
        <w:rFonts w:ascii="Arial" w:hAnsi="Arial" w:hint="default"/>
      </w:rPr>
    </w:lvl>
    <w:lvl w:ilvl="8" w:tplc="6D42E1F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10104C"/>
    <w:multiLevelType w:val="hybridMultilevel"/>
    <w:tmpl w:val="2D905FC8"/>
    <w:lvl w:ilvl="0" w:tplc="4E68434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6F56432"/>
    <w:multiLevelType w:val="hybridMultilevel"/>
    <w:tmpl w:val="D78831AC"/>
    <w:lvl w:ilvl="0" w:tplc="D996FFCC">
      <w:start w:val="3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49B43A4E"/>
    <w:multiLevelType w:val="hybridMultilevel"/>
    <w:tmpl w:val="19005A06"/>
    <w:lvl w:ilvl="0" w:tplc="283E170E">
      <w:start w:val="1"/>
      <w:numFmt w:val="bullet"/>
      <w:lvlText w:val="•"/>
      <w:lvlJc w:val="left"/>
      <w:pPr>
        <w:tabs>
          <w:tab w:val="num" w:pos="720"/>
        </w:tabs>
        <w:ind w:left="720" w:hanging="360"/>
      </w:pPr>
      <w:rPr>
        <w:rFonts w:ascii="Arial" w:hAnsi="Arial" w:hint="default"/>
      </w:rPr>
    </w:lvl>
    <w:lvl w:ilvl="1" w:tplc="C3482E54" w:tentative="1">
      <w:start w:val="1"/>
      <w:numFmt w:val="bullet"/>
      <w:lvlText w:val="•"/>
      <w:lvlJc w:val="left"/>
      <w:pPr>
        <w:tabs>
          <w:tab w:val="num" w:pos="1440"/>
        </w:tabs>
        <w:ind w:left="1440" w:hanging="360"/>
      </w:pPr>
      <w:rPr>
        <w:rFonts w:ascii="Arial" w:hAnsi="Arial" w:hint="default"/>
      </w:rPr>
    </w:lvl>
    <w:lvl w:ilvl="2" w:tplc="9FEE1588">
      <w:start w:val="1"/>
      <w:numFmt w:val="bullet"/>
      <w:lvlText w:val="•"/>
      <w:lvlJc w:val="left"/>
      <w:pPr>
        <w:tabs>
          <w:tab w:val="num" w:pos="2160"/>
        </w:tabs>
        <w:ind w:left="2160" w:hanging="360"/>
      </w:pPr>
      <w:rPr>
        <w:rFonts w:ascii="Arial" w:hAnsi="Arial" w:hint="default"/>
      </w:rPr>
    </w:lvl>
    <w:lvl w:ilvl="3" w:tplc="5E123106" w:tentative="1">
      <w:start w:val="1"/>
      <w:numFmt w:val="bullet"/>
      <w:lvlText w:val="•"/>
      <w:lvlJc w:val="left"/>
      <w:pPr>
        <w:tabs>
          <w:tab w:val="num" w:pos="2880"/>
        </w:tabs>
        <w:ind w:left="2880" w:hanging="360"/>
      </w:pPr>
      <w:rPr>
        <w:rFonts w:ascii="Arial" w:hAnsi="Arial" w:hint="default"/>
      </w:rPr>
    </w:lvl>
    <w:lvl w:ilvl="4" w:tplc="065AE8BA" w:tentative="1">
      <w:start w:val="1"/>
      <w:numFmt w:val="bullet"/>
      <w:lvlText w:val="•"/>
      <w:lvlJc w:val="left"/>
      <w:pPr>
        <w:tabs>
          <w:tab w:val="num" w:pos="3600"/>
        </w:tabs>
        <w:ind w:left="3600" w:hanging="360"/>
      </w:pPr>
      <w:rPr>
        <w:rFonts w:ascii="Arial" w:hAnsi="Arial" w:hint="default"/>
      </w:rPr>
    </w:lvl>
    <w:lvl w:ilvl="5" w:tplc="EDF4516C" w:tentative="1">
      <w:start w:val="1"/>
      <w:numFmt w:val="bullet"/>
      <w:lvlText w:val="•"/>
      <w:lvlJc w:val="left"/>
      <w:pPr>
        <w:tabs>
          <w:tab w:val="num" w:pos="4320"/>
        </w:tabs>
        <w:ind w:left="4320" w:hanging="360"/>
      </w:pPr>
      <w:rPr>
        <w:rFonts w:ascii="Arial" w:hAnsi="Arial" w:hint="default"/>
      </w:rPr>
    </w:lvl>
    <w:lvl w:ilvl="6" w:tplc="25E4209C" w:tentative="1">
      <w:start w:val="1"/>
      <w:numFmt w:val="bullet"/>
      <w:lvlText w:val="•"/>
      <w:lvlJc w:val="left"/>
      <w:pPr>
        <w:tabs>
          <w:tab w:val="num" w:pos="5040"/>
        </w:tabs>
        <w:ind w:left="5040" w:hanging="360"/>
      </w:pPr>
      <w:rPr>
        <w:rFonts w:ascii="Arial" w:hAnsi="Arial" w:hint="default"/>
      </w:rPr>
    </w:lvl>
    <w:lvl w:ilvl="7" w:tplc="891677FC" w:tentative="1">
      <w:start w:val="1"/>
      <w:numFmt w:val="bullet"/>
      <w:lvlText w:val="•"/>
      <w:lvlJc w:val="left"/>
      <w:pPr>
        <w:tabs>
          <w:tab w:val="num" w:pos="5760"/>
        </w:tabs>
        <w:ind w:left="5760" w:hanging="360"/>
      </w:pPr>
      <w:rPr>
        <w:rFonts w:ascii="Arial" w:hAnsi="Arial" w:hint="default"/>
      </w:rPr>
    </w:lvl>
    <w:lvl w:ilvl="8" w:tplc="7BB66D3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CA21ADB"/>
    <w:multiLevelType w:val="hybridMultilevel"/>
    <w:tmpl w:val="D42E802A"/>
    <w:lvl w:ilvl="0" w:tplc="2F345D2C">
      <w:start w:val="1"/>
      <w:numFmt w:val="bullet"/>
      <w:lvlText w:val="•"/>
      <w:lvlJc w:val="left"/>
      <w:pPr>
        <w:tabs>
          <w:tab w:val="num" w:pos="720"/>
        </w:tabs>
        <w:ind w:left="720" w:hanging="360"/>
      </w:pPr>
      <w:rPr>
        <w:rFonts w:ascii="Arial" w:hAnsi="Arial" w:hint="default"/>
      </w:rPr>
    </w:lvl>
    <w:lvl w:ilvl="1" w:tplc="B9B0260C" w:tentative="1">
      <w:start w:val="1"/>
      <w:numFmt w:val="bullet"/>
      <w:lvlText w:val="•"/>
      <w:lvlJc w:val="left"/>
      <w:pPr>
        <w:tabs>
          <w:tab w:val="num" w:pos="1440"/>
        </w:tabs>
        <w:ind w:left="1440" w:hanging="360"/>
      </w:pPr>
      <w:rPr>
        <w:rFonts w:ascii="Arial" w:hAnsi="Arial" w:hint="default"/>
      </w:rPr>
    </w:lvl>
    <w:lvl w:ilvl="2" w:tplc="F760A9BC">
      <w:start w:val="1"/>
      <w:numFmt w:val="bullet"/>
      <w:lvlText w:val="•"/>
      <w:lvlJc w:val="left"/>
      <w:pPr>
        <w:tabs>
          <w:tab w:val="num" w:pos="2160"/>
        </w:tabs>
        <w:ind w:left="2160" w:hanging="360"/>
      </w:pPr>
      <w:rPr>
        <w:rFonts w:ascii="Arial" w:hAnsi="Arial" w:hint="default"/>
      </w:rPr>
    </w:lvl>
    <w:lvl w:ilvl="3" w:tplc="44224054" w:tentative="1">
      <w:start w:val="1"/>
      <w:numFmt w:val="bullet"/>
      <w:lvlText w:val="•"/>
      <w:lvlJc w:val="left"/>
      <w:pPr>
        <w:tabs>
          <w:tab w:val="num" w:pos="2880"/>
        </w:tabs>
        <w:ind w:left="2880" w:hanging="360"/>
      </w:pPr>
      <w:rPr>
        <w:rFonts w:ascii="Arial" w:hAnsi="Arial" w:hint="default"/>
      </w:rPr>
    </w:lvl>
    <w:lvl w:ilvl="4" w:tplc="4498F230" w:tentative="1">
      <w:start w:val="1"/>
      <w:numFmt w:val="bullet"/>
      <w:lvlText w:val="•"/>
      <w:lvlJc w:val="left"/>
      <w:pPr>
        <w:tabs>
          <w:tab w:val="num" w:pos="3600"/>
        </w:tabs>
        <w:ind w:left="3600" w:hanging="360"/>
      </w:pPr>
      <w:rPr>
        <w:rFonts w:ascii="Arial" w:hAnsi="Arial" w:hint="default"/>
      </w:rPr>
    </w:lvl>
    <w:lvl w:ilvl="5" w:tplc="E312D49E" w:tentative="1">
      <w:start w:val="1"/>
      <w:numFmt w:val="bullet"/>
      <w:lvlText w:val="•"/>
      <w:lvlJc w:val="left"/>
      <w:pPr>
        <w:tabs>
          <w:tab w:val="num" w:pos="4320"/>
        </w:tabs>
        <w:ind w:left="4320" w:hanging="360"/>
      </w:pPr>
      <w:rPr>
        <w:rFonts w:ascii="Arial" w:hAnsi="Arial" w:hint="default"/>
      </w:rPr>
    </w:lvl>
    <w:lvl w:ilvl="6" w:tplc="5234FBB2" w:tentative="1">
      <w:start w:val="1"/>
      <w:numFmt w:val="bullet"/>
      <w:lvlText w:val="•"/>
      <w:lvlJc w:val="left"/>
      <w:pPr>
        <w:tabs>
          <w:tab w:val="num" w:pos="5040"/>
        </w:tabs>
        <w:ind w:left="5040" w:hanging="360"/>
      </w:pPr>
      <w:rPr>
        <w:rFonts w:ascii="Arial" w:hAnsi="Arial" w:hint="default"/>
      </w:rPr>
    </w:lvl>
    <w:lvl w:ilvl="7" w:tplc="67EE80DA" w:tentative="1">
      <w:start w:val="1"/>
      <w:numFmt w:val="bullet"/>
      <w:lvlText w:val="•"/>
      <w:lvlJc w:val="left"/>
      <w:pPr>
        <w:tabs>
          <w:tab w:val="num" w:pos="5760"/>
        </w:tabs>
        <w:ind w:left="5760" w:hanging="360"/>
      </w:pPr>
      <w:rPr>
        <w:rFonts w:ascii="Arial" w:hAnsi="Arial" w:hint="default"/>
      </w:rPr>
    </w:lvl>
    <w:lvl w:ilvl="8" w:tplc="CD9C8F4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294D7C"/>
    <w:multiLevelType w:val="hybridMultilevel"/>
    <w:tmpl w:val="80BC3A9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57040E79"/>
    <w:multiLevelType w:val="hybridMultilevel"/>
    <w:tmpl w:val="C3AC3F14"/>
    <w:lvl w:ilvl="0" w:tplc="4409000D">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3" w15:restartNumberingAfterBreak="0">
    <w:nsid w:val="5CAD1038"/>
    <w:multiLevelType w:val="hybridMultilevel"/>
    <w:tmpl w:val="CA140488"/>
    <w:lvl w:ilvl="0" w:tplc="21EA7FA8">
      <w:start w:val="1"/>
      <w:numFmt w:val="bullet"/>
      <w:lvlText w:val="•"/>
      <w:lvlJc w:val="left"/>
      <w:pPr>
        <w:tabs>
          <w:tab w:val="num" w:pos="720"/>
        </w:tabs>
        <w:ind w:left="720" w:hanging="360"/>
      </w:pPr>
      <w:rPr>
        <w:rFonts w:ascii="Arial" w:hAnsi="Arial" w:hint="default"/>
      </w:rPr>
    </w:lvl>
    <w:lvl w:ilvl="1" w:tplc="BF2EFB16" w:tentative="1">
      <w:start w:val="1"/>
      <w:numFmt w:val="bullet"/>
      <w:lvlText w:val="•"/>
      <w:lvlJc w:val="left"/>
      <w:pPr>
        <w:tabs>
          <w:tab w:val="num" w:pos="1440"/>
        </w:tabs>
        <w:ind w:left="1440" w:hanging="360"/>
      </w:pPr>
      <w:rPr>
        <w:rFonts w:ascii="Arial" w:hAnsi="Arial" w:hint="default"/>
      </w:rPr>
    </w:lvl>
    <w:lvl w:ilvl="2" w:tplc="2A123890">
      <w:start w:val="1"/>
      <w:numFmt w:val="bullet"/>
      <w:lvlText w:val="•"/>
      <w:lvlJc w:val="left"/>
      <w:pPr>
        <w:tabs>
          <w:tab w:val="num" w:pos="2160"/>
        </w:tabs>
        <w:ind w:left="2160" w:hanging="360"/>
      </w:pPr>
      <w:rPr>
        <w:rFonts w:ascii="Arial" w:hAnsi="Arial" w:hint="default"/>
      </w:rPr>
    </w:lvl>
    <w:lvl w:ilvl="3" w:tplc="70145028" w:tentative="1">
      <w:start w:val="1"/>
      <w:numFmt w:val="bullet"/>
      <w:lvlText w:val="•"/>
      <w:lvlJc w:val="left"/>
      <w:pPr>
        <w:tabs>
          <w:tab w:val="num" w:pos="2880"/>
        </w:tabs>
        <w:ind w:left="2880" w:hanging="360"/>
      </w:pPr>
      <w:rPr>
        <w:rFonts w:ascii="Arial" w:hAnsi="Arial" w:hint="default"/>
      </w:rPr>
    </w:lvl>
    <w:lvl w:ilvl="4" w:tplc="8EBEAA0E" w:tentative="1">
      <w:start w:val="1"/>
      <w:numFmt w:val="bullet"/>
      <w:lvlText w:val="•"/>
      <w:lvlJc w:val="left"/>
      <w:pPr>
        <w:tabs>
          <w:tab w:val="num" w:pos="3600"/>
        </w:tabs>
        <w:ind w:left="3600" w:hanging="360"/>
      </w:pPr>
      <w:rPr>
        <w:rFonts w:ascii="Arial" w:hAnsi="Arial" w:hint="default"/>
      </w:rPr>
    </w:lvl>
    <w:lvl w:ilvl="5" w:tplc="6B6220CA" w:tentative="1">
      <w:start w:val="1"/>
      <w:numFmt w:val="bullet"/>
      <w:lvlText w:val="•"/>
      <w:lvlJc w:val="left"/>
      <w:pPr>
        <w:tabs>
          <w:tab w:val="num" w:pos="4320"/>
        </w:tabs>
        <w:ind w:left="4320" w:hanging="360"/>
      </w:pPr>
      <w:rPr>
        <w:rFonts w:ascii="Arial" w:hAnsi="Arial" w:hint="default"/>
      </w:rPr>
    </w:lvl>
    <w:lvl w:ilvl="6" w:tplc="3288D790" w:tentative="1">
      <w:start w:val="1"/>
      <w:numFmt w:val="bullet"/>
      <w:lvlText w:val="•"/>
      <w:lvlJc w:val="left"/>
      <w:pPr>
        <w:tabs>
          <w:tab w:val="num" w:pos="5040"/>
        </w:tabs>
        <w:ind w:left="5040" w:hanging="360"/>
      </w:pPr>
      <w:rPr>
        <w:rFonts w:ascii="Arial" w:hAnsi="Arial" w:hint="default"/>
      </w:rPr>
    </w:lvl>
    <w:lvl w:ilvl="7" w:tplc="5CBE5058" w:tentative="1">
      <w:start w:val="1"/>
      <w:numFmt w:val="bullet"/>
      <w:lvlText w:val="•"/>
      <w:lvlJc w:val="left"/>
      <w:pPr>
        <w:tabs>
          <w:tab w:val="num" w:pos="5760"/>
        </w:tabs>
        <w:ind w:left="5760" w:hanging="360"/>
      </w:pPr>
      <w:rPr>
        <w:rFonts w:ascii="Arial" w:hAnsi="Arial" w:hint="default"/>
      </w:rPr>
    </w:lvl>
    <w:lvl w:ilvl="8" w:tplc="97AE8DE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0D1003A"/>
    <w:multiLevelType w:val="hybridMultilevel"/>
    <w:tmpl w:val="A4C48AEC"/>
    <w:lvl w:ilvl="0" w:tplc="175EED54">
      <w:start w:val="1"/>
      <w:numFmt w:val="bullet"/>
      <w:lvlText w:val="•"/>
      <w:lvlJc w:val="left"/>
      <w:pPr>
        <w:tabs>
          <w:tab w:val="num" w:pos="720"/>
        </w:tabs>
        <w:ind w:left="720" w:hanging="360"/>
      </w:pPr>
      <w:rPr>
        <w:rFonts w:ascii="Arial" w:hAnsi="Arial" w:hint="default"/>
      </w:rPr>
    </w:lvl>
    <w:lvl w:ilvl="1" w:tplc="38EAF080" w:tentative="1">
      <w:start w:val="1"/>
      <w:numFmt w:val="bullet"/>
      <w:lvlText w:val="•"/>
      <w:lvlJc w:val="left"/>
      <w:pPr>
        <w:tabs>
          <w:tab w:val="num" w:pos="1440"/>
        </w:tabs>
        <w:ind w:left="1440" w:hanging="360"/>
      </w:pPr>
      <w:rPr>
        <w:rFonts w:ascii="Arial" w:hAnsi="Arial" w:hint="default"/>
      </w:rPr>
    </w:lvl>
    <w:lvl w:ilvl="2" w:tplc="FBCED38A">
      <w:start w:val="1"/>
      <w:numFmt w:val="bullet"/>
      <w:lvlText w:val="•"/>
      <w:lvlJc w:val="left"/>
      <w:pPr>
        <w:tabs>
          <w:tab w:val="num" w:pos="2160"/>
        </w:tabs>
        <w:ind w:left="2160" w:hanging="360"/>
      </w:pPr>
      <w:rPr>
        <w:rFonts w:ascii="Arial" w:hAnsi="Arial" w:hint="default"/>
      </w:rPr>
    </w:lvl>
    <w:lvl w:ilvl="3" w:tplc="06BCCEEA" w:tentative="1">
      <w:start w:val="1"/>
      <w:numFmt w:val="bullet"/>
      <w:lvlText w:val="•"/>
      <w:lvlJc w:val="left"/>
      <w:pPr>
        <w:tabs>
          <w:tab w:val="num" w:pos="2880"/>
        </w:tabs>
        <w:ind w:left="2880" w:hanging="360"/>
      </w:pPr>
      <w:rPr>
        <w:rFonts w:ascii="Arial" w:hAnsi="Arial" w:hint="default"/>
      </w:rPr>
    </w:lvl>
    <w:lvl w:ilvl="4" w:tplc="9D6A697E" w:tentative="1">
      <w:start w:val="1"/>
      <w:numFmt w:val="bullet"/>
      <w:lvlText w:val="•"/>
      <w:lvlJc w:val="left"/>
      <w:pPr>
        <w:tabs>
          <w:tab w:val="num" w:pos="3600"/>
        </w:tabs>
        <w:ind w:left="3600" w:hanging="360"/>
      </w:pPr>
      <w:rPr>
        <w:rFonts w:ascii="Arial" w:hAnsi="Arial" w:hint="default"/>
      </w:rPr>
    </w:lvl>
    <w:lvl w:ilvl="5" w:tplc="7478973A" w:tentative="1">
      <w:start w:val="1"/>
      <w:numFmt w:val="bullet"/>
      <w:lvlText w:val="•"/>
      <w:lvlJc w:val="left"/>
      <w:pPr>
        <w:tabs>
          <w:tab w:val="num" w:pos="4320"/>
        </w:tabs>
        <w:ind w:left="4320" w:hanging="360"/>
      </w:pPr>
      <w:rPr>
        <w:rFonts w:ascii="Arial" w:hAnsi="Arial" w:hint="default"/>
      </w:rPr>
    </w:lvl>
    <w:lvl w:ilvl="6" w:tplc="31DE73F8" w:tentative="1">
      <w:start w:val="1"/>
      <w:numFmt w:val="bullet"/>
      <w:lvlText w:val="•"/>
      <w:lvlJc w:val="left"/>
      <w:pPr>
        <w:tabs>
          <w:tab w:val="num" w:pos="5040"/>
        </w:tabs>
        <w:ind w:left="5040" w:hanging="360"/>
      </w:pPr>
      <w:rPr>
        <w:rFonts w:ascii="Arial" w:hAnsi="Arial" w:hint="default"/>
      </w:rPr>
    </w:lvl>
    <w:lvl w:ilvl="7" w:tplc="8BEC6656" w:tentative="1">
      <w:start w:val="1"/>
      <w:numFmt w:val="bullet"/>
      <w:lvlText w:val="•"/>
      <w:lvlJc w:val="left"/>
      <w:pPr>
        <w:tabs>
          <w:tab w:val="num" w:pos="5760"/>
        </w:tabs>
        <w:ind w:left="5760" w:hanging="360"/>
      </w:pPr>
      <w:rPr>
        <w:rFonts w:ascii="Arial" w:hAnsi="Arial" w:hint="default"/>
      </w:rPr>
    </w:lvl>
    <w:lvl w:ilvl="8" w:tplc="4BEC1DC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507654"/>
    <w:multiLevelType w:val="hybridMultilevel"/>
    <w:tmpl w:val="80BE87A4"/>
    <w:lvl w:ilvl="0" w:tplc="2430B8B4">
      <w:start w:val="1"/>
      <w:numFmt w:val="bullet"/>
      <w:lvlText w:val="•"/>
      <w:lvlJc w:val="left"/>
      <w:pPr>
        <w:tabs>
          <w:tab w:val="num" w:pos="720"/>
        </w:tabs>
        <w:ind w:left="720" w:hanging="360"/>
      </w:pPr>
      <w:rPr>
        <w:rFonts w:ascii="Arial" w:hAnsi="Arial" w:hint="default"/>
      </w:rPr>
    </w:lvl>
    <w:lvl w:ilvl="1" w:tplc="4D1ED2C2" w:tentative="1">
      <w:start w:val="1"/>
      <w:numFmt w:val="bullet"/>
      <w:lvlText w:val="•"/>
      <w:lvlJc w:val="left"/>
      <w:pPr>
        <w:tabs>
          <w:tab w:val="num" w:pos="1440"/>
        </w:tabs>
        <w:ind w:left="1440" w:hanging="360"/>
      </w:pPr>
      <w:rPr>
        <w:rFonts w:ascii="Arial" w:hAnsi="Arial" w:hint="default"/>
      </w:rPr>
    </w:lvl>
    <w:lvl w:ilvl="2" w:tplc="0C9CF75A">
      <w:start w:val="1"/>
      <w:numFmt w:val="bullet"/>
      <w:lvlText w:val="•"/>
      <w:lvlJc w:val="left"/>
      <w:pPr>
        <w:tabs>
          <w:tab w:val="num" w:pos="2160"/>
        </w:tabs>
        <w:ind w:left="2160" w:hanging="360"/>
      </w:pPr>
      <w:rPr>
        <w:rFonts w:ascii="Arial" w:hAnsi="Arial" w:hint="default"/>
      </w:rPr>
    </w:lvl>
    <w:lvl w:ilvl="3" w:tplc="C14287C8" w:tentative="1">
      <w:start w:val="1"/>
      <w:numFmt w:val="bullet"/>
      <w:lvlText w:val="•"/>
      <w:lvlJc w:val="left"/>
      <w:pPr>
        <w:tabs>
          <w:tab w:val="num" w:pos="2880"/>
        </w:tabs>
        <w:ind w:left="2880" w:hanging="360"/>
      </w:pPr>
      <w:rPr>
        <w:rFonts w:ascii="Arial" w:hAnsi="Arial" w:hint="default"/>
      </w:rPr>
    </w:lvl>
    <w:lvl w:ilvl="4" w:tplc="A26C9D70" w:tentative="1">
      <w:start w:val="1"/>
      <w:numFmt w:val="bullet"/>
      <w:lvlText w:val="•"/>
      <w:lvlJc w:val="left"/>
      <w:pPr>
        <w:tabs>
          <w:tab w:val="num" w:pos="3600"/>
        </w:tabs>
        <w:ind w:left="3600" w:hanging="360"/>
      </w:pPr>
      <w:rPr>
        <w:rFonts w:ascii="Arial" w:hAnsi="Arial" w:hint="default"/>
      </w:rPr>
    </w:lvl>
    <w:lvl w:ilvl="5" w:tplc="77EC0696" w:tentative="1">
      <w:start w:val="1"/>
      <w:numFmt w:val="bullet"/>
      <w:lvlText w:val="•"/>
      <w:lvlJc w:val="left"/>
      <w:pPr>
        <w:tabs>
          <w:tab w:val="num" w:pos="4320"/>
        </w:tabs>
        <w:ind w:left="4320" w:hanging="360"/>
      </w:pPr>
      <w:rPr>
        <w:rFonts w:ascii="Arial" w:hAnsi="Arial" w:hint="default"/>
      </w:rPr>
    </w:lvl>
    <w:lvl w:ilvl="6" w:tplc="2D104CC2" w:tentative="1">
      <w:start w:val="1"/>
      <w:numFmt w:val="bullet"/>
      <w:lvlText w:val="•"/>
      <w:lvlJc w:val="left"/>
      <w:pPr>
        <w:tabs>
          <w:tab w:val="num" w:pos="5040"/>
        </w:tabs>
        <w:ind w:left="5040" w:hanging="360"/>
      </w:pPr>
      <w:rPr>
        <w:rFonts w:ascii="Arial" w:hAnsi="Arial" w:hint="default"/>
      </w:rPr>
    </w:lvl>
    <w:lvl w:ilvl="7" w:tplc="0090028E" w:tentative="1">
      <w:start w:val="1"/>
      <w:numFmt w:val="bullet"/>
      <w:lvlText w:val="•"/>
      <w:lvlJc w:val="left"/>
      <w:pPr>
        <w:tabs>
          <w:tab w:val="num" w:pos="5760"/>
        </w:tabs>
        <w:ind w:left="5760" w:hanging="360"/>
      </w:pPr>
      <w:rPr>
        <w:rFonts w:ascii="Arial" w:hAnsi="Arial" w:hint="default"/>
      </w:rPr>
    </w:lvl>
    <w:lvl w:ilvl="8" w:tplc="77B840F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E21118"/>
    <w:multiLevelType w:val="hybridMultilevel"/>
    <w:tmpl w:val="153AAD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5675AA3"/>
    <w:multiLevelType w:val="hybridMultilevel"/>
    <w:tmpl w:val="B25033F6"/>
    <w:lvl w:ilvl="0" w:tplc="ACD4B1F2">
      <w:start w:val="1"/>
      <w:numFmt w:val="bullet"/>
      <w:lvlText w:val="•"/>
      <w:lvlJc w:val="left"/>
      <w:pPr>
        <w:tabs>
          <w:tab w:val="num" w:pos="720"/>
        </w:tabs>
        <w:ind w:left="720" w:hanging="360"/>
      </w:pPr>
      <w:rPr>
        <w:rFonts w:ascii="Arial" w:hAnsi="Arial" w:hint="default"/>
      </w:rPr>
    </w:lvl>
    <w:lvl w:ilvl="1" w:tplc="FCBEC404" w:tentative="1">
      <w:start w:val="1"/>
      <w:numFmt w:val="bullet"/>
      <w:lvlText w:val="•"/>
      <w:lvlJc w:val="left"/>
      <w:pPr>
        <w:tabs>
          <w:tab w:val="num" w:pos="1440"/>
        </w:tabs>
        <w:ind w:left="1440" w:hanging="360"/>
      </w:pPr>
      <w:rPr>
        <w:rFonts w:ascii="Arial" w:hAnsi="Arial" w:hint="default"/>
      </w:rPr>
    </w:lvl>
    <w:lvl w:ilvl="2" w:tplc="58FC2584">
      <w:start w:val="1"/>
      <w:numFmt w:val="bullet"/>
      <w:lvlText w:val="•"/>
      <w:lvlJc w:val="left"/>
      <w:pPr>
        <w:tabs>
          <w:tab w:val="num" w:pos="2160"/>
        </w:tabs>
        <w:ind w:left="2160" w:hanging="360"/>
      </w:pPr>
      <w:rPr>
        <w:rFonts w:ascii="Arial" w:hAnsi="Arial" w:hint="default"/>
      </w:rPr>
    </w:lvl>
    <w:lvl w:ilvl="3" w:tplc="A3C672B4" w:tentative="1">
      <w:start w:val="1"/>
      <w:numFmt w:val="bullet"/>
      <w:lvlText w:val="•"/>
      <w:lvlJc w:val="left"/>
      <w:pPr>
        <w:tabs>
          <w:tab w:val="num" w:pos="2880"/>
        </w:tabs>
        <w:ind w:left="2880" w:hanging="360"/>
      </w:pPr>
      <w:rPr>
        <w:rFonts w:ascii="Arial" w:hAnsi="Arial" w:hint="default"/>
      </w:rPr>
    </w:lvl>
    <w:lvl w:ilvl="4" w:tplc="FF74BF2E" w:tentative="1">
      <w:start w:val="1"/>
      <w:numFmt w:val="bullet"/>
      <w:lvlText w:val="•"/>
      <w:lvlJc w:val="left"/>
      <w:pPr>
        <w:tabs>
          <w:tab w:val="num" w:pos="3600"/>
        </w:tabs>
        <w:ind w:left="3600" w:hanging="360"/>
      </w:pPr>
      <w:rPr>
        <w:rFonts w:ascii="Arial" w:hAnsi="Arial" w:hint="default"/>
      </w:rPr>
    </w:lvl>
    <w:lvl w:ilvl="5" w:tplc="D854987C" w:tentative="1">
      <w:start w:val="1"/>
      <w:numFmt w:val="bullet"/>
      <w:lvlText w:val="•"/>
      <w:lvlJc w:val="left"/>
      <w:pPr>
        <w:tabs>
          <w:tab w:val="num" w:pos="4320"/>
        </w:tabs>
        <w:ind w:left="4320" w:hanging="360"/>
      </w:pPr>
      <w:rPr>
        <w:rFonts w:ascii="Arial" w:hAnsi="Arial" w:hint="default"/>
      </w:rPr>
    </w:lvl>
    <w:lvl w:ilvl="6" w:tplc="6A48EA7A" w:tentative="1">
      <w:start w:val="1"/>
      <w:numFmt w:val="bullet"/>
      <w:lvlText w:val="•"/>
      <w:lvlJc w:val="left"/>
      <w:pPr>
        <w:tabs>
          <w:tab w:val="num" w:pos="5040"/>
        </w:tabs>
        <w:ind w:left="5040" w:hanging="360"/>
      </w:pPr>
      <w:rPr>
        <w:rFonts w:ascii="Arial" w:hAnsi="Arial" w:hint="default"/>
      </w:rPr>
    </w:lvl>
    <w:lvl w:ilvl="7" w:tplc="12802252" w:tentative="1">
      <w:start w:val="1"/>
      <w:numFmt w:val="bullet"/>
      <w:lvlText w:val="•"/>
      <w:lvlJc w:val="left"/>
      <w:pPr>
        <w:tabs>
          <w:tab w:val="num" w:pos="5760"/>
        </w:tabs>
        <w:ind w:left="5760" w:hanging="360"/>
      </w:pPr>
      <w:rPr>
        <w:rFonts w:ascii="Arial" w:hAnsi="Arial" w:hint="default"/>
      </w:rPr>
    </w:lvl>
    <w:lvl w:ilvl="8" w:tplc="299EED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F53234"/>
    <w:multiLevelType w:val="hybridMultilevel"/>
    <w:tmpl w:val="7BA4B16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6F316DD1"/>
    <w:multiLevelType w:val="hybridMultilevel"/>
    <w:tmpl w:val="5018126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0" w15:restartNumberingAfterBreak="0">
    <w:nsid w:val="6F347300"/>
    <w:multiLevelType w:val="hybridMultilevel"/>
    <w:tmpl w:val="1F72BBC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70A65406"/>
    <w:multiLevelType w:val="hybridMultilevel"/>
    <w:tmpl w:val="7E96D976"/>
    <w:lvl w:ilvl="0" w:tplc="3BF4500E">
      <w:start w:val="1"/>
      <w:numFmt w:val="bullet"/>
      <w:lvlText w:val="•"/>
      <w:lvlJc w:val="left"/>
      <w:pPr>
        <w:tabs>
          <w:tab w:val="num" w:pos="720"/>
        </w:tabs>
        <w:ind w:left="720" w:hanging="360"/>
      </w:pPr>
      <w:rPr>
        <w:rFonts w:ascii="Arial" w:hAnsi="Arial" w:hint="default"/>
      </w:rPr>
    </w:lvl>
    <w:lvl w:ilvl="1" w:tplc="B8424EAA" w:tentative="1">
      <w:start w:val="1"/>
      <w:numFmt w:val="bullet"/>
      <w:lvlText w:val="•"/>
      <w:lvlJc w:val="left"/>
      <w:pPr>
        <w:tabs>
          <w:tab w:val="num" w:pos="1440"/>
        </w:tabs>
        <w:ind w:left="1440" w:hanging="360"/>
      </w:pPr>
      <w:rPr>
        <w:rFonts w:ascii="Arial" w:hAnsi="Arial" w:hint="default"/>
      </w:rPr>
    </w:lvl>
    <w:lvl w:ilvl="2" w:tplc="45B81F6E">
      <w:start w:val="1"/>
      <w:numFmt w:val="bullet"/>
      <w:lvlText w:val="•"/>
      <w:lvlJc w:val="left"/>
      <w:pPr>
        <w:tabs>
          <w:tab w:val="num" w:pos="2160"/>
        </w:tabs>
        <w:ind w:left="2160" w:hanging="360"/>
      </w:pPr>
      <w:rPr>
        <w:rFonts w:ascii="Arial" w:hAnsi="Arial" w:hint="default"/>
      </w:rPr>
    </w:lvl>
    <w:lvl w:ilvl="3" w:tplc="394434D4" w:tentative="1">
      <w:start w:val="1"/>
      <w:numFmt w:val="bullet"/>
      <w:lvlText w:val="•"/>
      <w:lvlJc w:val="left"/>
      <w:pPr>
        <w:tabs>
          <w:tab w:val="num" w:pos="2880"/>
        </w:tabs>
        <w:ind w:left="2880" w:hanging="360"/>
      </w:pPr>
      <w:rPr>
        <w:rFonts w:ascii="Arial" w:hAnsi="Arial" w:hint="default"/>
      </w:rPr>
    </w:lvl>
    <w:lvl w:ilvl="4" w:tplc="2ABE1B36" w:tentative="1">
      <w:start w:val="1"/>
      <w:numFmt w:val="bullet"/>
      <w:lvlText w:val="•"/>
      <w:lvlJc w:val="left"/>
      <w:pPr>
        <w:tabs>
          <w:tab w:val="num" w:pos="3600"/>
        </w:tabs>
        <w:ind w:left="3600" w:hanging="360"/>
      </w:pPr>
      <w:rPr>
        <w:rFonts w:ascii="Arial" w:hAnsi="Arial" w:hint="default"/>
      </w:rPr>
    </w:lvl>
    <w:lvl w:ilvl="5" w:tplc="4F12FEDA" w:tentative="1">
      <w:start w:val="1"/>
      <w:numFmt w:val="bullet"/>
      <w:lvlText w:val="•"/>
      <w:lvlJc w:val="left"/>
      <w:pPr>
        <w:tabs>
          <w:tab w:val="num" w:pos="4320"/>
        </w:tabs>
        <w:ind w:left="4320" w:hanging="360"/>
      </w:pPr>
      <w:rPr>
        <w:rFonts w:ascii="Arial" w:hAnsi="Arial" w:hint="default"/>
      </w:rPr>
    </w:lvl>
    <w:lvl w:ilvl="6" w:tplc="AAF4C140" w:tentative="1">
      <w:start w:val="1"/>
      <w:numFmt w:val="bullet"/>
      <w:lvlText w:val="•"/>
      <w:lvlJc w:val="left"/>
      <w:pPr>
        <w:tabs>
          <w:tab w:val="num" w:pos="5040"/>
        </w:tabs>
        <w:ind w:left="5040" w:hanging="360"/>
      </w:pPr>
      <w:rPr>
        <w:rFonts w:ascii="Arial" w:hAnsi="Arial" w:hint="default"/>
      </w:rPr>
    </w:lvl>
    <w:lvl w:ilvl="7" w:tplc="369EBCCC" w:tentative="1">
      <w:start w:val="1"/>
      <w:numFmt w:val="bullet"/>
      <w:lvlText w:val="•"/>
      <w:lvlJc w:val="left"/>
      <w:pPr>
        <w:tabs>
          <w:tab w:val="num" w:pos="5760"/>
        </w:tabs>
        <w:ind w:left="5760" w:hanging="360"/>
      </w:pPr>
      <w:rPr>
        <w:rFonts w:ascii="Arial" w:hAnsi="Arial" w:hint="default"/>
      </w:rPr>
    </w:lvl>
    <w:lvl w:ilvl="8" w:tplc="998297A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24367A"/>
    <w:multiLevelType w:val="hybridMultilevel"/>
    <w:tmpl w:val="519434F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 w15:restartNumberingAfterBreak="0">
    <w:nsid w:val="716C0005"/>
    <w:multiLevelType w:val="hybridMultilevel"/>
    <w:tmpl w:val="0A0A7C5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15:restartNumberingAfterBreak="0">
    <w:nsid w:val="77FB35E8"/>
    <w:multiLevelType w:val="hybridMultilevel"/>
    <w:tmpl w:val="9B2EAF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889698F"/>
    <w:multiLevelType w:val="hybridMultilevel"/>
    <w:tmpl w:val="BE1E111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 w15:restartNumberingAfterBreak="0">
    <w:nsid w:val="7A834278"/>
    <w:multiLevelType w:val="hybridMultilevel"/>
    <w:tmpl w:val="4A12092C"/>
    <w:lvl w:ilvl="0" w:tplc="609CCD42">
      <w:start w:val="1"/>
      <w:numFmt w:val="bullet"/>
      <w:lvlText w:val="•"/>
      <w:lvlJc w:val="left"/>
      <w:pPr>
        <w:tabs>
          <w:tab w:val="num" w:pos="720"/>
        </w:tabs>
        <w:ind w:left="720" w:hanging="360"/>
      </w:pPr>
      <w:rPr>
        <w:rFonts w:ascii="Arial" w:hAnsi="Arial" w:hint="default"/>
      </w:rPr>
    </w:lvl>
    <w:lvl w:ilvl="1" w:tplc="D57ED6E4" w:tentative="1">
      <w:start w:val="1"/>
      <w:numFmt w:val="bullet"/>
      <w:lvlText w:val="•"/>
      <w:lvlJc w:val="left"/>
      <w:pPr>
        <w:tabs>
          <w:tab w:val="num" w:pos="1440"/>
        </w:tabs>
        <w:ind w:left="1440" w:hanging="360"/>
      </w:pPr>
      <w:rPr>
        <w:rFonts w:ascii="Arial" w:hAnsi="Arial" w:hint="default"/>
      </w:rPr>
    </w:lvl>
    <w:lvl w:ilvl="2" w:tplc="A9E8D136">
      <w:start w:val="1"/>
      <w:numFmt w:val="bullet"/>
      <w:lvlText w:val="•"/>
      <w:lvlJc w:val="left"/>
      <w:pPr>
        <w:tabs>
          <w:tab w:val="num" w:pos="2160"/>
        </w:tabs>
        <w:ind w:left="2160" w:hanging="360"/>
      </w:pPr>
      <w:rPr>
        <w:rFonts w:ascii="Arial" w:hAnsi="Arial" w:hint="default"/>
      </w:rPr>
    </w:lvl>
    <w:lvl w:ilvl="3" w:tplc="8CF06A10" w:tentative="1">
      <w:start w:val="1"/>
      <w:numFmt w:val="bullet"/>
      <w:lvlText w:val="•"/>
      <w:lvlJc w:val="left"/>
      <w:pPr>
        <w:tabs>
          <w:tab w:val="num" w:pos="2880"/>
        </w:tabs>
        <w:ind w:left="2880" w:hanging="360"/>
      </w:pPr>
      <w:rPr>
        <w:rFonts w:ascii="Arial" w:hAnsi="Arial" w:hint="default"/>
      </w:rPr>
    </w:lvl>
    <w:lvl w:ilvl="4" w:tplc="65BA1A8C" w:tentative="1">
      <w:start w:val="1"/>
      <w:numFmt w:val="bullet"/>
      <w:lvlText w:val="•"/>
      <w:lvlJc w:val="left"/>
      <w:pPr>
        <w:tabs>
          <w:tab w:val="num" w:pos="3600"/>
        </w:tabs>
        <w:ind w:left="3600" w:hanging="360"/>
      </w:pPr>
      <w:rPr>
        <w:rFonts w:ascii="Arial" w:hAnsi="Arial" w:hint="default"/>
      </w:rPr>
    </w:lvl>
    <w:lvl w:ilvl="5" w:tplc="EFD43586" w:tentative="1">
      <w:start w:val="1"/>
      <w:numFmt w:val="bullet"/>
      <w:lvlText w:val="•"/>
      <w:lvlJc w:val="left"/>
      <w:pPr>
        <w:tabs>
          <w:tab w:val="num" w:pos="4320"/>
        </w:tabs>
        <w:ind w:left="4320" w:hanging="360"/>
      </w:pPr>
      <w:rPr>
        <w:rFonts w:ascii="Arial" w:hAnsi="Arial" w:hint="default"/>
      </w:rPr>
    </w:lvl>
    <w:lvl w:ilvl="6" w:tplc="B954401A" w:tentative="1">
      <w:start w:val="1"/>
      <w:numFmt w:val="bullet"/>
      <w:lvlText w:val="•"/>
      <w:lvlJc w:val="left"/>
      <w:pPr>
        <w:tabs>
          <w:tab w:val="num" w:pos="5040"/>
        </w:tabs>
        <w:ind w:left="5040" w:hanging="360"/>
      </w:pPr>
      <w:rPr>
        <w:rFonts w:ascii="Arial" w:hAnsi="Arial" w:hint="default"/>
      </w:rPr>
    </w:lvl>
    <w:lvl w:ilvl="7" w:tplc="8DC2AF6E" w:tentative="1">
      <w:start w:val="1"/>
      <w:numFmt w:val="bullet"/>
      <w:lvlText w:val="•"/>
      <w:lvlJc w:val="left"/>
      <w:pPr>
        <w:tabs>
          <w:tab w:val="num" w:pos="5760"/>
        </w:tabs>
        <w:ind w:left="5760" w:hanging="360"/>
      </w:pPr>
      <w:rPr>
        <w:rFonts w:ascii="Arial" w:hAnsi="Arial" w:hint="default"/>
      </w:rPr>
    </w:lvl>
    <w:lvl w:ilvl="8" w:tplc="AD5AC74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DE58C0"/>
    <w:multiLevelType w:val="hybridMultilevel"/>
    <w:tmpl w:val="3446BC0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15:restartNumberingAfterBreak="0">
    <w:nsid w:val="7E9608A9"/>
    <w:multiLevelType w:val="hybridMultilevel"/>
    <w:tmpl w:val="D324990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38"/>
  </w:num>
  <w:num w:numId="2">
    <w:abstractNumId w:val="11"/>
  </w:num>
  <w:num w:numId="3">
    <w:abstractNumId w:val="32"/>
  </w:num>
  <w:num w:numId="4">
    <w:abstractNumId w:val="15"/>
  </w:num>
  <w:num w:numId="5">
    <w:abstractNumId w:val="22"/>
  </w:num>
  <w:num w:numId="6">
    <w:abstractNumId w:val="29"/>
  </w:num>
  <w:num w:numId="7">
    <w:abstractNumId w:val="34"/>
  </w:num>
  <w:num w:numId="8">
    <w:abstractNumId w:val="26"/>
  </w:num>
  <w:num w:numId="9">
    <w:abstractNumId w:val="9"/>
  </w:num>
  <w:num w:numId="10">
    <w:abstractNumId w:val="33"/>
  </w:num>
  <w:num w:numId="11">
    <w:abstractNumId w:val="10"/>
  </w:num>
  <w:num w:numId="12">
    <w:abstractNumId w:val="37"/>
  </w:num>
  <w:num w:numId="13">
    <w:abstractNumId w:val="7"/>
  </w:num>
  <w:num w:numId="14">
    <w:abstractNumId w:val="17"/>
  </w:num>
  <w:num w:numId="15">
    <w:abstractNumId w:val="3"/>
  </w:num>
  <w:num w:numId="16">
    <w:abstractNumId w:val="13"/>
  </w:num>
  <w:num w:numId="17">
    <w:abstractNumId w:val="18"/>
  </w:num>
  <w:num w:numId="18">
    <w:abstractNumId w:val="4"/>
  </w:num>
  <w:num w:numId="19">
    <w:abstractNumId w:val="8"/>
  </w:num>
  <w:num w:numId="20">
    <w:abstractNumId w:val="0"/>
  </w:num>
  <w:num w:numId="21">
    <w:abstractNumId w:val="12"/>
  </w:num>
  <w:num w:numId="22">
    <w:abstractNumId w:val="19"/>
  </w:num>
  <w:num w:numId="23">
    <w:abstractNumId w:val="20"/>
  </w:num>
  <w:num w:numId="24">
    <w:abstractNumId w:val="6"/>
  </w:num>
  <w:num w:numId="25">
    <w:abstractNumId w:val="2"/>
  </w:num>
  <w:num w:numId="26">
    <w:abstractNumId w:val="27"/>
  </w:num>
  <w:num w:numId="27">
    <w:abstractNumId w:val="14"/>
  </w:num>
  <w:num w:numId="28">
    <w:abstractNumId w:val="28"/>
  </w:num>
  <w:num w:numId="29">
    <w:abstractNumId w:val="24"/>
  </w:num>
  <w:num w:numId="30">
    <w:abstractNumId w:val="31"/>
  </w:num>
  <w:num w:numId="31">
    <w:abstractNumId w:val="16"/>
  </w:num>
  <w:num w:numId="32">
    <w:abstractNumId w:val="21"/>
  </w:num>
  <w:num w:numId="33">
    <w:abstractNumId w:val="36"/>
  </w:num>
  <w:num w:numId="34">
    <w:abstractNumId w:val="35"/>
  </w:num>
  <w:num w:numId="35">
    <w:abstractNumId w:val="25"/>
  </w:num>
  <w:num w:numId="36">
    <w:abstractNumId w:val="23"/>
  </w:num>
  <w:num w:numId="37">
    <w:abstractNumId w:val="1"/>
  </w:num>
  <w:num w:numId="38">
    <w:abstractNumId w:val="5"/>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B6D"/>
    <w:rsid w:val="0000341F"/>
    <w:rsid w:val="00083CD5"/>
    <w:rsid w:val="000879E6"/>
    <w:rsid w:val="000A118E"/>
    <w:rsid w:val="000A6A45"/>
    <w:rsid w:val="000C6418"/>
    <w:rsid w:val="001721B9"/>
    <w:rsid w:val="001876BE"/>
    <w:rsid w:val="001947F5"/>
    <w:rsid w:val="00272327"/>
    <w:rsid w:val="002A0307"/>
    <w:rsid w:val="003379E0"/>
    <w:rsid w:val="00347DD4"/>
    <w:rsid w:val="0036157D"/>
    <w:rsid w:val="003A7550"/>
    <w:rsid w:val="003E7B38"/>
    <w:rsid w:val="0044732E"/>
    <w:rsid w:val="00460590"/>
    <w:rsid w:val="00494392"/>
    <w:rsid w:val="00496B6D"/>
    <w:rsid w:val="004B12DD"/>
    <w:rsid w:val="004B4E48"/>
    <w:rsid w:val="004E5128"/>
    <w:rsid w:val="004E66D2"/>
    <w:rsid w:val="004F2B4C"/>
    <w:rsid w:val="00517853"/>
    <w:rsid w:val="00527569"/>
    <w:rsid w:val="0053114D"/>
    <w:rsid w:val="00595B79"/>
    <w:rsid w:val="005D500C"/>
    <w:rsid w:val="00646C8D"/>
    <w:rsid w:val="006D331A"/>
    <w:rsid w:val="007022E8"/>
    <w:rsid w:val="00705E50"/>
    <w:rsid w:val="007070A5"/>
    <w:rsid w:val="00743AA1"/>
    <w:rsid w:val="00774FCF"/>
    <w:rsid w:val="00776A5C"/>
    <w:rsid w:val="00790E80"/>
    <w:rsid w:val="007B0E7D"/>
    <w:rsid w:val="007B4719"/>
    <w:rsid w:val="008070C5"/>
    <w:rsid w:val="008235CB"/>
    <w:rsid w:val="008258C0"/>
    <w:rsid w:val="008310F5"/>
    <w:rsid w:val="008579F9"/>
    <w:rsid w:val="008837FF"/>
    <w:rsid w:val="008955CA"/>
    <w:rsid w:val="008B0491"/>
    <w:rsid w:val="008E4DFC"/>
    <w:rsid w:val="009459A9"/>
    <w:rsid w:val="00987DE7"/>
    <w:rsid w:val="00A23F81"/>
    <w:rsid w:val="00A30127"/>
    <w:rsid w:val="00A376CC"/>
    <w:rsid w:val="00A40FED"/>
    <w:rsid w:val="00A573A5"/>
    <w:rsid w:val="00AF3A22"/>
    <w:rsid w:val="00B10D0E"/>
    <w:rsid w:val="00B12FE8"/>
    <w:rsid w:val="00B23789"/>
    <w:rsid w:val="00B275AB"/>
    <w:rsid w:val="00B861BE"/>
    <w:rsid w:val="00C011C8"/>
    <w:rsid w:val="00C11A28"/>
    <w:rsid w:val="00CC4E7A"/>
    <w:rsid w:val="00CD367F"/>
    <w:rsid w:val="00CE6F2F"/>
    <w:rsid w:val="00D34108"/>
    <w:rsid w:val="00D34CF5"/>
    <w:rsid w:val="00D5578C"/>
    <w:rsid w:val="00D93716"/>
    <w:rsid w:val="00E20F3C"/>
    <w:rsid w:val="00E47510"/>
    <w:rsid w:val="00E57A79"/>
    <w:rsid w:val="00E617B8"/>
    <w:rsid w:val="00E80556"/>
    <w:rsid w:val="00EA7787"/>
    <w:rsid w:val="00F36819"/>
    <w:rsid w:val="00F478AE"/>
    <w:rsid w:val="00F66563"/>
    <w:rsid w:val="00F81A91"/>
    <w:rsid w:val="00FA0E00"/>
    <w:rsid w:val="00FB7037"/>
    <w:rsid w:val="00FF15E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2122EC-BE8C-4058-A157-10220C641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955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B6D"/>
  </w:style>
  <w:style w:type="paragraph" w:styleId="Footer">
    <w:name w:val="footer"/>
    <w:basedOn w:val="Normal"/>
    <w:link w:val="FooterChar"/>
    <w:uiPriority w:val="99"/>
    <w:unhideWhenUsed/>
    <w:rsid w:val="00496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B6D"/>
  </w:style>
  <w:style w:type="paragraph" w:styleId="ListParagraph">
    <w:name w:val="List Paragraph"/>
    <w:basedOn w:val="Normal"/>
    <w:uiPriority w:val="34"/>
    <w:qFormat/>
    <w:rsid w:val="00496B6D"/>
    <w:pPr>
      <w:ind w:left="720"/>
      <w:contextualSpacing/>
    </w:pPr>
  </w:style>
  <w:style w:type="table" w:styleId="TableGrid">
    <w:name w:val="Table Grid"/>
    <w:basedOn w:val="TableNormal"/>
    <w:uiPriority w:val="39"/>
    <w:rsid w:val="001947F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econtent">
    <w:name w:val="morecontent"/>
    <w:basedOn w:val="DefaultParagraphFont"/>
    <w:rsid w:val="00774FCF"/>
  </w:style>
  <w:style w:type="paragraph" w:styleId="NormalWeb">
    <w:name w:val="Normal (Web)"/>
    <w:basedOn w:val="Normal"/>
    <w:uiPriority w:val="99"/>
    <w:semiHidden/>
    <w:unhideWhenUsed/>
    <w:rsid w:val="004E66D2"/>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83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CD5"/>
    <w:rPr>
      <w:rFonts w:ascii="Segoe UI" w:hAnsi="Segoe UI" w:cs="Segoe UI"/>
      <w:sz w:val="18"/>
      <w:szCs w:val="18"/>
    </w:rPr>
  </w:style>
  <w:style w:type="character" w:customStyle="1" w:styleId="Heading1Char">
    <w:name w:val="Heading 1 Char"/>
    <w:basedOn w:val="DefaultParagraphFont"/>
    <w:link w:val="Heading1"/>
    <w:uiPriority w:val="9"/>
    <w:rsid w:val="008955CA"/>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unhideWhenUsed/>
    <w:rsid w:val="00C01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11C8"/>
    <w:rPr>
      <w:rFonts w:ascii="Courier New" w:eastAsia="Times New Roman" w:hAnsi="Courier New" w:cs="Courier New"/>
      <w:sz w:val="20"/>
      <w:szCs w:val="20"/>
    </w:rPr>
  </w:style>
  <w:style w:type="character" w:customStyle="1" w:styleId="shorttext">
    <w:name w:val="short_text"/>
    <w:basedOn w:val="DefaultParagraphFont"/>
    <w:rsid w:val="00003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6972">
      <w:bodyDiv w:val="1"/>
      <w:marLeft w:val="0"/>
      <w:marRight w:val="0"/>
      <w:marTop w:val="0"/>
      <w:marBottom w:val="0"/>
      <w:divBdr>
        <w:top w:val="none" w:sz="0" w:space="0" w:color="auto"/>
        <w:left w:val="none" w:sz="0" w:space="0" w:color="auto"/>
        <w:bottom w:val="none" w:sz="0" w:space="0" w:color="auto"/>
        <w:right w:val="none" w:sz="0" w:space="0" w:color="auto"/>
      </w:divBdr>
    </w:div>
    <w:div w:id="52891705">
      <w:bodyDiv w:val="1"/>
      <w:marLeft w:val="0"/>
      <w:marRight w:val="0"/>
      <w:marTop w:val="0"/>
      <w:marBottom w:val="0"/>
      <w:divBdr>
        <w:top w:val="none" w:sz="0" w:space="0" w:color="auto"/>
        <w:left w:val="none" w:sz="0" w:space="0" w:color="auto"/>
        <w:bottom w:val="none" w:sz="0" w:space="0" w:color="auto"/>
        <w:right w:val="none" w:sz="0" w:space="0" w:color="auto"/>
      </w:divBdr>
    </w:div>
    <w:div w:id="59980864">
      <w:bodyDiv w:val="1"/>
      <w:marLeft w:val="0"/>
      <w:marRight w:val="0"/>
      <w:marTop w:val="0"/>
      <w:marBottom w:val="0"/>
      <w:divBdr>
        <w:top w:val="none" w:sz="0" w:space="0" w:color="auto"/>
        <w:left w:val="none" w:sz="0" w:space="0" w:color="auto"/>
        <w:bottom w:val="none" w:sz="0" w:space="0" w:color="auto"/>
        <w:right w:val="none" w:sz="0" w:space="0" w:color="auto"/>
      </w:divBdr>
      <w:divsChild>
        <w:div w:id="251550274">
          <w:marLeft w:val="288"/>
          <w:marRight w:val="0"/>
          <w:marTop w:val="60"/>
          <w:marBottom w:val="40"/>
          <w:divBdr>
            <w:top w:val="none" w:sz="0" w:space="0" w:color="auto"/>
            <w:left w:val="none" w:sz="0" w:space="0" w:color="auto"/>
            <w:bottom w:val="none" w:sz="0" w:space="0" w:color="auto"/>
            <w:right w:val="none" w:sz="0" w:space="0" w:color="auto"/>
          </w:divBdr>
        </w:div>
        <w:div w:id="501505668">
          <w:marLeft w:val="288"/>
          <w:marRight w:val="0"/>
          <w:marTop w:val="60"/>
          <w:marBottom w:val="40"/>
          <w:divBdr>
            <w:top w:val="none" w:sz="0" w:space="0" w:color="auto"/>
            <w:left w:val="none" w:sz="0" w:space="0" w:color="auto"/>
            <w:bottom w:val="none" w:sz="0" w:space="0" w:color="auto"/>
            <w:right w:val="none" w:sz="0" w:space="0" w:color="auto"/>
          </w:divBdr>
        </w:div>
      </w:divsChild>
    </w:div>
    <w:div w:id="111216010">
      <w:bodyDiv w:val="1"/>
      <w:marLeft w:val="0"/>
      <w:marRight w:val="0"/>
      <w:marTop w:val="0"/>
      <w:marBottom w:val="0"/>
      <w:divBdr>
        <w:top w:val="none" w:sz="0" w:space="0" w:color="auto"/>
        <w:left w:val="none" w:sz="0" w:space="0" w:color="auto"/>
        <w:bottom w:val="none" w:sz="0" w:space="0" w:color="auto"/>
        <w:right w:val="none" w:sz="0" w:space="0" w:color="auto"/>
      </w:divBdr>
    </w:div>
    <w:div w:id="144976240">
      <w:bodyDiv w:val="1"/>
      <w:marLeft w:val="0"/>
      <w:marRight w:val="0"/>
      <w:marTop w:val="0"/>
      <w:marBottom w:val="0"/>
      <w:divBdr>
        <w:top w:val="none" w:sz="0" w:space="0" w:color="auto"/>
        <w:left w:val="none" w:sz="0" w:space="0" w:color="auto"/>
        <w:bottom w:val="none" w:sz="0" w:space="0" w:color="auto"/>
        <w:right w:val="none" w:sz="0" w:space="0" w:color="auto"/>
      </w:divBdr>
    </w:div>
    <w:div w:id="204677731">
      <w:bodyDiv w:val="1"/>
      <w:marLeft w:val="0"/>
      <w:marRight w:val="0"/>
      <w:marTop w:val="0"/>
      <w:marBottom w:val="0"/>
      <w:divBdr>
        <w:top w:val="none" w:sz="0" w:space="0" w:color="auto"/>
        <w:left w:val="none" w:sz="0" w:space="0" w:color="auto"/>
        <w:bottom w:val="none" w:sz="0" w:space="0" w:color="auto"/>
        <w:right w:val="none" w:sz="0" w:space="0" w:color="auto"/>
      </w:divBdr>
      <w:divsChild>
        <w:div w:id="1360742243">
          <w:marLeft w:val="288"/>
          <w:marRight w:val="0"/>
          <w:marTop w:val="60"/>
          <w:marBottom w:val="40"/>
          <w:divBdr>
            <w:top w:val="none" w:sz="0" w:space="0" w:color="auto"/>
            <w:left w:val="none" w:sz="0" w:space="0" w:color="auto"/>
            <w:bottom w:val="none" w:sz="0" w:space="0" w:color="auto"/>
            <w:right w:val="none" w:sz="0" w:space="0" w:color="auto"/>
          </w:divBdr>
        </w:div>
        <w:div w:id="791166706">
          <w:marLeft w:val="288"/>
          <w:marRight w:val="0"/>
          <w:marTop w:val="60"/>
          <w:marBottom w:val="40"/>
          <w:divBdr>
            <w:top w:val="none" w:sz="0" w:space="0" w:color="auto"/>
            <w:left w:val="none" w:sz="0" w:space="0" w:color="auto"/>
            <w:bottom w:val="none" w:sz="0" w:space="0" w:color="auto"/>
            <w:right w:val="none" w:sz="0" w:space="0" w:color="auto"/>
          </w:divBdr>
        </w:div>
        <w:div w:id="783693884">
          <w:marLeft w:val="288"/>
          <w:marRight w:val="0"/>
          <w:marTop w:val="60"/>
          <w:marBottom w:val="40"/>
          <w:divBdr>
            <w:top w:val="none" w:sz="0" w:space="0" w:color="auto"/>
            <w:left w:val="none" w:sz="0" w:space="0" w:color="auto"/>
            <w:bottom w:val="none" w:sz="0" w:space="0" w:color="auto"/>
            <w:right w:val="none" w:sz="0" w:space="0" w:color="auto"/>
          </w:divBdr>
        </w:div>
        <w:div w:id="861615">
          <w:marLeft w:val="288"/>
          <w:marRight w:val="0"/>
          <w:marTop w:val="60"/>
          <w:marBottom w:val="40"/>
          <w:divBdr>
            <w:top w:val="none" w:sz="0" w:space="0" w:color="auto"/>
            <w:left w:val="none" w:sz="0" w:space="0" w:color="auto"/>
            <w:bottom w:val="none" w:sz="0" w:space="0" w:color="auto"/>
            <w:right w:val="none" w:sz="0" w:space="0" w:color="auto"/>
          </w:divBdr>
        </w:div>
        <w:div w:id="345326187">
          <w:marLeft w:val="288"/>
          <w:marRight w:val="0"/>
          <w:marTop w:val="60"/>
          <w:marBottom w:val="40"/>
          <w:divBdr>
            <w:top w:val="none" w:sz="0" w:space="0" w:color="auto"/>
            <w:left w:val="none" w:sz="0" w:space="0" w:color="auto"/>
            <w:bottom w:val="none" w:sz="0" w:space="0" w:color="auto"/>
            <w:right w:val="none" w:sz="0" w:space="0" w:color="auto"/>
          </w:divBdr>
        </w:div>
      </w:divsChild>
    </w:div>
    <w:div w:id="283852382">
      <w:bodyDiv w:val="1"/>
      <w:marLeft w:val="0"/>
      <w:marRight w:val="0"/>
      <w:marTop w:val="0"/>
      <w:marBottom w:val="0"/>
      <w:divBdr>
        <w:top w:val="none" w:sz="0" w:space="0" w:color="auto"/>
        <w:left w:val="none" w:sz="0" w:space="0" w:color="auto"/>
        <w:bottom w:val="none" w:sz="0" w:space="0" w:color="auto"/>
        <w:right w:val="none" w:sz="0" w:space="0" w:color="auto"/>
      </w:divBdr>
    </w:div>
    <w:div w:id="308873356">
      <w:bodyDiv w:val="1"/>
      <w:marLeft w:val="0"/>
      <w:marRight w:val="0"/>
      <w:marTop w:val="0"/>
      <w:marBottom w:val="0"/>
      <w:divBdr>
        <w:top w:val="none" w:sz="0" w:space="0" w:color="auto"/>
        <w:left w:val="none" w:sz="0" w:space="0" w:color="auto"/>
        <w:bottom w:val="none" w:sz="0" w:space="0" w:color="auto"/>
        <w:right w:val="none" w:sz="0" w:space="0" w:color="auto"/>
      </w:divBdr>
    </w:div>
    <w:div w:id="309790648">
      <w:bodyDiv w:val="1"/>
      <w:marLeft w:val="0"/>
      <w:marRight w:val="0"/>
      <w:marTop w:val="0"/>
      <w:marBottom w:val="0"/>
      <w:divBdr>
        <w:top w:val="none" w:sz="0" w:space="0" w:color="auto"/>
        <w:left w:val="none" w:sz="0" w:space="0" w:color="auto"/>
        <w:bottom w:val="none" w:sz="0" w:space="0" w:color="auto"/>
        <w:right w:val="none" w:sz="0" w:space="0" w:color="auto"/>
      </w:divBdr>
      <w:divsChild>
        <w:div w:id="1611203201">
          <w:marLeft w:val="288"/>
          <w:marRight w:val="0"/>
          <w:marTop w:val="60"/>
          <w:marBottom w:val="40"/>
          <w:divBdr>
            <w:top w:val="none" w:sz="0" w:space="0" w:color="auto"/>
            <w:left w:val="none" w:sz="0" w:space="0" w:color="auto"/>
            <w:bottom w:val="none" w:sz="0" w:space="0" w:color="auto"/>
            <w:right w:val="none" w:sz="0" w:space="0" w:color="auto"/>
          </w:divBdr>
        </w:div>
      </w:divsChild>
    </w:div>
    <w:div w:id="322516624">
      <w:bodyDiv w:val="1"/>
      <w:marLeft w:val="0"/>
      <w:marRight w:val="0"/>
      <w:marTop w:val="0"/>
      <w:marBottom w:val="0"/>
      <w:divBdr>
        <w:top w:val="none" w:sz="0" w:space="0" w:color="auto"/>
        <w:left w:val="none" w:sz="0" w:space="0" w:color="auto"/>
        <w:bottom w:val="none" w:sz="0" w:space="0" w:color="auto"/>
        <w:right w:val="none" w:sz="0" w:space="0" w:color="auto"/>
      </w:divBdr>
      <w:divsChild>
        <w:div w:id="1301379955">
          <w:marLeft w:val="288"/>
          <w:marRight w:val="0"/>
          <w:marTop w:val="60"/>
          <w:marBottom w:val="40"/>
          <w:divBdr>
            <w:top w:val="none" w:sz="0" w:space="0" w:color="auto"/>
            <w:left w:val="none" w:sz="0" w:space="0" w:color="auto"/>
            <w:bottom w:val="none" w:sz="0" w:space="0" w:color="auto"/>
            <w:right w:val="none" w:sz="0" w:space="0" w:color="auto"/>
          </w:divBdr>
        </w:div>
      </w:divsChild>
    </w:div>
    <w:div w:id="382801023">
      <w:bodyDiv w:val="1"/>
      <w:marLeft w:val="0"/>
      <w:marRight w:val="0"/>
      <w:marTop w:val="0"/>
      <w:marBottom w:val="0"/>
      <w:divBdr>
        <w:top w:val="none" w:sz="0" w:space="0" w:color="auto"/>
        <w:left w:val="none" w:sz="0" w:space="0" w:color="auto"/>
        <w:bottom w:val="none" w:sz="0" w:space="0" w:color="auto"/>
        <w:right w:val="none" w:sz="0" w:space="0" w:color="auto"/>
      </w:divBdr>
    </w:div>
    <w:div w:id="399407017">
      <w:bodyDiv w:val="1"/>
      <w:marLeft w:val="0"/>
      <w:marRight w:val="0"/>
      <w:marTop w:val="0"/>
      <w:marBottom w:val="0"/>
      <w:divBdr>
        <w:top w:val="none" w:sz="0" w:space="0" w:color="auto"/>
        <w:left w:val="none" w:sz="0" w:space="0" w:color="auto"/>
        <w:bottom w:val="none" w:sz="0" w:space="0" w:color="auto"/>
        <w:right w:val="none" w:sz="0" w:space="0" w:color="auto"/>
      </w:divBdr>
      <w:divsChild>
        <w:div w:id="1015572113">
          <w:marLeft w:val="288"/>
          <w:marRight w:val="0"/>
          <w:marTop w:val="60"/>
          <w:marBottom w:val="40"/>
          <w:divBdr>
            <w:top w:val="none" w:sz="0" w:space="0" w:color="auto"/>
            <w:left w:val="none" w:sz="0" w:space="0" w:color="auto"/>
            <w:bottom w:val="none" w:sz="0" w:space="0" w:color="auto"/>
            <w:right w:val="none" w:sz="0" w:space="0" w:color="auto"/>
          </w:divBdr>
        </w:div>
        <w:div w:id="1034770065">
          <w:marLeft w:val="288"/>
          <w:marRight w:val="0"/>
          <w:marTop w:val="60"/>
          <w:marBottom w:val="40"/>
          <w:divBdr>
            <w:top w:val="none" w:sz="0" w:space="0" w:color="auto"/>
            <w:left w:val="none" w:sz="0" w:space="0" w:color="auto"/>
            <w:bottom w:val="none" w:sz="0" w:space="0" w:color="auto"/>
            <w:right w:val="none" w:sz="0" w:space="0" w:color="auto"/>
          </w:divBdr>
        </w:div>
      </w:divsChild>
    </w:div>
    <w:div w:id="408887080">
      <w:bodyDiv w:val="1"/>
      <w:marLeft w:val="0"/>
      <w:marRight w:val="0"/>
      <w:marTop w:val="0"/>
      <w:marBottom w:val="0"/>
      <w:divBdr>
        <w:top w:val="none" w:sz="0" w:space="0" w:color="auto"/>
        <w:left w:val="none" w:sz="0" w:space="0" w:color="auto"/>
        <w:bottom w:val="none" w:sz="0" w:space="0" w:color="auto"/>
        <w:right w:val="none" w:sz="0" w:space="0" w:color="auto"/>
      </w:divBdr>
    </w:div>
    <w:div w:id="451897772">
      <w:bodyDiv w:val="1"/>
      <w:marLeft w:val="0"/>
      <w:marRight w:val="0"/>
      <w:marTop w:val="0"/>
      <w:marBottom w:val="0"/>
      <w:divBdr>
        <w:top w:val="none" w:sz="0" w:space="0" w:color="auto"/>
        <w:left w:val="none" w:sz="0" w:space="0" w:color="auto"/>
        <w:bottom w:val="none" w:sz="0" w:space="0" w:color="auto"/>
        <w:right w:val="none" w:sz="0" w:space="0" w:color="auto"/>
      </w:divBdr>
      <w:divsChild>
        <w:div w:id="562914832">
          <w:marLeft w:val="288"/>
          <w:marRight w:val="0"/>
          <w:marTop w:val="60"/>
          <w:marBottom w:val="40"/>
          <w:divBdr>
            <w:top w:val="none" w:sz="0" w:space="0" w:color="auto"/>
            <w:left w:val="none" w:sz="0" w:space="0" w:color="auto"/>
            <w:bottom w:val="none" w:sz="0" w:space="0" w:color="auto"/>
            <w:right w:val="none" w:sz="0" w:space="0" w:color="auto"/>
          </w:divBdr>
        </w:div>
      </w:divsChild>
    </w:div>
    <w:div w:id="496111941">
      <w:bodyDiv w:val="1"/>
      <w:marLeft w:val="0"/>
      <w:marRight w:val="0"/>
      <w:marTop w:val="0"/>
      <w:marBottom w:val="0"/>
      <w:divBdr>
        <w:top w:val="none" w:sz="0" w:space="0" w:color="auto"/>
        <w:left w:val="none" w:sz="0" w:space="0" w:color="auto"/>
        <w:bottom w:val="none" w:sz="0" w:space="0" w:color="auto"/>
        <w:right w:val="none" w:sz="0" w:space="0" w:color="auto"/>
      </w:divBdr>
    </w:div>
    <w:div w:id="730352439">
      <w:bodyDiv w:val="1"/>
      <w:marLeft w:val="0"/>
      <w:marRight w:val="0"/>
      <w:marTop w:val="0"/>
      <w:marBottom w:val="0"/>
      <w:divBdr>
        <w:top w:val="none" w:sz="0" w:space="0" w:color="auto"/>
        <w:left w:val="none" w:sz="0" w:space="0" w:color="auto"/>
        <w:bottom w:val="none" w:sz="0" w:space="0" w:color="auto"/>
        <w:right w:val="none" w:sz="0" w:space="0" w:color="auto"/>
      </w:divBdr>
    </w:div>
    <w:div w:id="746535622">
      <w:bodyDiv w:val="1"/>
      <w:marLeft w:val="0"/>
      <w:marRight w:val="0"/>
      <w:marTop w:val="0"/>
      <w:marBottom w:val="0"/>
      <w:divBdr>
        <w:top w:val="none" w:sz="0" w:space="0" w:color="auto"/>
        <w:left w:val="none" w:sz="0" w:space="0" w:color="auto"/>
        <w:bottom w:val="none" w:sz="0" w:space="0" w:color="auto"/>
        <w:right w:val="none" w:sz="0" w:space="0" w:color="auto"/>
      </w:divBdr>
    </w:div>
    <w:div w:id="773482523">
      <w:bodyDiv w:val="1"/>
      <w:marLeft w:val="0"/>
      <w:marRight w:val="0"/>
      <w:marTop w:val="0"/>
      <w:marBottom w:val="0"/>
      <w:divBdr>
        <w:top w:val="none" w:sz="0" w:space="0" w:color="auto"/>
        <w:left w:val="none" w:sz="0" w:space="0" w:color="auto"/>
        <w:bottom w:val="none" w:sz="0" w:space="0" w:color="auto"/>
        <w:right w:val="none" w:sz="0" w:space="0" w:color="auto"/>
      </w:divBdr>
      <w:divsChild>
        <w:div w:id="1531915054">
          <w:marLeft w:val="288"/>
          <w:marRight w:val="0"/>
          <w:marTop w:val="60"/>
          <w:marBottom w:val="40"/>
          <w:divBdr>
            <w:top w:val="none" w:sz="0" w:space="0" w:color="auto"/>
            <w:left w:val="none" w:sz="0" w:space="0" w:color="auto"/>
            <w:bottom w:val="none" w:sz="0" w:space="0" w:color="auto"/>
            <w:right w:val="none" w:sz="0" w:space="0" w:color="auto"/>
          </w:divBdr>
        </w:div>
        <w:div w:id="347299097">
          <w:marLeft w:val="288"/>
          <w:marRight w:val="0"/>
          <w:marTop w:val="60"/>
          <w:marBottom w:val="40"/>
          <w:divBdr>
            <w:top w:val="none" w:sz="0" w:space="0" w:color="auto"/>
            <w:left w:val="none" w:sz="0" w:space="0" w:color="auto"/>
            <w:bottom w:val="none" w:sz="0" w:space="0" w:color="auto"/>
            <w:right w:val="none" w:sz="0" w:space="0" w:color="auto"/>
          </w:divBdr>
        </w:div>
        <w:div w:id="1618684634">
          <w:marLeft w:val="288"/>
          <w:marRight w:val="0"/>
          <w:marTop w:val="60"/>
          <w:marBottom w:val="40"/>
          <w:divBdr>
            <w:top w:val="none" w:sz="0" w:space="0" w:color="auto"/>
            <w:left w:val="none" w:sz="0" w:space="0" w:color="auto"/>
            <w:bottom w:val="none" w:sz="0" w:space="0" w:color="auto"/>
            <w:right w:val="none" w:sz="0" w:space="0" w:color="auto"/>
          </w:divBdr>
        </w:div>
        <w:div w:id="1734232661">
          <w:marLeft w:val="288"/>
          <w:marRight w:val="0"/>
          <w:marTop w:val="60"/>
          <w:marBottom w:val="40"/>
          <w:divBdr>
            <w:top w:val="none" w:sz="0" w:space="0" w:color="auto"/>
            <w:left w:val="none" w:sz="0" w:space="0" w:color="auto"/>
            <w:bottom w:val="none" w:sz="0" w:space="0" w:color="auto"/>
            <w:right w:val="none" w:sz="0" w:space="0" w:color="auto"/>
          </w:divBdr>
        </w:div>
        <w:div w:id="687752154">
          <w:marLeft w:val="288"/>
          <w:marRight w:val="0"/>
          <w:marTop w:val="60"/>
          <w:marBottom w:val="40"/>
          <w:divBdr>
            <w:top w:val="none" w:sz="0" w:space="0" w:color="auto"/>
            <w:left w:val="none" w:sz="0" w:space="0" w:color="auto"/>
            <w:bottom w:val="none" w:sz="0" w:space="0" w:color="auto"/>
            <w:right w:val="none" w:sz="0" w:space="0" w:color="auto"/>
          </w:divBdr>
        </w:div>
      </w:divsChild>
    </w:div>
    <w:div w:id="826555992">
      <w:bodyDiv w:val="1"/>
      <w:marLeft w:val="0"/>
      <w:marRight w:val="0"/>
      <w:marTop w:val="0"/>
      <w:marBottom w:val="0"/>
      <w:divBdr>
        <w:top w:val="none" w:sz="0" w:space="0" w:color="auto"/>
        <w:left w:val="none" w:sz="0" w:space="0" w:color="auto"/>
        <w:bottom w:val="none" w:sz="0" w:space="0" w:color="auto"/>
        <w:right w:val="none" w:sz="0" w:space="0" w:color="auto"/>
      </w:divBdr>
    </w:div>
    <w:div w:id="914322556">
      <w:bodyDiv w:val="1"/>
      <w:marLeft w:val="0"/>
      <w:marRight w:val="0"/>
      <w:marTop w:val="0"/>
      <w:marBottom w:val="0"/>
      <w:divBdr>
        <w:top w:val="none" w:sz="0" w:space="0" w:color="auto"/>
        <w:left w:val="none" w:sz="0" w:space="0" w:color="auto"/>
        <w:bottom w:val="none" w:sz="0" w:space="0" w:color="auto"/>
        <w:right w:val="none" w:sz="0" w:space="0" w:color="auto"/>
      </w:divBdr>
      <w:divsChild>
        <w:div w:id="517044701">
          <w:marLeft w:val="288"/>
          <w:marRight w:val="0"/>
          <w:marTop w:val="60"/>
          <w:marBottom w:val="40"/>
          <w:divBdr>
            <w:top w:val="none" w:sz="0" w:space="0" w:color="auto"/>
            <w:left w:val="none" w:sz="0" w:space="0" w:color="auto"/>
            <w:bottom w:val="none" w:sz="0" w:space="0" w:color="auto"/>
            <w:right w:val="none" w:sz="0" w:space="0" w:color="auto"/>
          </w:divBdr>
        </w:div>
      </w:divsChild>
    </w:div>
    <w:div w:id="960647885">
      <w:bodyDiv w:val="1"/>
      <w:marLeft w:val="0"/>
      <w:marRight w:val="0"/>
      <w:marTop w:val="0"/>
      <w:marBottom w:val="0"/>
      <w:divBdr>
        <w:top w:val="none" w:sz="0" w:space="0" w:color="auto"/>
        <w:left w:val="none" w:sz="0" w:space="0" w:color="auto"/>
        <w:bottom w:val="none" w:sz="0" w:space="0" w:color="auto"/>
        <w:right w:val="none" w:sz="0" w:space="0" w:color="auto"/>
      </w:divBdr>
    </w:div>
    <w:div w:id="966817479">
      <w:bodyDiv w:val="1"/>
      <w:marLeft w:val="0"/>
      <w:marRight w:val="0"/>
      <w:marTop w:val="0"/>
      <w:marBottom w:val="0"/>
      <w:divBdr>
        <w:top w:val="none" w:sz="0" w:space="0" w:color="auto"/>
        <w:left w:val="none" w:sz="0" w:space="0" w:color="auto"/>
        <w:bottom w:val="none" w:sz="0" w:space="0" w:color="auto"/>
        <w:right w:val="none" w:sz="0" w:space="0" w:color="auto"/>
      </w:divBdr>
    </w:div>
    <w:div w:id="996375340">
      <w:bodyDiv w:val="1"/>
      <w:marLeft w:val="0"/>
      <w:marRight w:val="0"/>
      <w:marTop w:val="0"/>
      <w:marBottom w:val="0"/>
      <w:divBdr>
        <w:top w:val="none" w:sz="0" w:space="0" w:color="auto"/>
        <w:left w:val="none" w:sz="0" w:space="0" w:color="auto"/>
        <w:bottom w:val="none" w:sz="0" w:space="0" w:color="auto"/>
        <w:right w:val="none" w:sz="0" w:space="0" w:color="auto"/>
      </w:divBdr>
    </w:div>
    <w:div w:id="1146698311">
      <w:bodyDiv w:val="1"/>
      <w:marLeft w:val="0"/>
      <w:marRight w:val="0"/>
      <w:marTop w:val="0"/>
      <w:marBottom w:val="0"/>
      <w:divBdr>
        <w:top w:val="none" w:sz="0" w:space="0" w:color="auto"/>
        <w:left w:val="none" w:sz="0" w:space="0" w:color="auto"/>
        <w:bottom w:val="none" w:sz="0" w:space="0" w:color="auto"/>
        <w:right w:val="none" w:sz="0" w:space="0" w:color="auto"/>
      </w:divBdr>
      <w:divsChild>
        <w:div w:id="196236822">
          <w:marLeft w:val="288"/>
          <w:marRight w:val="0"/>
          <w:marTop w:val="60"/>
          <w:marBottom w:val="40"/>
          <w:divBdr>
            <w:top w:val="none" w:sz="0" w:space="0" w:color="auto"/>
            <w:left w:val="none" w:sz="0" w:space="0" w:color="auto"/>
            <w:bottom w:val="none" w:sz="0" w:space="0" w:color="auto"/>
            <w:right w:val="none" w:sz="0" w:space="0" w:color="auto"/>
          </w:divBdr>
        </w:div>
        <w:div w:id="1776486529">
          <w:marLeft w:val="288"/>
          <w:marRight w:val="0"/>
          <w:marTop w:val="60"/>
          <w:marBottom w:val="40"/>
          <w:divBdr>
            <w:top w:val="none" w:sz="0" w:space="0" w:color="auto"/>
            <w:left w:val="none" w:sz="0" w:space="0" w:color="auto"/>
            <w:bottom w:val="none" w:sz="0" w:space="0" w:color="auto"/>
            <w:right w:val="none" w:sz="0" w:space="0" w:color="auto"/>
          </w:divBdr>
        </w:div>
      </w:divsChild>
    </w:div>
    <w:div w:id="1171944661">
      <w:bodyDiv w:val="1"/>
      <w:marLeft w:val="0"/>
      <w:marRight w:val="0"/>
      <w:marTop w:val="0"/>
      <w:marBottom w:val="0"/>
      <w:divBdr>
        <w:top w:val="none" w:sz="0" w:space="0" w:color="auto"/>
        <w:left w:val="none" w:sz="0" w:space="0" w:color="auto"/>
        <w:bottom w:val="none" w:sz="0" w:space="0" w:color="auto"/>
        <w:right w:val="none" w:sz="0" w:space="0" w:color="auto"/>
      </w:divBdr>
    </w:div>
    <w:div w:id="1189294839">
      <w:bodyDiv w:val="1"/>
      <w:marLeft w:val="0"/>
      <w:marRight w:val="0"/>
      <w:marTop w:val="0"/>
      <w:marBottom w:val="0"/>
      <w:divBdr>
        <w:top w:val="none" w:sz="0" w:space="0" w:color="auto"/>
        <w:left w:val="none" w:sz="0" w:space="0" w:color="auto"/>
        <w:bottom w:val="none" w:sz="0" w:space="0" w:color="auto"/>
        <w:right w:val="none" w:sz="0" w:space="0" w:color="auto"/>
      </w:divBdr>
      <w:divsChild>
        <w:div w:id="55978212">
          <w:marLeft w:val="288"/>
          <w:marRight w:val="0"/>
          <w:marTop w:val="60"/>
          <w:marBottom w:val="40"/>
          <w:divBdr>
            <w:top w:val="none" w:sz="0" w:space="0" w:color="auto"/>
            <w:left w:val="none" w:sz="0" w:space="0" w:color="auto"/>
            <w:bottom w:val="none" w:sz="0" w:space="0" w:color="auto"/>
            <w:right w:val="none" w:sz="0" w:space="0" w:color="auto"/>
          </w:divBdr>
        </w:div>
        <w:div w:id="2039888249">
          <w:marLeft w:val="288"/>
          <w:marRight w:val="0"/>
          <w:marTop w:val="60"/>
          <w:marBottom w:val="40"/>
          <w:divBdr>
            <w:top w:val="none" w:sz="0" w:space="0" w:color="auto"/>
            <w:left w:val="none" w:sz="0" w:space="0" w:color="auto"/>
            <w:bottom w:val="none" w:sz="0" w:space="0" w:color="auto"/>
            <w:right w:val="none" w:sz="0" w:space="0" w:color="auto"/>
          </w:divBdr>
        </w:div>
        <w:div w:id="1563952664">
          <w:marLeft w:val="288"/>
          <w:marRight w:val="0"/>
          <w:marTop w:val="60"/>
          <w:marBottom w:val="40"/>
          <w:divBdr>
            <w:top w:val="none" w:sz="0" w:space="0" w:color="auto"/>
            <w:left w:val="none" w:sz="0" w:space="0" w:color="auto"/>
            <w:bottom w:val="none" w:sz="0" w:space="0" w:color="auto"/>
            <w:right w:val="none" w:sz="0" w:space="0" w:color="auto"/>
          </w:divBdr>
        </w:div>
      </w:divsChild>
    </w:div>
    <w:div w:id="1190073436">
      <w:bodyDiv w:val="1"/>
      <w:marLeft w:val="0"/>
      <w:marRight w:val="0"/>
      <w:marTop w:val="0"/>
      <w:marBottom w:val="0"/>
      <w:divBdr>
        <w:top w:val="none" w:sz="0" w:space="0" w:color="auto"/>
        <w:left w:val="none" w:sz="0" w:space="0" w:color="auto"/>
        <w:bottom w:val="none" w:sz="0" w:space="0" w:color="auto"/>
        <w:right w:val="none" w:sz="0" w:space="0" w:color="auto"/>
      </w:divBdr>
    </w:div>
    <w:div w:id="1199079299">
      <w:bodyDiv w:val="1"/>
      <w:marLeft w:val="0"/>
      <w:marRight w:val="0"/>
      <w:marTop w:val="0"/>
      <w:marBottom w:val="0"/>
      <w:divBdr>
        <w:top w:val="none" w:sz="0" w:space="0" w:color="auto"/>
        <w:left w:val="none" w:sz="0" w:space="0" w:color="auto"/>
        <w:bottom w:val="none" w:sz="0" w:space="0" w:color="auto"/>
        <w:right w:val="none" w:sz="0" w:space="0" w:color="auto"/>
      </w:divBdr>
      <w:divsChild>
        <w:div w:id="1414936702">
          <w:marLeft w:val="288"/>
          <w:marRight w:val="0"/>
          <w:marTop w:val="60"/>
          <w:marBottom w:val="40"/>
          <w:divBdr>
            <w:top w:val="none" w:sz="0" w:space="0" w:color="auto"/>
            <w:left w:val="none" w:sz="0" w:space="0" w:color="auto"/>
            <w:bottom w:val="none" w:sz="0" w:space="0" w:color="auto"/>
            <w:right w:val="none" w:sz="0" w:space="0" w:color="auto"/>
          </w:divBdr>
        </w:div>
      </w:divsChild>
    </w:div>
    <w:div w:id="1282959357">
      <w:bodyDiv w:val="1"/>
      <w:marLeft w:val="0"/>
      <w:marRight w:val="0"/>
      <w:marTop w:val="0"/>
      <w:marBottom w:val="0"/>
      <w:divBdr>
        <w:top w:val="none" w:sz="0" w:space="0" w:color="auto"/>
        <w:left w:val="none" w:sz="0" w:space="0" w:color="auto"/>
        <w:bottom w:val="none" w:sz="0" w:space="0" w:color="auto"/>
        <w:right w:val="none" w:sz="0" w:space="0" w:color="auto"/>
      </w:divBdr>
      <w:divsChild>
        <w:div w:id="1777753393">
          <w:marLeft w:val="288"/>
          <w:marRight w:val="0"/>
          <w:marTop w:val="60"/>
          <w:marBottom w:val="40"/>
          <w:divBdr>
            <w:top w:val="none" w:sz="0" w:space="0" w:color="auto"/>
            <w:left w:val="none" w:sz="0" w:space="0" w:color="auto"/>
            <w:bottom w:val="none" w:sz="0" w:space="0" w:color="auto"/>
            <w:right w:val="none" w:sz="0" w:space="0" w:color="auto"/>
          </w:divBdr>
        </w:div>
      </w:divsChild>
    </w:div>
    <w:div w:id="1300912710">
      <w:bodyDiv w:val="1"/>
      <w:marLeft w:val="0"/>
      <w:marRight w:val="0"/>
      <w:marTop w:val="0"/>
      <w:marBottom w:val="0"/>
      <w:divBdr>
        <w:top w:val="none" w:sz="0" w:space="0" w:color="auto"/>
        <w:left w:val="none" w:sz="0" w:space="0" w:color="auto"/>
        <w:bottom w:val="none" w:sz="0" w:space="0" w:color="auto"/>
        <w:right w:val="none" w:sz="0" w:space="0" w:color="auto"/>
      </w:divBdr>
    </w:div>
    <w:div w:id="1359432319">
      <w:bodyDiv w:val="1"/>
      <w:marLeft w:val="0"/>
      <w:marRight w:val="0"/>
      <w:marTop w:val="0"/>
      <w:marBottom w:val="0"/>
      <w:divBdr>
        <w:top w:val="none" w:sz="0" w:space="0" w:color="auto"/>
        <w:left w:val="none" w:sz="0" w:space="0" w:color="auto"/>
        <w:bottom w:val="none" w:sz="0" w:space="0" w:color="auto"/>
        <w:right w:val="none" w:sz="0" w:space="0" w:color="auto"/>
      </w:divBdr>
      <w:divsChild>
        <w:div w:id="54741246">
          <w:marLeft w:val="288"/>
          <w:marRight w:val="0"/>
          <w:marTop w:val="60"/>
          <w:marBottom w:val="40"/>
          <w:divBdr>
            <w:top w:val="none" w:sz="0" w:space="0" w:color="auto"/>
            <w:left w:val="none" w:sz="0" w:space="0" w:color="auto"/>
            <w:bottom w:val="none" w:sz="0" w:space="0" w:color="auto"/>
            <w:right w:val="none" w:sz="0" w:space="0" w:color="auto"/>
          </w:divBdr>
        </w:div>
      </w:divsChild>
    </w:div>
    <w:div w:id="1380546147">
      <w:bodyDiv w:val="1"/>
      <w:marLeft w:val="0"/>
      <w:marRight w:val="0"/>
      <w:marTop w:val="0"/>
      <w:marBottom w:val="0"/>
      <w:divBdr>
        <w:top w:val="none" w:sz="0" w:space="0" w:color="auto"/>
        <w:left w:val="none" w:sz="0" w:space="0" w:color="auto"/>
        <w:bottom w:val="none" w:sz="0" w:space="0" w:color="auto"/>
        <w:right w:val="none" w:sz="0" w:space="0" w:color="auto"/>
      </w:divBdr>
      <w:divsChild>
        <w:div w:id="972639630">
          <w:marLeft w:val="288"/>
          <w:marRight w:val="0"/>
          <w:marTop w:val="60"/>
          <w:marBottom w:val="40"/>
          <w:divBdr>
            <w:top w:val="none" w:sz="0" w:space="0" w:color="auto"/>
            <w:left w:val="none" w:sz="0" w:space="0" w:color="auto"/>
            <w:bottom w:val="none" w:sz="0" w:space="0" w:color="auto"/>
            <w:right w:val="none" w:sz="0" w:space="0" w:color="auto"/>
          </w:divBdr>
        </w:div>
      </w:divsChild>
    </w:div>
    <w:div w:id="1542938347">
      <w:bodyDiv w:val="1"/>
      <w:marLeft w:val="0"/>
      <w:marRight w:val="0"/>
      <w:marTop w:val="0"/>
      <w:marBottom w:val="0"/>
      <w:divBdr>
        <w:top w:val="none" w:sz="0" w:space="0" w:color="auto"/>
        <w:left w:val="none" w:sz="0" w:space="0" w:color="auto"/>
        <w:bottom w:val="none" w:sz="0" w:space="0" w:color="auto"/>
        <w:right w:val="none" w:sz="0" w:space="0" w:color="auto"/>
      </w:divBdr>
      <w:divsChild>
        <w:div w:id="955330048">
          <w:marLeft w:val="288"/>
          <w:marRight w:val="0"/>
          <w:marTop w:val="60"/>
          <w:marBottom w:val="40"/>
          <w:divBdr>
            <w:top w:val="none" w:sz="0" w:space="0" w:color="auto"/>
            <w:left w:val="none" w:sz="0" w:space="0" w:color="auto"/>
            <w:bottom w:val="none" w:sz="0" w:space="0" w:color="auto"/>
            <w:right w:val="none" w:sz="0" w:space="0" w:color="auto"/>
          </w:divBdr>
        </w:div>
      </w:divsChild>
    </w:div>
    <w:div w:id="1603223864">
      <w:bodyDiv w:val="1"/>
      <w:marLeft w:val="0"/>
      <w:marRight w:val="0"/>
      <w:marTop w:val="0"/>
      <w:marBottom w:val="0"/>
      <w:divBdr>
        <w:top w:val="none" w:sz="0" w:space="0" w:color="auto"/>
        <w:left w:val="none" w:sz="0" w:space="0" w:color="auto"/>
        <w:bottom w:val="none" w:sz="0" w:space="0" w:color="auto"/>
        <w:right w:val="none" w:sz="0" w:space="0" w:color="auto"/>
      </w:divBdr>
    </w:div>
    <w:div w:id="1637222881">
      <w:bodyDiv w:val="1"/>
      <w:marLeft w:val="0"/>
      <w:marRight w:val="0"/>
      <w:marTop w:val="0"/>
      <w:marBottom w:val="0"/>
      <w:divBdr>
        <w:top w:val="none" w:sz="0" w:space="0" w:color="auto"/>
        <w:left w:val="none" w:sz="0" w:space="0" w:color="auto"/>
        <w:bottom w:val="none" w:sz="0" w:space="0" w:color="auto"/>
        <w:right w:val="none" w:sz="0" w:space="0" w:color="auto"/>
      </w:divBdr>
    </w:div>
    <w:div w:id="1704555649">
      <w:bodyDiv w:val="1"/>
      <w:marLeft w:val="0"/>
      <w:marRight w:val="0"/>
      <w:marTop w:val="0"/>
      <w:marBottom w:val="0"/>
      <w:divBdr>
        <w:top w:val="none" w:sz="0" w:space="0" w:color="auto"/>
        <w:left w:val="none" w:sz="0" w:space="0" w:color="auto"/>
        <w:bottom w:val="none" w:sz="0" w:space="0" w:color="auto"/>
        <w:right w:val="none" w:sz="0" w:space="0" w:color="auto"/>
      </w:divBdr>
    </w:div>
    <w:div w:id="189150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F771F-596D-496E-B22D-E066C8D85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10</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COLLWELL PURE HK Leaflet text</vt:lpstr>
    </vt:vector>
  </TitlesOfParts>
  <Company/>
  <LinksUpToDate>false</LinksUpToDate>
  <CharactersWithSpaces>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COLLWELL PURE HK Leaflet text</dc:title>
  <dc:subject/>
  <dc:creator>Jeslyn Ong</dc:creator>
  <cp:keywords/>
  <dc:description/>
  <cp:lastModifiedBy>Jeslyn Ong</cp:lastModifiedBy>
  <cp:revision>8</cp:revision>
  <cp:lastPrinted>2017-10-16T06:03:00Z</cp:lastPrinted>
  <dcterms:created xsi:type="dcterms:W3CDTF">2017-10-19T06:45:00Z</dcterms:created>
  <dcterms:modified xsi:type="dcterms:W3CDTF">2017-10-24T09:06:00Z</dcterms:modified>
</cp:coreProperties>
</file>