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8D33B3" w14:textId="56C58A39" w:rsidR="42B40797" w:rsidRPr="00B35A20" w:rsidRDefault="6B25AE43" w:rsidP="42B40797">
      <w:pPr>
        <w:pStyle w:val="NoSpacing"/>
        <w:rPr>
          <w:b/>
          <w:sz w:val="36"/>
          <w:szCs w:val="36"/>
          <w:u w:val="single"/>
        </w:rPr>
      </w:pPr>
      <w:r w:rsidRPr="00B35A20">
        <w:rPr>
          <w:b/>
          <w:sz w:val="36"/>
          <w:szCs w:val="36"/>
          <w:u w:val="single"/>
        </w:rPr>
        <w:t>Intelligent Service helps contact centers serve new customer access channels, improve customer service, and lower costs of operation.</w:t>
      </w:r>
    </w:p>
    <w:p w14:paraId="2C002F22" w14:textId="45B146BB" w:rsidR="42B40797" w:rsidRDefault="42B40797" w:rsidP="42B40797">
      <w:pPr>
        <w:pStyle w:val="NoSpacing"/>
      </w:pPr>
    </w:p>
    <w:p w14:paraId="0038B0B2" w14:textId="24BA3ABE" w:rsidR="42B40797" w:rsidRDefault="6B25AE43" w:rsidP="6B25AE43">
      <w:pPr>
        <w:pStyle w:val="NoSpacing"/>
        <w:rPr>
          <w:rFonts w:eastAsia="Arial" w:cs="Arial"/>
        </w:rPr>
      </w:pPr>
      <w:r w:rsidRPr="6B25AE43">
        <w:rPr>
          <w:rFonts w:eastAsia="Arial" w:cs="Arial"/>
        </w:rPr>
        <w:t>The huge popularity of social media and messaging is creating customer preferences to communicate with your company using</w:t>
      </w:r>
      <w:r w:rsidR="00130BE1">
        <w:rPr>
          <w:rFonts w:eastAsia="Arial" w:cs="Arial"/>
        </w:rPr>
        <w:t xml:space="preserve"> </w:t>
      </w:r>
      <w:r w:rsidR="00130BE1" w:rsidRPr="6B25AE43">
        <w:rPr>
          <w:rFonts w:eastAsia="Arial" w:cs="Arial"/>
        </w:rPr>
        <w:t>SMS text messaging</w:t>
      </w:r>
      <w:r w:rsidR="00130BE1">
        <w:rPr>
          <w:rFonts w:eastAsia="Arial" w:cs="Arial"/>
        </w:rPr>
        <w:t>,</w:t>
      </w:r>
      <w:r w:rsidRPr="6B25AE43">
        <w:rPr>
          <w:rFonts w:eastAsia="Arial" w:cs="Arial"/>
        </w:rPr>
        <w:t xml:space="preserve"> Facebook Messenger, Sla</w:t>
      </w:r>
      <w:r w:rsidR="006354A3">
        <w:rPr>
          <w:rFonts w:eastAsia="Arial" w:cs="Arial"/>
        </w:rPr>
        <w:t>ck, Siri, Amazon Alexa, Google H</w:t>
      </w:r>
      <w:r w:rsidRPr="6B25AE43">
        <w:rPr>
          <w:rFonts w:eastAsia="Arial" w:cs="Arial"/>
        </w:rPr>
        <w:t xml:space="preserve">ome, and many other new channels.  </w:t>
      </w:r>
    </w:p>
    <w:p w14:paraId="1235F40F" w14:textId="624DEA57" w:rsidR="42B40797" w:rsidRDefault="42B40797" w:rsidP="42B40797">
      <w:pPr>
        <w:pStyle w:val="NoSpacing"/>
        <w:rPr>
          <w:rFonts w:eastAsia="Arial" w:cs="Arial"/>
        </w:rPr>
      </w:pPr>
    </w:p>
    <w:p w14:paraId="021FEFE3" w14:textId="61F7EE4E" w:rsidR="007F2BCE" w:rsidRPr="00B35A20" w:rsidRDefault="42B40797" w:rsidP="00B35A20">
      <w:pPr>
        <w:pStyle w:val="NoSpacing"/>
        <w:shd w:val="clear" w:color="auto" w:fill="FFFFFF" w:themeFill="background1"/>
      </w:pPr>
      <w:r w:rsidRPr="00B35A20">
        <w:t>App fatigue has set in.  Customers are weary of installing, updating and learning how to use mobile apps.  Your customers want to communicate with you using their messaging service of choice or just talk into their smart phone, computer, Amazon Alexa or similar device.</w:t>
      </w:r>
    </w:p>
    <w:p w14:paraId="0D3616FA" w14:textId="1DC21009" w:rsidR="007F2BCE" w:rsidRPr="00B35A20" w:rsidRDefault="007F2BCE" w:rsidP="00B35A20">
      <w:pPr>
        <w:pStyle w:val="NoSpacing"/>
        <w:shd w:val="clear" w:color="auto" w:fill="FFFFFF" w:themeFill="background1"/>
      </w:pPr>
    </w:p>
    <w:p w14:paraId="3E7704AE" w14:textId="5AA300B4" w:rsidR="007F2BCE" w:rsidRPr="00B35A20" w:rsidRDefault="42B40797" w:rsidP="00B35A20">
      <w:pPr>
        <w:pStyle w:val="NoSpacing"/>
        <w:shd w:val="clear" w:color="auto" w:fill="FFFFFF" w:themeFill="background1"/>
      </w:pPr>
      <w:r w:rsidRPr="00B35A20">
        <w:t>Sensible automation of customer interactions on these new channels can provide better service at even lower costs of operation.</w:t>
      </w:r>
    </w:p>
    <w:p w14:paraId="317D91D3" w14:textId="0664A137" w:rsidR="007F2BCE" w:rsidRPr="00B35A20" w:rsidRDefault="007F2BCE" w:rsidP="00B35A20">
      <w:pPr>
        <w:pStyle w:val="NoSpacing"/>
        <w:shd w:val="clear" w:color="auto" w:fill="FFFFFF" w:themeFill="background1"/>
      </w:pPr>
    </w:p>
    <w:p w14:paraId="0F49F14B" w14:textId="77777777" w:rsidR="007F2BCE" w:rsidRPr="00B35A20" w:rsidRDefault="42B40797" w:rsidP="00B35A20">
      <w:pPr>
        <w:pStyle w:val="NoSpacing"/>
        <w:shd w:val="clear" w:color="auto" w:fill="FFFFFF" w:themeFill="background1"/>
      </w:pPr>
      <w:r w:rsidRPr="00B35A20">
        <w:rPr>
          <w:rFonts w:eastAsia="Arial" w:cs="Arial"/>
        </w:rPr>
        <w:t>Ac</w:t>
      </w:r>
      <w:r w:rsidRPr="00B35A20">
        <w:t>cording to Gartner’s report, by 2020, 85% of customer interactions will be managed without a human.</w:t>
      </w:r>
    </w:p>
    <w:p w14:paraId="38B0E8F2" w14:textId="77B2C9F7" w:rsidR="007F2BCE" w:rsidRPr="00B35A20" w:rsidRDefault="007F2BCE" w:rsidP="00B35A20">
      <w:pPr>
        <w:pStyle w:val="NoSpacing"/>
        <w:shd w:val="clear" w:color="auto" w:fill="FFFFFF" w:themeFill="background1"/>
      </w:pPr>
    </w:p>
    <w:p w14:paraId="2AB6583E" w14:textId="7B30FC3A" w:rsidR="00A023AD" w:rsidRDefault="6B25AE43" w:rsidP="009C25AD">
      <w:pPr>
        <w:pStyle w:val="NoSpacing"/>
      </w:pPr>
      <w:r>
        <w:t>Using specific techniques, Intell</w:t>
      </w:r>
      <w:r w:rsidR="00F6040D">
        <w:t>igent Service will help you shift some</w:t>
      </w:r>
      <w:r>
        <w:t xml:space="preserve"> traffic from higher cost telephone calls to lower cost messaging channels.  Shaping your traffic into lower cost channels has great financial benefits</w:t>
      </w:r>
      <w:r w:rsidR="00F6040D">
        <w:t>.</w:t>
      </w:r>
    </w:p>
    <w:p w14:paraId="463A8AC1" w14:textId="1D12EAF9" w:rsidR="42B40797" w:rsidRDefault="42B40797"/>
    <w:p w14:paraId="5163C2ED" w14:textId="66E056D2" w:rsidR="009C25AD" w:rsidRDefault="6B25AE43" w:rsidP="009C25AD">
      <w:pPr>
        <w:pStyle w:val="NoSpacing"/>
      </w:pPr>
      <w:r>
        <w:t>Existing channels have different costs</w:t>
      </w:r>
    </w:p>
    <w:p w14:paraId="577AAF8F" w14:textId="77777777" w:rsidR="00CE1895" w:rsidRDefault="00CE1895" w:rsidP="009C25AD">
      <w:pPr>
        <w:pStyle w:val="NoSpacing"/>
      </w:pPr>
    </w:p>
    <w:p w14:paraId="6BE49D7F" w14:textId="277C944D" w:rsidR="00CE1895" w:rsidRDefault="00C55A15" w:rsidP="009C25AD">
      <w:pPr>
        <w:pStyle w:val="NoSpacing"/>
      </w:pPr>
      <w:r w:rsidRPr="00C55A15">
        <w:rPr>
          <w:noProof/>
        </w:rPr>
        <w:drawing>
          <wp:inline distT="0" distB="0" distL="0" distR="0" wp14:anchorId="345E6859" wp14:editId="3FA3FBC9">
            <wp:extent cx="504825" cy="504825"/>
            <wp:effectExtent l="0" t="0" r="9525" b="9525"/>
            <wp:docPr id="7" name="Picture 7" descr="Image result for tele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telephone ico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4825" cy="504825"/>
                    </a:xfrm>
                    <a:prstGeom prst="rect">
                      <a:avLst/>
                    </a:prstGeom>
                    <a:noFill/>
                    <a:ln>
                      <a:noFill/>
                    </a:ln>
                  </pic:spPr>
                </pic:pic>
              </a:graphicData>
            </a:graphic>
          </wp:inline>
        </w:drawing>
      </w:r>
      <w:r w:rsidRPr="00C55A15">
        <w:t xml:space="preserve"> </w:t>
      </w:r>
      <w:r w:rsidR="42B40797">
        <w:t>Telephone call with a live agent</w:t>
      </w:r>
    </w:p>
    <w:p w14:paraId="53FE0DD6" w14:textId="61C15FD7" w:rsidR="00CE1895" w:rsidRDefault="00062938" w:rsidP="00062938">
      <w:pPr>
        <w:pStyle w:val="NoSpacing"/>
      </w:pPr>
      <w:r>
        <w:t>Average cost per call is $17 *</w:t>
      </w:r>
    </w:p>
    <w:p w14:paraId="36992CA8" w14:textId="77777777" w:rsidR="00062938" w:rsidRDefault="00062938" w:rsidP="00062938">
      <w:pPr>
        <w:pStyle w:val="NoSpacing"/>
      </w:pPr>
    </w:p>
    <w:p w14:paraId="2D52EFAC" w14:textId="09F26F9B" w:rsidR="00062938" w:rsidRDefault="00062938" w:rsidP="00062938">
      <w:pPr>
        <w:pStyle w:val="NoSpacing"/>
      </w:pPr>
      <w:r>
        <w:rPr>
          <w:noProof/>
        </w:rPr>
        <w:drawing>
          <wp:inline distT="0" distB="0" distL="0" distR="0" wp14:anchorId="5A076E1F" wp14:editId="0ABFDBE9">
            <wp:extent cx="438150" cy="438150"/>
            <wp:effectExtent l="0" t="0" r="0" b="0"/>
            <wp:docPr id="15" name="Picture 15" descr="email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mail ico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8150" cy="438150"/>
                    </a:xfrm>
                    <a:prstGeom prst="rect">
                      <a:avLst/>
                    </a:prstGeom>
                    <a:noFill/>
                    <a:ln>
                      <a:noFill/>
                    </a:ln>
                  </pic:spPr>
                </pic:pic>
              </a:graphicData>
            </a:graphic>
          </wp:inline>
        </w:drawing>
      </w:r>
      <w:r>
        <w:rPr>
          <w:noProof/>
        </w:rPr>
        <mc:AlternateContent>
          <mc:Choice Requires="wps">
            <w:drawing>
              <wp:anchor distT="0" distB="0" distL="114300" distR="114300" simplePos="0" relativeHeight="251663360" behindDoc="1" locked="0" layoutInCell="1" allowOverlap="1" wp14:anchorId="353404DC" wp14:editId="00816CA3">
                <wp:simplePos x="0" y="0"/>
                <wp:positionH relativeFrom="column">
                  <wp:posOffset>-222250</wp:posOffset>
                </wp:positionH>
                <wp:positionV relativeFrom="paragraph">
                  <wp:posOffset>306070</wp:posOffset>
                </wp:positionV>
                <wp:extent cx="523875" cy="523875"/>
                <wp:effectExtent l="0" t="0" r="0" b="9525"/>
                <wp:wrapTight wrapText="bothSides">
                  <wp:wrapPolygon edited="0">
                    <wp:start x="1571" y="0"/>
                    <wp:lineTo x="1571" y="21207"/>
                    <wp:lineTo x="18851" y="21207"/>
                    <wp:lineTo x="18851" y="0"/>
                    <wp:lineTo x="1571" y="0"/>
                  </wp:wrapPolygon>
                </wp:wrapTight>
                <wp:docPr id="13" name="AutoShape 3" descr="Image result for email ico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23875"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4731187" id="AutoShape 3" o:spid="_x0000_s1026" alt="Image result for email icon" style="position:absolute;margin-left:-17.5pt;margin-top:24.1pt;width:41.25pt;height:41.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" filled="f" stroked="f">
                <o:lock v:ext="edit" aspectratio="t"/>
                <w10:wrap type="tight"/>
              </v:rect>
            </w:pict>
          </mc:Fallback>
        </mc:AlternateContent>
      </w:r>
      <w:r>
        <w:t xml:space="preserve"> Email with a live agent</w:t>
      </w:r>
    </w:p>
    <w:p w14:paraId="7D643FD9" w14:textId="422BD550" w:rsidR="00062938" w:rsidRDefault="00062938" w:rsidP="00062938">
      <w:pPr>
        <w:pStyle w:val="NoSpacing"/>
      </w:pPr>
      <w:r>
        <w:t>Average cost per email is $15*</w:t>
      </w:r>
    </w:p>
    <w:p w14:paraId="1928F03C" w14:textId="7DCC55B7" w:rsidR="00062938" w:rsidRDefault="00062938" w:rsidP="00062938">
      <w:pPr>
        <w:pStyle w:val="NoSpacing"/>
      </w:pPr>
    </w:p>
    <w:p w14:paraId="5286AA73" w14:textId="77777777" w:rsidR="00062938" w:rsidRPr="00062938" w:rsidRDefault="00062938" w:rsidP="00062938">
      <w:pPr>
        <w:pStyle w:val="NoSpacing"/>
      </w:pPr>
    </w:p>
    <w:p w14:paraId="4541AF43" w14:textId="77777777" w:rsidR="00801DEC" w:rsidRDefault="00801DEC" w:rsidP="009C25AD">
      <w:pPr>
        <w:pStyle w:val="NoSpacing"/>
      </w:pPr>
    </w:p>
    <w:p w14:paraId="03F836FC" w14:textId="7658C275" w:rsidR="00CE1895" w:rsidRDefault="005462F4" w:rsidP="009C25AD">
      <w:pPr>
        <w:pStyle w:val="NoSpacing"/>
      </w:pPr>
      <w:r w:rsidRPr="005462F4">
        <w:rPr>
          <w:noProof/>
        </w:rPr>
        <w:lastRenderedPageBreak/>
        <w:drawing>
          <wp:inline distT="0" distB="0" distL="0" distR="0" wp14:anchorId="3A31B631" wp14:editId="654D7786">
            <wp:extent cx="1113234" cy="819150"/>
            <wp:effectExtent l="0" t="0" r="0" b="0"/>
            <wp:docPr id="9" name="Picture 9" descr="Image result for web cha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result for web chat ico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21170" cy="824989"/>
                    </a:xfrm>
                    <a:prstGeom prst="rect">
                      <a:avLst/>
                    </a:prstGeom>
                    <a:noFill/>
                    <a:ln>
                      <a:noFill/>
                    </a:ln>
                  </pic:spPr>
                </pic:pic>
              </a:graphicData>
            </a:graphic>
          </wp:inline>
        </w:drawing>
      </w:r>
      <w:r w:rsidRPr="005462F4">
        <w:t xml:space="preserve"> </w:t>
      </w:r>
      <w:r w:rsidR="00CE1895">
        <w:t>Webchat with a live agent</w:t>
      </w:r>
    </w:p>
    <w:p w14:paraId="686AC30D" w14:textId="60E350B9" w:rsidR="00CE1895" w:rsidRDefault="00062938" w:rsidP="009C25AD">
      <w:pPr>
        <w:pStyle w:val="NoSpacing"/>
      </w:pPr>
      <w:r>
        <w:t>Average cost per web chat is $12*</w:t>
      </w:r>
    </w:p>
    <w:p w14:paraId="0B9CB662" w14:textId="77777777" w:rsidR="00062938" w:rsidRDefault="00062938" w:rsidP="009C25AD">
      <w:pPr>
        <w:pStyle w:val="NoSpacing"/>
      </w:pPr>
    </w:p>
    <w:p w14:paraId="160D73AB" w14:textId="5F2902C7" w:rsidR="00062938" w:rsidRPr="00062938" w:rsidRDefault="00062938" w:rsidP="009C25AD">
      <w:pPr>
        <w:pStyle w:val="NoSpacing"/>
      </w:pPr>
      <w:r>
        <w:t xml:space="preserve">*Above costs are </w:t>
      </w:r>
      <w:r w:rsidR="000359F2">
        <w:t>sited from an HDI research paper</w:t>
      </w:r>
    </w:p>
    <w:p w14:paraId="5826FCCB" w14:textId="00E52BFA" w:rsidR="00F1592C" w:rsidRDefault="00F1592C" w:rsidP="42B40797">
      <w:pPr>
        <w:pStyle w:val="NoSpacing"/>
        <w:rPr>
          <w:b/>
          <w:bCs/>
        </w:rPr>
      </w:pPr>
    </w:p>
    <w:p w14:paraId="42956C76" w14:textId="77777777" w:rsidR="00CD7B5C" w:rsidRDefault="00CD7B5C" w:rsidP="42B40797">
      <w:pPr>
        <w:pStyle w:val="NoSpacing"/>
        <w:rPr>
          <w:b/>
          <w:bCs/>
        </w:rPr>
      </w:pPr>
    </w:p>
    <w:p w14:paraId="19D8BDC7" w14:textId="77777777" w:rsidR="00B407A8" w:rsidRDefault="00B407A8" w:rsidP="42B40797">
      <w:pPr>
        <w:pStyle w:val="NoSpacing"/>
        <w:rPr>
          <w:b/>
          <w:bCs/>
          <w:color w:val="FF0000"/>
        </w:rPr>
      </w:pPr>
    </w:p>
    <w:p w14:paraId="2AF52D1F" w14:textId="688E30C5" w:rsidR="00B407A8" w:rsidRPr="00B407A8" w:rsidRDefault="00062938" w:rsidP="42B40797">
      <w:pPr>
        <w:pStyle w:val="NoSpacing"/>
        <w:rPr>
          <w:b/>
          <w:bCs/>
          <w:color w:val="FF0000"/>
          <w:sz w:val="52"/>
          <w:szCs w:val="52"/>
        </w:rPr>
      </w:pPr>
      <w:r>
        <w:rPr>
          <w:b/>
          <w:bCs/>
          <w:color w:val="FF0000"/>
          <w:sz w:val="52"/>
          <w:szCs w:val="52"/>
        </w:rPr>
        <w:t>These are</w:t>
      </w:r>
      <w:r w:rsidR="00B407A8">
        <w:rPr>
          <w:b/>
          <w:bCs/>
          <w:color w:val="FF0000"/>
          <w:sz w:val="52"/>
          <w:szCs w:val="52"/>
        </w:rPr>
        <w:t xml:space="preserve"> note</w:t>
      </w:r>
      <w:r>
        <w:rPr>
          <w:b/>
          <w:bCs/>
          <w:color w:val="FF0000"/>
          <w:sz w:val="52"/>
          <w:szCs w:val="52"/>
        </w:rPr>
        <w:t>s</w:t>
      </w:r>
      <w:r w:rsidR="00B407A8">
        <w:rPr>
          <w:b/>
          <w:bCs/>
          <w:color w:val="FF0000"/>
          <w:sz w:val="52"/>
          <w:szCs w:val="52"/>
        </w:rPr>
        <w:t xml:space="preserve"> to the designer!</w:t>
      </w:r>
    </w:p>
    <w:p w14:paraId="796EB185" w14:textId="67EF4F95" w:rsidR="00CD7B5C" w:rsidRDefault="00CD7B5C" w:rsidP="42B40797">
      <w:pPr>
        <w:pStyle w:val="NoSpacing"/>
        <w:rPr>
          <w:b/>
          <w:bCs/>
          <w:color w:val="FF0000"/>
        </w:rPr>
      </w:pPr>
      <w:r>
        <w:rPr>
          <w:b/>
          <w:bCs/>
          <w:color w:val="FF0000"/>
        </w:rPr>
        <w:t>Can we create a visual effect that makes it look like a portion of the above is being moved/channeled/shaped to the below?  Maybe something like a funnel</w:t>
      </w:r>
      <w:r w:rsidR="005462F4">
        <w:rPr>
          <w:b/>
          <w:bCs/>
          <w:color w:val="FF0000"/>
        </w:rPr>
        <w:t xml:space="preserve"> siphoning off some of the above to the below.  Or a river diverting some of the stream</w:t>
      </w:r>
      <w:r>
        <w:rPr>
          <w:b/>
          <w:bCs/>
          <w:color w:val="FF0000"/>
        </w:rPr>
        <w:t>?</w:t>
      </w:r>
    </w:p>
    <w:p w14:paraId="31F1E3C9" w14:textId="77777777" w:rsidR="00062938" w:rsidRDefault="00062938" w:rsidP="42B40797">
      <w:pPr>
        <w:pStyle w:val="NoSpacing"/>
        <w:rPr>
          <w:b/>
          <w:bCs/>
          <w:color w:val="FF0000"/>
        </w:rPr>
      </w:pPr>
    </w:p>
    <w:p w14:paraId="27BC7747" w14:textId="0438AFCB" w:rsidR="00062938" w:rsidRPr="00CD7B5C" w:rsidRDefault="00062938" w:rsidP="42B40797">
      <w:pPr>
        <w:pStyle w:val="NoSpacing"/>
        <w:rPr>
          <w:b/>
          <w:bCs/>
          <w:color w:val="FF0000"/>
        </w:rPr>
      </w:pPr>
      <w:r>
        <w:rPr>
          <w:b/>
          <w:bCs/>
          <w:color w:val="FF0000"/>
        </w:rPr>
        <w:t>Arrange the below icons in a visually appealing way.</w:t>
      </w:r>
    </w:p>
    <w:p w14:paraId="269D4689" w14:textId="77777777" w:rsidR="00CD7B5C" w:rsidRDefault="00CD7B5C" w:rsidP="42B40797">
      <w:pPr>
        <w:pStyle w:val="NoSpacing"/>
        <w:rPr>
          <w:b/>
          <w:bCs/>
        </w:rPr>
      </w:pPr>
    </w:p>
    <w:p w14:paraId="748E8E50" w14:textId="621139BE" w:rsidR="00097E57" w:rsidRDefault="00B01AAA" w:rsidP="009C25AD">
      <w:pPr>
        <w:pStyle w:val="NoSpacing"/>
      </w:pPr>
      <w:r w:rsidRPr="00B01AAA">
        <w:rPr>
          <w:noProof/>
        </w:rPr>
        <w:drawing>
          <wp:anchor distT="0" distB="0" distL="114300" distR="114300" simplePos="0" relativeHeight="251660288" behindDoc="1" locked="0" layoutInCell="1" allowOverlap="1" wp14:anchorId="1F369127" wp14:editId="5A44EBF4">
            <wp:simplePos x="0" y="0"/>
            <wp:positionH relativeFrom="column">
              <wp:posOffset>1295400</wp:posOffset>
            </wp:positionH>
            <wp:positionV relativeFrom="paragraph">
              <wp:posOffset>86360</wp:posOffset>
            </wp:positionV>
            <wp:extent cx="548640" cy="548640"/>
            <wp:effectExtent l="0" t="0" r="3810" b="3810"/>
            <wp:wrapTight wrapText="bothSides">
              <wp:wrapPolygon edited="0">
                <wp:start x="0" y="0"/>
                <wp:lineTo x="0" y="21000"/>
                <wp:lineTo x="21000" y="21000"/>
                <wp:lineTo x="21000" y="0"/>
                <wp:lineTo x="0" y="0"/>
              </wp:wrapPolygon>
            </wp:wrapTight>
            <wp:docPr id="6" name="Picture 6" descr="Image result for s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 result for slack"/>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8640" cy="5486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97E57" w:rsidRPr="00097E57">
        <w:rPr>
          <w:noProof/>
        </w:rPr>
        <w:drawing>
          <wp:anchor distT="0" distB="0" distL="114300" distR="114300" simplePos="0" relativeHeight="251658240" behindDoc="1" locked="0" layoutInCell="1" allowOverlap="1" wp14:anchorId="31CFC7B1" wp14:editId="07777777">
            <wp:simplePos x="0" y="0"/>
            <wp:positionH relativeFrom="column">
              <wp:posOffset>0</wp:posOffset>
            </wp:positionH>
            <wp:positionV relativeFrom="paragraph">
              <wp:posOffset>635</wp:posOffset>
            </wp:positionV>
            <wp:extent cx="749808" cy="749808"/>
            <wp:effectExtent l="0" t="0" r="0" b="0"/>
            <wp:wrapTight wrapText="bothSides">
              <wp:wrapPolygon edited="0">
                <wp:start x="8786" y="2746"/>
                <wp:lineTo x="4942" y="4393"/>
                <wp:lineTo x="3295" y="7688"/>
                <wp:lineTo x="3295" y="15376"/>
                <wp:lineTo x="14827" y="18122"/>
                <wp:lineTo x="18122" y="18122"/>
                <wp:lineTo x="18671" y="10434"/>
                <wp:lineTo x="13729" y="4393"/>
                <wp:lineTo x="10983" y="2746"/>
                <wp:lineTo x="8786" y="2746"/>
              </wp:wrapPolygon>
            </wp:wrapTight>
            <wp:docPr id="4" name="Picture 4" descr="Image result for s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sm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49808" cy="74980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8823FE4" w14:textId="49E1108E" w:rsidR="00097E57" w:rsidRDefault="00CD7B5C" w:rsidP="009C25AD">
      <w:pPr>
        <w:pStyle w:val="NoSpacing"/>
      </w:pPr>
      <w:r w:rsidRPr="00CD7B5C">
        <w:rPr>
          <w:rFonts w:asciiTheme="minorHAnsi" w:hAnsiTheme="minorHAnsi"/>
          <w:noProof/>
          <w:sz w:val="22"/>
        </w:rPr>
        <w:drawing>
          <wp:anchor distT="0" distB="0" distL="114300" distR="114300" simplePos="0" relativeHeight="251662336" behindDoc="1" locked="0" layoutInCell="1" allowOverlap="1" wp14:anchorId="4933BD71" wp14:editId="75F13BF0">
            <wp:simplePos x="0" y="0"/>
            <wp:positionH relativeFrom="column">
              <wp:posOffset>3267075</wp:posOffset>
            </wp:positionH>
            <wp:positionV relativeFrom="paragraph">
              <wp:posOffset>52070</wp:posOffset>
            </wp:positionV>
            <wp:extent cx="493395" cy="493395"/>
            <wp:effectExtent l="0" t="0" r="1905" b="1905"/>
            <wp:wrapTight wrapText="bothSides">
              <wp:wrapPolygon edited="0">
                <wp:start x="0" y="0"/>
                <wp:lineTo x="0" y="20849"/>
                <wp:lineTo x="20849" y="20849"/>
                <wp:lineTo x="20849" y="0"/>
                <wp:lineTo x="0" y="0"/>
              </wp:wrapPolygon>
            </wp:wrapTight>
            <wp:docPr id="3" name="Picture 3" descr="Image result for ki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kik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93395" cy="4933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01AAA" w:rsidRPr="00B01AAA">
        <w:rPr>
          <w:noProof/>
        </w:rPr>
        <w:drawing>
          <wp:anchor distT="0" distB="0" distL="114300" distR="114300" simplePos="0" relativeHeight="251661312" behindDoc="1" locked="0" layoutInCell="1" allowOverlap="1" wp14:anchorId="01E4340E" wp14:editId="07777777">
            <wp:simplePos x="0" y="0"/>
            <wp:positionH relativeFrom="column">
              <wp:posOffset>1943100</wp:posOffset>
            </wp:positionH>
            <wp:positionV relativeFrom="paragraph">
              <wp:posOffset>-3175</wp:posOffset>
            </wp:positionV>
            <wp:extent cx="640080" cy="603504"/>
            <wp:effectExtent l="0" t="0" r="7620" b="6350"/>
            <wp:wrapTight wrapText="bothSides">
              <wp:wrapPolygon edited="0">
                <wp:start x="0" y="0"/>
                <wp:lineTo x="0" y="21145"/>
                <wp:lineTo x="21214" y="21145"/>
                <wp:lineTo x="21214" y="0"/>
                <wp:lineTo x="0" y="0"/>
              </wp:wrapPolygon>
            </wp:wrapTight>
            <wp:docPr id="8" name="Picture 8"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Related imag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40080" cy="60350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97E57" w:rsidRPr="00097E57">
        <w:rPr>
          <w:noProof/>
        </w:rPr>
        <w:drawing>
          <wp:anchor distT="0" distB="0" distL="114300" distR="114300" simplePos="0" relativeHeight="251659264" behindDoc="1" locked="0" layoutInCell="1" allowOverlap="1" wp14:anchorId="5A0E96D9" wp14:editId="07777777">
            <wp:simplePos x="0" y="0"/>
            <wp:positionH relativeFrom="column">
              <wp:posOffset>762000</wp:posOffset>
            </wp:positionH>
            <wp:positionV relativeFrom="paragraph">
              <wp:posOffset>-3175</wp:posOffset>
            </wp:positionV>
            <wp:extent cx="429768" cy="429768"/>
            <wp:effectExtent l="0" t="0" r="8890" b="8890"/>
            <wp:wrapTight wrapText="bothSides">
              <wp:wrapPolygon edited="0">
                <wp:start x="7669" y="0"/>
                <wp:lineTo x="959" y="3834"/>
                <wp:lineTo x="0" y="9586"/>
                <wp:lineTo x="2876" y="21089"/>
                <wp:lineTo x="7669" y="21089"/>
                <wp:lineTo x="18213" y="16296"/>
                <wp:lineTo x="21089" y="9586"/>
                <wp:lineTo x="20130" y="3834"/>
                <wp:lineTo x="13420" y="0"/>
                <wp:lineTo x="7669" y="0"/>
              </wp:wrapPolygon>
            </wp:wrapTight>
            <wp:docPr id="5" name="Picture 5" descr="Image result for facebook messen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result for facebook messenge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29768" cy="42976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3A59C36" w14:textId="6DA98839" w:rsidR="00B01AAA" w:rsidRDefault="00CD7B5C" w:rsidP="009C25AD">
      <w:pPr>
        <w:pStyle w:val="NoSpacing"/>
      </w:pPr>
      <w:r w:rsidRPr="00CD7B5C">
        <w:rPr>
          <w:noProof/>
        </w:rPr>
        <w:drawing>
          <wp:inline distT="0" distB="0" distL="0" distR="0" wp14:anchorId="23FD654D" wp14:editId="5C582870">
            <wp:extent cx="955577" cy="547370"/>
            <wp:effectExtent l="0" t="0" r="0" b="5080"/>
            <wp:docPr id="1" name="Picture 1" descr="Image result for google hom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google home logo"/>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91311" cy="567839"/>
                    </a:xfrm>
                    <a:prstGeom prst="rect">
                      <a:avLst/>
                    </a:prstGeom>
                    <a:noFill/>
                    <a:ln>
                      <a:noFill/>
                    </a:ln>
                  </pic:spPr>
                </pic:pic>
              </a:graphicData>
            </a:graphic>
          </wp:inline>
        </w:drawing>
      </w:r>
      <w:r w:rsidRPr="00CD7B5C">
        <w:rPr>
          <w:rFonts w:asciiTheme="minorHAnsi" w:hAnsiTheme="minorHAnsi"/>
          <w:sz w:val="22"/>
        </w:rPr>
        <w:t xml:space="preserve"> </w:t>
      </w:r>
      <w:r w:rsidRPr="00CD7B5C">
        <w:rPr>
          <w:noProof/>
        </w:rPr>
        <w:drawing>
          <wp:inline distT="0" distB="0" distL="0" distR="0" wp14:anchorId="38FA1C91" wp14:editId="5AADDFC3">
            <wp:extent cx="1181100" cy="514126"/>
            <wp:effectExtent l="0" t="0" r="0" b="635"/>
            <wp:docPr id="2" name="Picture 2" descr="Image result for whatsap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whatsapp logo"/>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98872" cy="521862"/>
                    </a:xfrm>
                    <a:prstGeom prst="rect">
                      <a:avLst/>
                    </a:prstGeom>
                    <a:noFill/>
                    <a:ln>
                      <a:noFill/>
                    </a:ln>
                  </pic:spPr>
                </pic:pic>
              </a:graphicData>
            </a:graphic>
          </wp:inline>
        </w:drawing>
      </w:r>
      <w:r w:rsidRPr="00CD7B5C">
        <w:rPr>
          <w:rFonts w:asciiTheme="minorHAnsi" w:hAnsiTheme="minorHAnsi"/>
          <w:sz w:val="22"/>
        </w:rPr>
        <w:t xml:space="preserve"> </w:t>
      </w:r>
    </w:p>
    <w:p w14:paraId="4B8C0D84" w14:textId="77777777" w:rsidR="00B35A20" w:rsidRDefault="00B35A20" w:rsidP="42B40797">
      <w:pPr>
        <w:pStyle w:val="NoSpacing"/>
      </w:pPr>
    </w:p>
    <w:p w14:paraId="56EF614F" w14:textId="77777777" w:rsidR="00B35A20" w:rsidRDefault="00B35A20" w:rsidP="42B40797">
      <w:pPr>
        <w:pStyle w:val="NoSpacing"/>
      </w:pPr>
    </w:p>
    <w:p w14:paraId="3875042B" w14:textId="77777777" w:rsidR="00B35A20" w:rsidRDefault="00B35A20" w:rsidP="42B40797">
      <w:pPr>
        <w:pStyle w:val="NoSpacing"/>
      </w:pPr>
    </w:p>
    <w:p w14:paraId="7F68257F" w14:textId="6B9FA986" w:rsidR="42B40797" w:rsidRDefault="42B40797" w:rsidP="42B40797">
      <w:pPr>
        <w:pStyle w:val="NoSpacing"/>
      </w:pPr>
      <w:r>
        <w:t>With these new channels, the cost is similar to webchat.</w:t>
      </w:r>
    </w:p>
    <w:p w14:paraId="0A5D6C75" w14:textId="39F79433" w:rsidR="6B25AE43" w:rsidRDefault="6B25AE43" w:rsidP="6B25AE43">
      <w:pPr>
        <w:pStyle w:val="NoSpacing"/>
      </w:pPr>
      <w:r>
        <w:t>Carefully automated interactions are at an even lower cost</w:t>
      </w:r>
    </w:p>
    <w:p w14:paraId="3723AFE3" w14:textId="7DA4379B" w:rsidR="6B25AE43" w:rsidRDefault="6B25AE43" w:rsidP="6B25AE43">
      <w:pPr>
        <w:pStyle w:val="NoSpacing"/>
      </w:pPr>
    </w:p>
    <w:p w14:paraId="4155B016" w14:textId="37032552" w:rsidR="42B40797" w:rsidRDefault="42B40797" w:rsidP="42B40797">
      <w:pPr>
        <w:pStyle w:val="NoSpacing"/>
        <w:rPr>
          <w:b/>
          <w:bCs/>
        </w:rPr>
      </w:pPr>
    </w:p>
    <w:p w14:paraId="5CA8D152" w14:textId="77777777" w:rsidR="00460848" w:rsidRDefault="00460848">
      <w:pPr>
        <w:rPr>
          <w:rFonts w:ascii="Arial" w:hAnsi="Arial"/>
          <w:b/>
          <w:sz w:val="48"/>
          <w:szCs w:val="48"/>
          <w:u w:val="single"/>
        </w:rPr>
      </w:pPr>
      <w:r>
        <w:rPr>
          <w:b/>
          <w:sz w:val="48"/>
          <w:szCs w:val="48"/>
          <w:u w:val="single"/>
        </w:rPr>
        <w:br w:type="page"/>
      </w:r>
    </w:p>
    <w:p w14:paraId="7B3C1F40" w14:textId="52ECACAA" w:rsidR="009B3355" w:rsidRPr="006354A3" w:rsidRDefault="009B3355" w:rsidP="009C25AD">
      <w:pPr>
        <w:pStyle w:val="NoSpacing"/>
        <w:rPr>
          <w:sz w:val="48"/>
          <w:szCs w:val="48"/>
        </w:rPr>
      </w:pPr>
      <w:r w:rsidRPr="006354A3">
        <w:rPr>
          <w:b/>
          <w:sz w:val="48"/>
          <w:szCs w:val="48"/>
          <w:u w:val="single"/>
        </w:rPr>
        <w:lastRenderedPageBreak/>
        <w:t>Engagement model</w:t>
      </w:r>
    </w:p>
    <w:p w14:paraId="768E75FC" w14:textId="77777777" w:rsidR="009B3355" w:rsidRDefault="009B3355" w:rsidP="009C25AD">
      <w:pPr>
        <w:pStyle w:val="NoSpacing"/>
      </w:pPr>
    </w:p>
    <w:p w14:paraId="3BE581DC" w14:textId="77777777" w:rsidR="000B5B2D" w:rsidRPr="000B5B2D" w:rsidRDefault="000B5B2D" w:rsidP="009C25AD">
      <w:pPr>
        <w:pStyle w:val="NoSpacing"/>
        <w:rPr>
          <w:i/>
          <w:u w:val="single"/>
        </w:rPr>
      </w:pPr>
      <w:r w:rsidRPr="000B5B2D">
        <w:rPr>
          <w:i/>
          <w:u w:val="single"/>
        </w:rPr>
        <w:t>Proposal</w:t>
      </w:r>
    </w:p>
    <w:p w14:paraId="25E644F8" w14:textId="0A8ABEFF" w:rsidR="009B3355" w:rsidRDefault="42B40797" w:rsidP="009C25AD">
      <w:pPr>
        <w:pStyle w:val="NoSpacing"/>
      </w:pPr>
      <w:r>
        <w:t>Intelligent Service provides a written proposal</w:t>
      </w:r>
      <w:r w:rsidR="006354A3">
        <w:t xml:space="preserve"> that describes our engagement methodology, costs and report content</w:t>
      </w:r>
      <w:r>
        <w:t xml:space="preserve">.  </w:t>
      </w:r>
    </w:p>
    <w:p w14:paraId="2327A809" w14:textId="77777777" w:rsidR="009B3355" w:rsidRDefault="009B3355" w:rsidP="009C25AD">
      <w:pPr>
        <w:pStyle w:val="NoSpacing"/>
      </w:pPr>
    </w:p>
    <w:p w14:paraId="22FD3141" w14:textId="77777777" w:rsidR="000B5B2D" w:rsidRPr="000B5B2D" w:rsidRDefault="000B5B2D" w:rsidP="009C25AD">
      <w:pPr>
        <w:pStyle w:val="NoSpacing"/>
        <w:rPr>
          <w:i/>
          <w:u w:val="single"/>
        </w:rPr>
      </w:pPr>
      <w:r w:rsidRPr="000B5B2D">
        <w:rPr>
          <w:i/>
          <w:u w:val="single"/>
        </w:rPr>
        <w:t xml:space="preserve">Engagement </w:t>
      </w:r>
    </w:p>
    <w:p w14:paraId="580964C6" w14:textId="549758F4" w:rsidR="008649F3" w:rsidRDefault="6B25AE43" w:rsidP="009C25AD">
      <w:pPr>
        <w:pStyle w:val="NoSpacing"/>
      </w:pPr>
      <w:r>
        <w:t xml:space="preserve">Intelligent Service will meet with </w:t>
      </w:r>
      <w:r w:rsidR="00460848">
        <w:t>all the stakeholders to identify:</w:t>
      </w:r>
    </w:p>
    <w:p w14:paraId="1B510217" w14:textId="3AFB81E0" w:rsidR="008649F3" w:rsidRDefault="008649F3" w:rsidP="009C25AD">
      <w:pPr>
        <w:pStyle w:val="NoSpacing"/>
      </w:pPr>
    </w:p>
    <w:p w14:paraId="5EEAA063" w14:textId="528FE4DC" w:rsidR="008649F3" w:rsidRDefault="004D15BB" w:rsidP="6B25AE43">
      <w:pPr>
        <w:pStyle w:val="NoSpacing"/>
        <w:numPr>
          <w:ilvl w:val="0"/>
          <w:numId w:val="1"/>
        </w:numPr>
        <w:rPr>
          <w:szCs w:val="24"/>
        </w:rPr>
      </w:pPr>
      <w:r>
        <w:t>Historical traffic patterns</w:t>
      </w:r>
    </w:p>
    <w:p w14:paraId="7C619ED0" w14:textId="46570137" w:rsidR="008649F3" w:rsidRDefault="6B25AE43" w:rsidP="6B25AE43">
      <w:pPr>
        <w:pStyle w:val="NoSpacing"/>
        <w:numPr>
          <w:ilvl w:val="0"/>
          <w:numId w:val="1"/>
        </w:numPr>
        <w:rPr>
          <w:szCs w:val="24"/>
        </w:rPr>
      </w:pPr>
      <w:r>
        <w:t>Actual costs</w:t>
      </w:r>
      <w:r w:rsidR="00C07856">
        <w:t xml:space="preserve"> of service per</w:t>
      </w:r>
      <w:r>
        <w:t xml:space="preserve"> channel</w:t>
      </w:r>
    </w:p>
    <w:p w14:paraId="30065C8F" w14:textId="4323FB90" w:rsidR="008649F3" w:rsidRDefault="6B25AE43" w:rsidP="6B25AE43">
      <w:pPr>
        <w:pStyle w:val="NoSpacing"/>
        <w:numPr>
          <w:ilvl w:val="0"/>
          <w:numId w:val="1"/>
        </w:numPr>
        <w:rPr>
          <w:szCs w:val="24"/>
        </w:rPr>
      </w:pPr>
      <w:r>
        <w:t>Review marketing plans that may impact customer service</w:t>
      </w:r>
    </w:p>
    <w:p w14:paraId="461D45C4" w14:textId="2FDCA6B9" w:rsidR="008649F3" w:rsidRDefault="6B25AE43" w:rsidP="6B25AE43">
      <w:pPr>
        <w:pStyle w:val="NoSpacing"/>
        <w:numPr>
          <w:ilvl w:val="0"/>
          <w:numId w:val="1"/>
        </w:numPr>
        <w:rPr>
          <w:szCs w:val="24"/>
        </w:rPr>
      </w:pPr>
      <w:r>
        <w:t xml:space="preserve">Review product plans that may impact customer service  </w:t>
      </w:r>
    </w:p>
    <w:p w14:paraId="78055081" w14:textId="7303316C" w:rsidR="008649F3" w:rsidRDefault="00C07856" w:rsidP="6B25AE43">
      <w:pPr>
        <w:pStyle w:val="NoSpacing"/>
        <w:numPr>
          <w:ilvl w:val="0"/>
          <w:numId w:val="1"/>
        </w:numPr>
        <w:rPr>
          <w:szCs w:val="24"/>
        </w:rPr>
      </w:pPr>
      <w:r>
        <w:t>Explore the competitive</w:t>
      </w:r>
      <w:r w:rsidR="6B25AE43">
        <w:t xml:space="preserve"> landscape as</w:t>
      </w:r>
      <w:r w:rsidR="004D15BB">
        <w:t xml:space="preserve"> it relates to customer service</w:t>
      </w:r>
      <w:bookmarkStart w:id="0" w:name="_GoBack"/>
      <w:bookmarkEnd w:id="0"/>
      <w:r w:rsidR="6B25AE43">
        <w:t xml:space="preserve">  </w:t>
      </w:r>
    </w:p>
    <w:p w14:paraId="0281B67D" w14:textId="7DA63A21" w:rsidR="008649F3" w:rsidRDefault="6B25AE43" w:rsidP="6B25AE43">
      <w:pPr>
        <w:pStyle w:val="NoSpacing"/>
        <w:numPr>
          <w:ilvl w:val="0"/>
          <w:numId w:val="1"/>
        </w:numPr>
        <w:rPr>
          <w:szCs w:val="24"/>
        </w:rPr>
      </w:pPr>
      <w:r>
        <w:t>Review the existing corporate data store, analytics and reporting</w:t>
      </w:r>
    </w:p>
    <w:p w14:paraId="49AF82EA" w14:textId="1FFFF8A0" w:rsidR="008649F3" w:rsidRDefault="6B25AE43" w:rsidP="6B25AE43">
      <w:pPr>
        <w:pStyle w:val="NoSpacing"/>
        <w:numPr>
          <w:ilvl w:val="0"/>
          <w:numId w:val="1"/>
        </w:numPr>
        <w:rPr>
          <w:szCs w:val="24"/>
        </w:rPr>
      </w:pPr>
      <w:r>
        <w:t>Review the current plans, metrics and budgets for customer service support</w:t>
      </w:r>
    </w:p>
    <w:p w14:paraId="36565F54" w14:textId="0A7AB339" w:rsidR="6B25AE43" w:rsidRDefault="6B25AE43" w:rsidP="6B25AE43">
      <w:pPr>
        <w:pStyle w:val="NoSpacing"/>
      </w:pPr>
    </w:p>
    <w:p w14:paraId="46851F09" w14:textId="77777777" w:rsidR="000B5B2D" w:rsidRDefault="6B25AE43" w:rsidP="000B5B2D">
      <w:pPr>
        <w:pStyle w:val="NoSpacing"/>
      </w:pPr>
      <w:r w:rsidRPr="6B25AE43">
        <w:rPr>
          <w:i/>
          <w:iCs/>
          <w:u w:val="single"/>
        </w:rPr>
        <w:t>Transformation Report</w:t>
      </w:r>
    </w:p>
    <w:p w14:paraId="0E703F74" w14:textId="6EC3EB9D" w:rsidR="6B25AE43" w:rsidRDefault="6B25AE43" w:rsidP="6B25AE43">
      <w:pPr>
        <w:pStyle w:val="NoSpacing"/>
      </w:pPr>
    </w:p>
    <w:p w14:paraId="54DC0245" w14:textId="6EDB40AB" w:rsidR="6B25AE43" w:rsidRDefault="6B25AE43" w:rsidP="6B25AE43">
      <w:pPr>
        <w:pStyle w:val="NoSpacing"/>
        <w:numPr>
          <w:ilvl w:val="0"/>
          <w:numId w:val="4"/>
        </w:numPr>
      </w:pPr>
      <w:r>
        <w:t>Executive summary</w:t>
      </w:r>
    </w:p>
    <w:p w14:paraId="230D5086" w14:textId="7EFC8E58" w:rsidR="6B25AE43" w:rsidRDefault="00C07856" w:rsidP="6B25AE43">
      <w:pPr>
        <w:pStyle w:val="NoSpacing"/>
        <w:numPr>
          <w:ilvl w:val="0"/>
          <w:numId w:val="4"/>
        </w:numPr>
      </w:pPr>
      <w:r>
        <w:t>Cost analysis</w:t>
      </w:r>
      <w:r w:rsidR="6B25AE43">
        <w:t xml:space="preserve"> by channel</w:t>
      </w:r>
    </w:p>
    <w:p w14:paraId="60E65D7E" w14:textId="3F40E95C" w:rsidR="00627B7F" w:rsidRDefault="6B25AE43" w:rsidP="000B5B2D">
      <w:pPr>
        <w:pStyle w:val="NoSpacing"/>
        <w:numPr>
          <w:ilvl w:val="0"/>
          <w:numId w:val="4"/>
        </w:numPr>
      </w:pPr>
      <w:r>
        <w:t>Traffic patterns by channel</w:t>
      </w:r>
    </w:p>
    <w:p w14:paraId="074EF268" w14:textId="6DAEB3CC" w:rsidR="6B25AE43" w:rsidRDefault="6B25AE43" w:rsidP="6B25AE43">
      <w:pPr>
        <w:pStyle w:val="NoSpacing"/>
        <w:numPr>
          <w:ilvl w:val="0"/>
          <w:numId w:val="4"/>
        </w:numPr>
      </w:pPr>
      <w:r>
        <w:t>Probable impacts of product and marketing plans</w:t>
      </w:r>
    </w:p>
    <w:p w14:paraId="74B60414" w14:textId="2A9D0CD5" w:rsidR="6B25AE43" w:rsidRDefault="6B25AE43" w:rsidP="6B25AE43">
      <w:pPr>
        <w:pStyle w:val="NoSpacing"/>
        <w:numPr>
          <w:ilvl w:val="0"/>
          <w:numId w:val="4"/>
        </w:numPr>
      </w:pPr>
      <w:r>
        <w:t>Recommendations for achieving competitive advantage through service</w:t>
      </w:r>
    </w:p>
    <w:p w14:paraId="51D5C134" w14:textId="14AE7DBD" w:rsidR="6B25AE43" w:rsidRDefault="6B25AE43" w:rsidP="6B25AE43">
      <w:pPr>
        <w:pStyle w:val="NoSpacing"/>
        <w:numPr>
          <w:ilvl w:val="0"/>
          <w:numId w:val="4"/>
        </w:numPr>
      </w:pPr>
      <w:r>
        <w:t>Recommendations for new channel types</w:t>
      </w:r>
    </w:p>
    <w:p w14:paraId="6184175B" w14:textId="1448C55D" w:rsidR="6B25AE43" w:rsidRDefault="6B25AE43" w:rsidP="6B25AE43">
      <w:pPr>
        <w:pStyle w:val="NoSpacing"/>
        <w:numPr>
          <w:ilvl w:val="0"/>
          <w:numId w:val="4"/>
        </w:numPr>
      </w:pPr>
      <w:r>
        <w:t>Recommendations for traffic shaping</w:t>
      </w:r>
    </w:p>
    <w:p w14:paraId="31786691" w14:textId="0C3F7EB3" w:rsidR="00627B7F" w:rsidRDefault="6B25AE43" w:rsidP="000B5B2D">
      <w:pPr>
        <w:pStyle w:val="NoSpacing"/>
        <w:numPr>
          <w:ilvl w:val="0"/>
          <w:numId w:val="4"/>
        </w:numPr>
      </w:pPr>
      <w:r>
        <w:t>Near and long-term options for sensible automation</w:t>
      </w:r>
    </w:p>
    <w:p w14:paraId="6C3A6FB1" w14:textId="7744F232" w:rsidR="6B25AE43" w:rsidRDefault="6B25AE43" w:rsidP="6B25AE43">
      <w:pPr>
        <w:pStyle w:val="NoSpacing"/>
        <w:numPr>
          <w:ilvl w:val="0"/>
          <w:numId w:val="4"/>
        </w:numPr>
        <w:rPr>
          <w:szCs w:val="24"/>
        </w:rPr>
      </w:pPr>
      <w:r>
        <w:t>Technology recommendations for implementing new channels</w:t>
      </w:r>
    </w:p>
    <w:p w14:paraId="6AFEF46C" w14:textId="79111A5D" w:rsidR="008649F3" w:rsidRPr="005462F4" w:rsidRDefault="6B25AE43" w:rsidP="00627B7F">
      <w:pPr>
        <w:pStyle w:val="NoSpacing"/>
        <w:numPr>
          <w:ilvl w:val="0"/>
          <w:numId w:val="4"/>
        </w:numPr>
        <w:rPr>
          <w:szCs w:val="24"/>
        </w:rPr>
      </w:pPr>
      <w:r>
        <w:t>Projected financial impact of recommendations</w:t>
      </w:r>
    </w:p>
    <w:sectPr w:rsidR="008649F3" w:rsidRPr="005462F4">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502BC2" w14:textId="77777777" w:rsidR="00D82FBF" w:rsidRDefault="00D82FBF" w:rsidP="00BB3582">
      <w:pPr>
        <w:spacing w:after="0" w:line="240" w:lineRule="auto"/>
      </w:pPr>
      <w:r>
        <w:separator/>
      </w:r>
    </w:p>
  </w:endnote>
  <w:endnote w:type="continuationSeparator" w:id="0">
    <w:p w14:paraId="0B48D163" w14:textId="77777777" w:rsidR="00D82FBF" w:rsidRDefault="00D82FBF" w:rsidP="00BB35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8A5627" w14:textId="77777777" w:rsidR="00503D08" w:rsidRDefault="00503D0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3BBDAD" w14:textId="33C17B62" w:rsidR="00503D08" w:rsidRDefault="00503D08">
    <w:pPr>
      <w:pStyle w:val="Footer"/>
    </w:pPr>
    <w:r>
      <w:t>Contact information is:</w:t>
    </w:r>
  </w:p>
  <w:p w14:paraId="6AFAD4C5" w14:textId="65B2AB31" w:rsidR="00503D08" w:rsidRDefault="00D82FBF">
    <w:pPr>
      <w:pStyle w:val="Footer"/>
    </w:pPr>
    <w:hyperlink r:id="rId1" w:history="1">
      <w:r w:rsidR="00503D08" w:rsidRPr="00AE4AFF">
        <w:rPr>
          <w:rStyle w:val="Hyperlink"/>
        </w:rPr>
        <w:t>www.intelligentsolutions.net</w:t>
      </w:r>
    </w:hyperlink>
  </w:p>
  <w:p w14:paraId="5AF1902E" w14:textId="125E756F" w:rsidR="00503D08" w:rsidRDefault="00503D08">
    <w:pPr>
      <w:pStyle w:val="Footer"/>
    </w:pPr>
    <w:r>
      <w:t>612-237-8445  (This number will change within a couple weeks)</w:t>
    </w:r>
  </w:p>
  <w:p w14:paraId="78DFCF07" w14:textId="77777777" w:rsidR="00503D08" w:rsidRDefault="00503D0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2518E8" w14:textId="77777777" w:rsidR="00503D08" w:rsidRDefault="00503D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92739A" w14:textId="77777777" w:rsidR="00D82FBF" w:rsidRDefault="00D82FBF" w:rsidP="00BB3582">
      <w:pPr>
        <w:spacing w:after="0" w:line="240" w:lineRule="auto"/>
      </w:pPr>
      <w:r>
        <w:separator/>
      </w:r>
    </w:p>
  </w:footnote>
  <w:footnote w:type="continuationSeparator" w:id="0">
    <w:p w14:paraId="654BB21B" w14:textId="77777777" w:rsidR="00D82FBF" w:rsidRDefault="00D82FBF" w:rsidP="00BB35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830176" w14:textId="77777777" w:rsidR="00503D08" w:rsidRDefault="00503D0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5B6642" w14:textId="5F0406D9" w:rsidR="00BB3582" w:rsidRDefault="00BB3582">
    <w:pPr>
      <w:pStyle w:val="Header"/>
    </w:pPr>
    <w:r>
      <w:rPr>
        <w:noProof/>
      </w:rPr>
      <w:drawing>
        <wp:inline distT="0" distB="0" distL="0" distR="0" wp14:anchorId="7BE1E4DE" wp14:editId="342182A8">
          <wp:extent cx="1219200" cy="1015609"/>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Mian Logo.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19972" cy="1016252"/>
                  </a:xfrm>
                  <a:prstGeom prst="rect">
                    <a:avLst/>
                  </a:prstGeom>
                </pic:spPr>
              </pic:pic>
            </a:graphicData>
          </a:graphic>
        </wp:inline>
      </w:drawing>
    </w:r>
  </w:p>
  <w:p w14:paraId="74784580" w14:textId="77777777" w:rsidR="00BB3582" w:rsidRDefault="00BB358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DDFF13" w14:textId="77777777" w:rsidR="00503D08" w:rsidRDefault="00503D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672B3"/>
    <w:multiLevelType w:val="hybridMultilevel"/>
    <w:tmpl w:val="07A46DB6"/>
    <w:lvl w:ilvl="0" w:tplc="64A68FC4">
      <w:start w:val="1"/>
      <w:numFmt w:val="bullet"/>
      <w:lvlText w:val=""/>
      <w:lvlJc w:val="left"/>
      <w:pPr>
        <w:ind w:left="720" w:hanging="360"/>
      </w:pPr>
      <w:rPr>
        <w:rFonts w:ascii="Symbol" w:hAnsi="Symbol" w:hint="default"/>
      </w:rPr>
    </w:lvl>
    <w:lvl w:ilvl="1" w:tplc="D1683FCE">
      <w:start w:val="1"/>
      <w:numFmt w:val="bullet"/>
      <w:lvlText w:val="o"/>
      <w:lvlJc w:val="left"/>
      <w:pPr>
        <w:ind w:left="1440" w:hanging="360"/>
      </w:pPr>
      <w:rPr>
        <w:rFonts w:ascii="Courier New" w:hAnsi="Courier New" w:hint="default"/>
      </w:rPr>
    </w:lvl>
    <w:lvl w:ilvl="2" w:tplc="233E8078">
      <w:start w:val="1"/>
      <w:numFmt w:val="bullet"/>
      <w:lvlText w:val=""/>
      <w:lvlJc w:val="left"/>
      <w:pPr>
        <w:ind w:left="2160" w:hanging="360"/>
      </w:pPr>
      <w:rPr>
        <w:rFonts w:ascii="Wingdings" w:hAnsi="Wingdings" w:hint="default"/>
      </w:rPr>
    </w:lvl>
    <w:lvl w:ilvl="3" w:tplc="E41A532A">
      <w:start w:val="1"/>
      <w:numFmt w:val="bullet"/>
      <w:lvlText w:val=""/>
      <w:lvlJc w:val="left"/>
      <w:pPr>
        <w:ind w:left="2880" w:hanging="360"/>
      </w:pPr>
      <w:rPr>
        <w:rFonts w:ascii="Symbol" w:hAnsi="Symbol" w:hint="default"/>
      </w:rPr>
    </w:lvl>
    <w:lvl w:ilvl="4" w:tplc="EB7CAB8C">
      <w:start w:val="1"/>
      <w:numFmt w:val="bullet"/>
      <w:lvlText w:val="o"/>
      <w:lvlJc w:val="left"/>
      <w:pPr>
        <w:ind w:left="3600" w:hanging="360"/>
      </w:pPr>
      <w:rPr>
        <w:rFonts w:ascii="Courier New" w:hAnsi="Courier New" w:hint="default"/>
      </w:rPr>
    </w:lvl>
    <w:lvl w:ilvl="5" w:tplc="AC081F06">
      <w:start w:val="1"/>
      <w:numFmt w:val="bullet"/>
      <w:lvlText w:val=""/>
      <w:lvlJc w:val="left"/>
      <w:pPr>
        <w:ind w:left="4320" w:hanging="360"/>
      </w:pPr>
      <w:rPr>
        <w:rFonts w:ascii="Wingdings" w:hAnsi="Wingdings" w:hint="default"/>
      </w:rPr>
    </w:lvl>
    <w:lvl w:ilvl="6" w:tplc="8206B37E">
      <w:start w:val="1"/>
      <w:numFmt w:val="bullet"/>
      <w:lvlText w:val=""/>
      <w:lvlJc w:val="left"/>
      <w:pPr>
        <w:ind w:left="5040" w:hanging="360"/>
      </w:pPr>
      <w:rPr>
        <w:rFonts w:ascii="Symbol" w:hAnsi="Symbol" w:hint="default"/>
      </w:rPr>
    </w:lvl>
    <w:lvl w:ilvl="7" w:tplc="598CC4B2">
      <w:start w:val="1"/>
      <w:numFmt w:val="bullet"/>
      <w:lvlText w:val="o"/>
      <w:lvlJc w:val="left"/>
      <w:pPr>
        <w:ind w:left="5760" w:hanging="360"/>
      </w:pPr>
      <w:rPr>
        <w:rFonts w:ascii="Courier New" w:hAnsi="Courier New" w:hint="default"/>
      </w:rPr>
    </w:lvl>
    <w:lvl w:ilvl="8" w:tplc="880CD978">
      <w:start w:val="1"/>
      <w:numFmt w:val="bullet"/>
      <w:lvlText w:val=""/>
      <w:lvlJc w:val="left"/>
      <w:pPr>
        <w:ind w:left="6480" w:hanging="360"/>
      </w:pPr>
      <w:rPr>
        <w:rFonts w:ascii="Wingdings" w:hAnsi="Wingdings" w:hint="default"/>
      </w:rPr>
    </w:lvl>
  </w:abstractNum>
  <w:abstractNum w:abstractNumId="1" w15:restartNumberingAfterBreak="0">
    <w:nsid w:val="0505499D"/>
    <w:multiLevelType w:val="hybridMultilevel"/>
    <w:tmpl w:val="95D82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4F63B0"/>
    <w:multiLevelType w:val="hybridMultilevel"/>
    <w:tmpl w:val="5964A480"/>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761109"/>
    <w:multiLevelType w:val="hybridMultilevel"/>
    <w:tmpl w:val="007E2D02"/>
    <w:lvl w:ilvl="0" w:tplc="83D62CC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3F7D65"/>
    <w:multiLevelType w:val="hybridMultilevel"/>
    <w:tmpl w:val="D3A28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551D94"/>
    <w:multiLevelType w:val="hybridMultilevel"/>
    <w:tmpl w:val="FE18ABC6"/>
    <w:lvl w:ilvl="0" w:tplc="50FE73BE">
      <w:start w:val="1"/>
      <w:numFmt w:val="bullet"/>
      <w:lvlText w:val=""/>
      <w:lvlJc w:val="left"/>
      <w:pPr>
        <w:ind w:left="720" w:hanging="360"/>
      </w:pPr>
      <w:rPr>
        <w:rFonts w:ascii="Symbol" w:hAnsi="Symbol" w:hint="default"/>
      </w:rPr>
    </w:lvl>
    <w:lvl w:ilvl="1" w:tplc="CD96769C">
      <w:start w:val="1"/>
      <w:numFmt w:val="bullet"/>
      <w:lvlText w:val="o"/>
      <w:lvlJc w:val="left"/>
      <w:pPr>
        <w:ind w:left="1440" w:hanging="360"/>
      </w:pPr>
      <w:rPr>
        <w:rFonts w:ascii="Courier New" w:hAnsi="Courier New" w:hint="default"/>
      </w:rPr>
    </w:lvl>
    <w:lvl w:ilvl="2" w:tplc="B6F44F2A">
      <w:start w:val="1"/>
      <w:numFmt w:val="bullet"/>
      <w:lvlText w:val=""/>
      <w:lvlJc w:val="left"/>
      <w:pPr>
        <w:ind w:left="2160" w:hanging="360"/>
      </w:pPr>
      <w:rPr>
        <w:rFonts w:ascii="Wingdings" w:hAnsi="Wingdings" w:hint="default"/>
      </w:rPr>
    </w:lvl>
    <w:lvl w:ilvl="3" w:tplc="5F8281BA">
      <w:start w:val="1"/>
      <w:numFmt w:val="bullet"/>
      <w:lvlText w:val=""/>
      <w:lvlJc w:val="left"/>
      <w:pPr>
        <w:ind w:left="2880" w:hanging="360"/>
      </w:pPr>
      <w:rPr>
        <w:rFonts w:ascii="Symbol" w:hAnsi="Symbol" w:hint="default"/>
      </w:rPr>
    </w:lvl>
    <w:lvl w:ilvl="4" w:tplc="4EB270EE">
      <w:start w:val="1"/>
      <w:numFmt w:val="bullet"/>
      <w:lvlText w:val="o"/>
      <w:lvlJc w:val="left"/>
      <w:pPr>
        <w:ind w:left="3600" w:hanging="360"/>
      </w:pPr>
      <w:rPr>
        <w:rFonts w:ascii="Courier New" w:hAnsi="Courier New" w:hint="default"/>
      </w:rPr>
    </w:lvl>
    <w:lvl w:ilvl="5" w:tplc="BEA2BE1A">
      <w:start w:val="1"/>
      <w:numFmt w:val="bullet"/>
      <w:lvlText w:val=""/>
      <w:lvlJc w:val="left"/>
      <w:pPr>
        <w:ind w:left="4320" w:hanging="360"/>
      </w:pPr>
      <w:rPr>
        <w:rFonts w:ascii="Wingdings" w:hAnsi="Wingdings" w:hint="default"/>
      </w:rPr>
    </w:lvl>
    <w:lvl w:ilvl="6" w:tplc="9B5A73E2">
      <w:start w:val="1"/>
      <w:numFmt w:val="bullet"/>
      <w:lvlText w:val=""/>
      <w:lvlJc w:val="left"/>
      <w:pPr>
        <w:ind w:left="5040" w:hanging="360"/>
      </w:pPr>
      <w:rPr>
        <w:rFonts w:ascii="Symbol" w:hAnsi="Symbol" w:hint="default"/>
      </w:rPr>
    </w:lvl>
    <w:lvl w:ilvl="7" w:tplc="3F32BFD4">
      <w:start w:val="1"/>
      <w:numFmt w:val="bullet"/>
      <w:lvlText w:val="o"/>
      <w:lvlJc w:val="left"/>
      <w:pPr>
        <w:ind w:left="5760" w:hanging="360"/>
      </w:pPr>
      <w:rPr>
        <w:rFonts w:ascii="Courier New" w:hAnsi="Courier New" w:hint="default"/>
      </w:rPr>
    </w:lvl>
    <w:lvl w:ilvl="8" w:tplc="DF7ACB12">
      <w:start w:val="1"/>
      <w:numFmt w:val="bullet"/>
      <w:lvlText w:val=""/>
      <w:lvlJc w:val="left"/>
      <w:pPr>
        <w:ind w:left="6480" w:hanging="360"/>
      </w:pPr>
      <w:rPr>
        <w:rFonts w:ascii="Wingdings" w:hAnsi="Wingdings" w:hint="default"/>
      </w:rPr>
    </w:lvl>
  </w:abstractNum>
  <w:abstractNum w:abstractNumId="6" w15:restartNumberingAfterBreak="0">
    <w:nsid w:val="73FC4BA0"/>
    <w:multiLevelType w:val="hybridMultilevel"/>
    <w:tmpl w:val="3DA405D2"/>
    <w:lvl w:ilvl="0" w:tplc="35684FB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
  </w:num>
  <w:num w:numId="4">
    <w:abstractNumId w:val="2"/>
  </w:num>
  <w:num w:numId="5">
    <w:abstractNumId w:val="4"/>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767"/>
    <w:rsid w:val="00015809"/>
    <w:rsid w:val="000359F2"/>
    <w:rsid w:val="00062938"/>
    <w:rsid w:val="00097E57"/>
    <w:rsid w:val="000B5B2D"/>
    <w:rsid w:val="00110DA1"/>
    <w:rsid w:val="00130BE1"/>
    <w:rsid w:val="001D6D1A"/>
    <w:rsid w:val="0021239F"/>
    <w:rsid w:val="00220CEF"/>
    <w:rsid w:val="003742F6"/>
    <w:rsid w:val="00395AB7"/>
    <w:rsid w:val="0043352F"/>
    <w:rsid w:val="00453AEB"/>
    <w:rsid w:val="00456E35"/>
    <w:rsid w:val="00460848"/>
    <w:rsid w:val="00494B63"/>
    <w:rsid w:val="004A5BD5"/>
    <w:rsid w:val="004D15BB"/>
    <w:rsid w:val="004D6CDC"/>
    <w:rsid w:val="00503D08"/>
    <w:rsid w:val="005462F4"/>
    <w:rsid w:val="00590BDA"/>
    <w:rsid w:val="006072D1"/>
    <w:rsid w:val="00627B7F"/>
    <w:rsid w:val="006354A3"/>
    <w:rsid w:val="007D1131"/>
    <w:rsid w:val="007E3E8E"/>
    <w:rsid w:val="007F2BCE"/>
    <w:rsid w:val="00801DEC"/>
    <w:rsid w:val="00802B88"/>
    <w:rsid w:val="008649F3"/>
    <w:rsid w:val="009406C8"/>
    <w:rsid w:val="00951E36"/>
    <w:rsid w:val="00974767"/>
    <w:rsid w:val="00996EC0"/>
    <w:rsid w:val="009B3355"/>
    <w:rsid w:val="009C25AD"/>
    <w:rsid w:val="009F146B"/>
    <w:rsid w:val="00A023AD"/>
    <w:rsid w:val="00A73DA7"/>
    <w:rsid w:val="00A8599C"/>
    <w:rsid w:val="00AD64EF"/>
    <w:rsid w:val="00B01AAA"/>
    <w:rsid w:val="00B3058B"/>
    <w:rsid w:val="00B35A20"/>
    <w:rsid w:val="00B407A8"/>
    <w:rsid w:val="00B65102"/>
    <w:rsid w:val="00B87DCD"/>
    <w:rsid w:val="00BB3582"/>
    <w:rsid w:val="00BD455A"/>
    <w:rsid w:val="00C07856"/>
    <w:rsid w:val="00C55A15"/>
    <w:rsid w:val="00CD7B5C"/>
    <w:rsid w:val="00CE1895"/>
    <w:rsid w:val="00D22618"/>
    <w:rsid w:val="00D574DF"/>
    <w:rsid w:val="00D61409"/>
    <w:rsid w:val="00D82FBF"/>
    <w:rsid w:val="00E47AAD"/>
    <w:rsid w:val="00E83CBB"/>
    <w:rsid w:val="00F1592C"/>
    <w:rsid w:val="00F60298"/>
    <w:rsid w:val="00F6040D"/>
    <w:rsid w:val="00FA6B71"/>
    <w:rsid w:val="00FC72C8"/>
    <w:rsid w:val="00FD519F"/>
    <w:rsid w:val="42B40797"/>
    <w:rsid w:val="6B25A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3DA3CB"/>
  <w15:chartTrackingRefBased/>
  <w15:docId w15:val="{0E05EDA7-C527-40A5-A3F9-7377A8C99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F146B"/>
    <w:pPr>
      <w:spacing w:after="0" w:line="240" w:lineRule="auto"/>
    </w:pPr>
    <w:rPr>
      <w:rFonts w:ascii="Arial" w:hAnsi="Arial"/>
      <w:sz w:val="24"/>
    </w:rPr>
  </w:style>
  <w:style w:type="paragraph" w:styleId="Header">
    <w:name w:val="header"/>
    <w:basedOn w:val="Normal"/>
    <w:link w:val="HeaderChar"/>
    <w:uiPriority w:val="99"/>
    <w:unhideWhenUsed/>
    <w:rsid w:val="00BB35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3582"/>
  </w:style>
  <w:style w:type="paragraph" w:styleId="Footer">
    <w:name w:val="footer"/>
    <w:basedOn w:val="Normal"/>
    <w:link w:val="FooterChar"/>
    <w:uiPriority w:val="99"/>
    <w:unhideWhenUsed/>
    <w:rsid w:val="00BB35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3582"/>
  </w:style>
  <w:style w:type="character" w:styleId="Hyperlink">
    <w:name w:val="Hyperlink"/>
    <w:basedOn w:val="DefaultParagraphFont"/>
    <w:uiPriority w:val="99"/>
    <w:unhideWhenUsed/>
    <w:rsid w:val="00503D0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www.intelligentsolutions.ne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432</Words>
  <Characters>2469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Colesworthy</dc:creator>
  <cp:keywords/>
  <dc:description/>
  <cp:lastModifiedBy>Scott Colesworthy</cp:lastModifiedBy>
  <cp:revision>3</cp:revision>
  <dcterms:created xsi:type="dcterms:W3CDTF">2017-10-30T21:05:00Z</dcterms:created>
  <dcterms:modified xsi:type="dcterms:W3CDTF">2017-10-30T21:44:00Z</dcterms:modified>
</cp:coreProperties>
</file>