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1F" w:rsidRDefault="00D377E7">
      <w:r>
        <w:t xml:space="preserve">Text for inside pocket </w:t>
      </w:r>
    </w:p>
    <w:p w:rsidR="00D377E7" w:rsidRDefault="00D377E7">
      <w:r w:rsidRPr="00D377E7">
        <w:t>At our state of the art, CLIA certified and COLA accredited facility we perform Next Generation Sequencing (NGS) based screening for mutations known to affect an individual's Risk of developing Hereditary Cancer. Results from the test enable the Physician to make Better informed treatment decisions.</w:t>
      </w:r>
    </w:p>
    <w:p w:rsidR="00D377E7" w:rsidRDefault="00D377E7">
      <w:r>
        <w:t>Text for pocket with business card inserts</w:t>
      </w:r>
      <w:bookmarkStart w:id="0" w:name="_GoBack"/>
      <w:bookmarkEnd w:id="0"/>
    </w:p>
    <w:p w:rsidR="00D377E7" w:rsidRPr="00D377E7" w:rsidRDefault="00D377E7" w:rsidP="00D377E7">
      <w:r w:rsidRPr="00D377E7">
        <w:rPr>
          <w:sz w:val="32"/>
          <w:szCs w:val="32"/>
        </w:rPr>
        <w:t>MEM Wealth Partners</w:t>
      </w:r>
      <w:r>
        <w:t xml:space="preserve">                                                                                                                                                 </w:t>
      </w:r>
      <w:r w:rsidRPr="00D377E7">
        <w:t xml:space="preserve">an independent arm of </w:t>
      </w:r>
      <w:proofErr w:type="spellStart"/>
      <w:r w:rsidRPr="00D377E7">
        <w:t>Labsolutions</w:t>
      </w:r>
      <w:proofErr w:type="spellEnd"/>
      <w:r w:rsidRPr="00D377E7">
        <w:t xml:space="preserve"> LLC</w:t>
      </w:r>
    </w:p>
    <w:sectPr w:rsidR="00D377E7" w:rsidRPr="00D37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E7"/>
    <w:rsid w:val="0052451F"/>
    <w:rsid w:val="00D3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2361"/>
  <w15:chartTrackingRefBased/>
  <w15:docId w15:val="{FE266347-D65D-440C-8B0C-00370413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2017-10-04T02:53:00Z</dcterms:created>
  <dcterms:modified xsi:type="dcterms:W3CDTF">2017-10-04T03:02:00Z</dcterms:modified>
</cp:coreProperties>
</file>