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352" w:rsidRDefault="005E4352">
      <w:r>
        <w:t>Home page</w:t>
      </w:r>
      <w:proofErr w:type="gramStart"/>
      <w:r>
        <w:t>..</w:t>
      </w:r>
      <w:proofErr w:type="gramEnd"/>
      <w:r>
        <w:t xml:space="preserve">  </w:t>
      </w:r>
    </w:p>
    <w:p w:rsidR="005E4352" w:rsidRDefault="005E4352">
      <w:r>
        <w:t>About us</w:t>
      </w:r>
    </w:p>
    <w:p w:rsidR="005E4352" w:rsidRDefault="005E4352">
      <w:r>
        <w:t>Types of mortgages</w:t>
      </w:r>
    </w:p>
    <w:p w:rsidR="005E4352" w:rsidRDefault="005E4352">
      <w:r>
        <w:t>Rent to own</w:t>
      </w:r>
    </w:p>
    <w:p w:rsidR="005E4352" w:rsidRDefault="005E4352">
      <w:bookmarkStart w:id="0" w:name="_GoBack"/>
      <w:bookmarkEnd w:id="0"/>
      <w:r>
        <w:t>Contact us</w:t>
      </w:r>
    </w:p>
    <w:p w:rsidR="005E4352" w:rsidRDefault="005E4352"/>
    <w:p w:rsidR="005E4352" w:rsidRDefault="005E4352"/>
    <w:p w:rsidR="007F45F5" w:rsidRDefault="00F21757">
      <w:r>
        <w:t>1.ABOUT US</w:t>
      </w:r>
    </w:p>
    <w:p w:rsidR="00F21757" w:rsidRDefault="00F21757"/>
    <w:p w:rsidR="00F21757" w:rsidRDefault="00F21757" w:rsidP="00F21757">
      <w:r>
        <w:t>Northern Funding Group is a private lender of 1</w:t>
      </w:r>
      <w:r w:rsidRPr="00F21757">
        <w:rPr>
          <w:vertAlign w:val="superscript"/>
        </w:rPr>
        <w:t>st</w:t>
      </w:r>
      <w:proofErr w:type="gramStart"/>
      <w:r>
        <w:t>,2</w:t>
      </w:r>
      <w:r w:rsidRPr="00F21757">
        <w:rPr>
          <w:vertAlign w:val="superscript"/>
        </w:rPr>
        <w:t>nd</w:t>
      </w:r>
      <w:proofErr w:type="gramEnd"/>
      <w:r>
        <w:t xml:space="preserve">, construction and bridge mortgages in Simcoe County area.  NFG </w:t>
      </w:r>
      <w:r w:rsidRPr="00F21757">
        <w:t>offers a wide array of financing options to provide assistance to those of you that do not meet the bank’s criteria.</w:t>
      </w:r>
    </w:p>
    <w:p w:rsidR="00F21757" w:rsidRDefault="00F21757" w:rsidP="00F21757"/>
    <w:p w:rsidR="00F21757" w:rsidRDefault="00F21757" w:rsidP="00F21757">
      <w:r>
        <w:t xml:space="preserve">The reasons could range from bruised credit to inability to provide the banks with the required documentation to meet income qualification guidelines or simply you need a </w:t>
      </w:r>
      <w:proofErr w:type="gramStart"/>
      <w:r>
        <w:t>short term</w:t>
      </w:r>
      <w:proofErr w:type="gramEnd"/>
      <w:r>
        <w:t xml:space="preserve"> solution and the bank isn’t an option.</w:t>
      </w:r>
    </w:p>
    <w:p w:rsidR="00F21757" w:rsidRDefault="00F21757" w:rsidP="00F21757"/>
    <w:p w:rsidR="00F21757" w:rsidRDefault="00F21757" w:rsidP="00F21757">
      <w:r>
        <w:t>We are here to help in any way that we can.</w:t>
      </w:r>
    </w:p>
    <w:p w:rsidR="00F21757" w:rsidRDefault="00F21757" w:rsidP="00F21757"/>
    <w:p w:rsidR="00F21757" w:rsidRDefault="00F21757" w:rsidP="00F21757">
      <w:r>
        <w:t xml:space="preserve">Please email an outline of your situation to </w:t>
      </w:r>
      <w:hyperlink r:id="rId5" w:history="1">
        <w:r w:rsidRPr="008B7552">
          <w:rPr>
            <w:rStyle w:val="Hyperlink"/>
          </w:rPr>
          <w:t>stew@northernfundinggroup.ca</w:t>
        </w:r>
      </w:hyperlink>
      <w:r>
        <w:t xml:space="preserve"> and we will analyze it and forward to one of our associated </w:t>
      </w:r>
      <w:proofErr w:type="gramStart"/>
      <w:r>
        <w:t>licensed  mortgage</w:t>
      </w:r>
      <w:proofErr w:type="gramEnd"/>
      <w:r>
        <w:t xml:space="preserve"> brokers to contact you and start the process!</w:t>
      </w:r>
    </w:p>
    <w:p w:rsidR="00F21757" w:rsidRDefault="00F21757" w:rsidP="00F21757"/>
    <w:p w:rsidR="00F21757" w:rsidRDefault="00F21757" w:rsidP="00F21757"/>
    <w:p w:rsidR="00F21757" w:rsidRDefault="00F21757" w:rsidP="00F21757"/>
    <w:p w:rsidR="00F21757" w:rsidRDefault="00F21757" w:rsidP="00F21757">
      <w:r>
        <w:t>2.TYPES OF MORTGAGES WE DO</w:t>
      </w:r>
    </w:p>
    <w:p w:rsidR="0030040E" w:rsidRDefault="0030040E" w:rsidP="00F21757">
      <w:proofErr w:type="gramStart"/>
      <w:r>
        <w:t>( see</w:t>
      </w:r>
      <w:proofErr w:type="gramEnd"/>
      <w:r>
        <w:t xml:space="preserve"> </w:t>
      </w:r>
      <w:hyperlink r:id="rId6" w:history="1">
        <w:r w:rsidRPr="008B7552">
          <w:rPr>
            <w:rStyle w:val="Hyperlink"/>
          </w:rPr>
          <w:t>http://chmic.ca/equity-take-out/</w:t>
        </w:r>
      </w:hyperlink>
      <w:r>
        <w:t xml:space="preserve">   as example of layout</w:t>
      </w:r>
    </w:p>
    <w:p w:rsidR="00F21757" w:rsidRDefault="00F21757" w:rsidP="00F21757"/>
    <w:p w:rsidR="00F21757" w:rsidRPr="00F21757" w:rsidRDefault="00F21757" w:rsidP="00F21757">
      <w:pPr>
        <w:textAlignment w:val="baseline"/>
        <w:outlineLvl w:val="2"/>
        <w:rPr>
          <w:rFonts w:ascii="Montreal-Medium" w:eastAsia="Times New Roman" w:hAnsi="Montreal-Medium" w:cs="Times New Roman"/>
          <w:b/>
          <w:bCs/>
          <w:color w:val="005596"/>
          <w:sz w:val="88"/>
          <w:szCs w:val="88"/>
          <w:lang w:val="en-CA"/>
        </w:rPr>
      </w:pPr>
      <w:r w:rsidRPr="00F21757">
        <w:rPr>
          <w:rFonts w:ascii="Montreal-Medium" w:eastAsia="Times New Roman" w:hAnsi="Montreal-Medium" w:cs="Times New Roman"/>
          <w:b/>
          <w:bCs/>
          <w:color w:val="005596"/>
          <w:sz w:val="88"/>
          <w:szCs w:val="88"/>
          <w:lang w:val="en-CA"/>
        </w:rPr>
        <w:t>Bridge Financing</w:t>
      </w:r>
    </w:p>
    <w:p w:rsidR="00F21757" w:rsidRPr="00F21757" w:rsidRDefault="00F21757" w:rsidP="00F21757">
      <w:pPr>
        <w:spacing w:before="630" w:line="570" w:lineRule="atLeast"/>
        <w:textAlignment w:val="baseline"/>
        <w:rPr>
          <w:rFonts w:ascii="open sans" w:hAnsi="open sans" w:cs="Times New Roman"/>
          <w:color w:val="333333"/>
          <w:sz w:val="35"/>
          <w:szCs w:val="35"/>
          <w:lang w:val="en-CA"/>
        </w:rPr>
      </w:pPr>
      <w:r w:rsidRPr="00F21757">
        <w:rPr>
          <w:rFonts w:ascii="open sans" w:hAnsi="open sans" w:cs="Times New Roman"/>
          <w:color w:val="333333"/>
          <w:sz w:val="35"/>
          <w:szCs w:val="35"/>
          <w:lang w:val="en-CA"/>
        </w:rPr>
        <w:t>Are you or your client looking forward to moving into that new property you just purchased, but your possession date is earlier than the sale of your current property? Often, possession dates don’t align in a way that is most convenient, and our bridge financing option will provide the peace of mind while in transition.</w:t>
      </w:r>
    </w:p>
    <w:p w:rsidR="00F21757" w:rsidRPr="00F21757" w:rsidRDefault="00F21757" w:rsidP="00F21757">
      <w:pPr>
        <w:textAlignment w:val="baseline"/>
        <w:outlineLvl w:val="2"/>
        <w:rPr>
          <w:rFonts w:ascii="open sans" w:eastAsia="Times New Roman" w:hAnsi="open sans" w:cs="Times New Roman"/>
          <w:b/>
          <w:bCs/>
          <w:color w:val="333333"/>
          <w:sz w:val="51"/>
          <w:szCs w:val="51"/>
          <w:lang w:val="en-CA"/>
        </w:rPr>
      </w:pPr>
      <w:r w:rsidRPr="00F21757">
        <w:rPr>
          <w:rFonts w:ascii="open sans" w:eastAsia="Times New Roman" w:hAnsi="open sans" w:cs="Times New Roman"/>
          <w:b/>
          <w:bCs/>
          <w:color w:val="333333"/>
          <w:sz w:val="51"/>
          <w:szCs w:val="51"/>
          <w:lang w:val="en-CA"/>
        </w:rPr>
        <w:lastRenderedPageBreak/>
        <w:t>Problem:</w:t>
      </w:r>
    </w:p>
    <w:p w:rsidR="00F21757" w:rsidRPr="00F21757" w:rsidRDefault="00F21757" w:rsidP="00F21757">
      <w:pPr>
        <w:spacing w:before="60"/>
        <w:textAlignment w:val="baseline"/>
        <w:rPr>
          <w:rFonts w:ascii="open sans" w:hAnsi="open sans" w:cs="Times New Roman"/>
          <w:color w:val="333333"/>
          <w:sz w:val="35"/>
          <w:szCs w:val="35"/>
          <w:lang w:val="en-CA"/>
        </w:rPr>
      </w:pPr>
      <w:r w:rsidRPr="00F21757">
        <w:rPr>
          <w:rFonts w:ascii="open sans" w:hAnsi="open sans" w:cs="Times New Roman"/>
          <w:color w:val="333333"/>
          <w:sz w:val="35"/>
          <w:szCs w:val="35"/>
          <w:lang w:val="en-CA"/>
        </w:rPr>
        <w:t>Loans are often too short term</w:t>
      </w:r>
    </w:p>
    <w:p w:rsidR="00F21757" w:rsidRPr="00F21757" w:rsidRDefault="00F21757" w:rsidP="00F21757">
      <w:pPr>
        <w:spacing w:before="60"/>
        <w:textAlignment w:val="baseline"/>
        <w:rPr>
          <w:rFonts w:ascii="open sans" w:hAnsi="open sans" w:cs="Times New Roman"/>
          <w:color w:val="333333"/>
          <w:sz w:val="35"/>
          <w:szCs w:val="35"/>
          <w:lang w:val="en-CA"/>
        </w:rPr>
      </w:pPr>
      <w:r w:rsidRPr="00F21757">
        <w:rPr>
          <w:rFonts w:ascii="open sans" w:hAnsi="open sans" w:cs="Times New Roman"/>
          <w:color w:val="333333"/>
          <w:sz w:val="35"/>
          <w:szCs w:val="35"/>
          <w:lang w:val="en-CA"/>
        </w:rPr>
        <w:t>You don’t want to lose the sales of your property while waiting for financing</w:t>
      </w:r>
    </w:p>
    <w:p w:rsidR="00F21757" w:rsidRPr="00F21757" w:rsidRDefault="00F21757" w:rsidP="00F21757">
      <w:pPr>
        <w:spacing w:before="60"/>
        <w:textAlignment w:val="baseline"/>
        <w:rPr>
          <w:rFonts w:ascii="open sans" w:hAnsi="open sans" w:cs="Times New Roman"/>
          <w:color w:val="333333"/>
          <w:sz w:val="35"/>
          <w:szCs w:val="35"/>
          <w:lang w:val="en-CA"/>
        </w:rPr>
      </w:pPr>
      <w:r w:rsidRPr="00F21757">
        <w:rPr>
          <w:rFonts w:ascii="open sans" w:hAnsi="open sans" w:cs="Times New Roman"/>
          <w:color w:val="333333"/>
          <w:sz w:val="35"/>
          <w:szCs w:val="35"/>
          <w:lang w:val="en-CA"/>
        </w:rPr>
        <w:t>Existing lenders are not willing or able to bridge the purchase with your existing equity</w:t>
      </w:r>
    </w:p>
    <w:p w:rsidR="00F21757" w:rsidRPr="00F21757" w:rsidRDefault="00F21757" w:rsidP="00F21757">
      <w:pPr>
        <w:spacing w:before="60"/>
        <w:textAlignment w:val="baseline"/>
        <w:rPr>
          <w:rFonts w:ascii="open sans" w:hAnsi="open sans" w:cs="Times New Roman"/>
          <w:color w:val="333333"/>
          <w:sz w:val="35"/>
          <w:szCs w:val="35"/>
          <w:lang w:val="en-CA"/>
        </w:rPr>
      </w:pPr>
      <w:r w:rsidRPr="00F21757">
        <w:rPr>
          <w:rFonts w:ascii="open sans" w:hAnsi="open sans" w:cs="Times New Roman"/>
          <w:color w:val="333333"/>
          <w:sz w:val="35"/>
          <w:szCs w:val="35"/>
          <w:lang w:val="en-CA"/>
        </w:rPr>
        <w:t>Limited and restrictive conditions cause penalties at traditional financial institutions</w:t>
      </w:r>
    </w:p>
    <w:p w:rsidR="00F21757" w:rsidRPr="00F21757" w:rsidRDefault="00F21757" w:rsidP="00F21757">
      <w:pPr>
        <w:spacing w:before="60"/>
        <w:textAlignment w:val="baseline"/>
        <w:rPr>
          <w:rFonts w:ascii="open sans" w:hAnsi="open sans" w:cs="Times New Roman"/>
          <w:color w:val="333333"/>
          <w:sz w:val="35"/>
          <w:szCs w:val="35"/>
          <w:lang w:val="en-CA"/>
        </w:rPr>
      </w:pPr>
      <w:r w:rsidRPr="00F21757">
        <w:rPr>
          <w:rFonts w:ascii="open sans" w:hAnsi="open sans" w:cs="Times New Roman"/>
          <w:color w:val="333333"/>
          <w:sz w:val="35"/>
          <w:szCs w:val="35"/>
          <w:lang w:val="en-CA"/>
        </w:rPr>
        <w:t>Your house is listed but hasn’t sold yet</w:t>
      </w:r>
    </w:p>
    <w:p w:rsidR="00F21757" w:rsidRPr="00F21757" w:rsidRDefault="00F21757" w:rsidP="00F21757">
      <w:pPr>
        <w:textAlignment w:val="baseline"/>
        <w:outlineLvl w:val="2"/>
        <w:rPr>
          <w:rFonts w:ascii="open sans" w:eastAsia="Times New Roman" w:hAnsi="open sans" w:cs="Times New Roman"/>
          <w:b/>
          <w:bCs/>
          <w:color w:val="333333"/>
          <w:sz w:val="51"/>
          <w:szCs w:val="51"/>
          <w:lang w:val="en-CA"/>
        </w:rPr>
      </w:pPr>
      <w:r w:rsidRPr="00F21757">
        <w:rPr>
          <w:rFonts w:ascii="open sans" w:eastAsia="Times New Roman" w:hAnsi="open sans" w:cs="Times New Roman"/>
          <w:b/>
          <w:bCs/>
          <w:color w:val="333333"/>
          <w:sz w:val="51"/>
          <w:szCs w:val="51"/>
          <w:lang w:val="en-CA"/>
        </w:rPr>
        <w:t>Solution:</w:t>
      </w:r>
    </w:p>
    <w:p w:rsidR="00F21757" w:rsidRDefault="00F21757" w:rsidP="00F21757">
      <w:pPr>
        <w:spacing w:line="600" w:lineRule="atLeast"/>
        <w:textAlignment w:val="baseline"/>
        <w:rPr>
          <w:rFonts w:ascii="open sans" w:hAnsi="open sans" w:cs="Times New Roman"/>
          <w:color w:val="333333"/>
          <w:sz w:val="35"/>
          <w:szCs w:val="35"/>
          <w:lang w:val="en-CA"/>
        </w:rPr>
      </w:pPr>
      <w:r w:rsidRPr="00F21757">
        <w:rPr>
          <w:rFonts w:ascii="open sans" w:hAnsi="open sans" w:cs="Times New Roman"/>
          <w:color w:val="333333"/>
          <w:sz w:val="35"/>
          <w:szCs w:val="35"/>
          <w:lang w:val="en-CA"/>
        </w:rPr>
        <w:t xml:space="preserve">We can help you close the sale of your purchase before the property you are moving out of sells, or before its possession date if it is sold. We offer a </w:t>
      </w:r>
      <w:proofErr w:type="gramStart"/>
      <w:r w:rsidRPr="00F21757">
        <w:rPr>
          <w:rFonts w:ascii="open sans" w:hAnsi="open sans" w:cs="Times New Roman"/>
          <w:color w:val="333333"/>
          <w:sz w:val="35"/>
          <w:szCs w:val="35"/>
          <w:lang w:val="en-CA"/>
        </w:rPr>
        <w:t>short term</w:t>
      </w:r>
      <w:proofErr w:type="gramEnd"/>
      <w:r w:rsidRPr="00F21757">
        <w:rPr>
          <w:rFonts w:ascii="open sans" w:hAnsi="open sans" w:cs="Times New Roman"/>
          <w:color w:val="333333"/>
          <w:sz w:val="35"/>
          <w:szCs w:val="35"/>
          <w:lang w:val="en-CA"/>
        </w:rPr>
        <w:t xml:space="preserve"> loan to bridge the gap for you, allowing a less stressful transition between homes. We can also help you take advantage of your prepayment privileges on the house you are selling to help reduce your prepayment penalty.</w:t>
      </w:r>
    </w:p>
    <w:p w:rsidR="00F21757" w:rsidRDefault="00F21757" w:rsidP="00F21757">
      <w:pPr>
        <w:spacing w:line="600" w:lineRule="atLeast"/>
        <w:textAlignment w:val="baseline"/>
        <w:rPr>
          <w:rFonts w:ascii="open sans" w:hAnsi="open sans" w:cs="Times New Roman"/>
          <w:color w:val="333333"/>
          <w:sz w:val="35"/>
          <w:szCs w:val="35"/>
          <w:lang w:val="en-CA"/>
        </w:rPr>
      </w:pPr>
    </w:p>
    <w:p w:rsidR="00F21757" w:rsidRPr="00F21757" w:rsidRDefault="00F21757" w:rsidP="00F21757">
      <w:pPr>
        <w:spacing w:line="600" w:lineRule="atLeast"/>
        <w:textAlignment w:val="baseline"/>
        <w:rPr>
          <w:rFonts w:ascii="open sans" w:hAnsi="open sans" w:cs="Times New Roman"/>
          <w:color w:val="333333"/>
          <w:sz w:val="35"/>
          <w:szCs w:val="35"/>
          <w:lang w:val="en-CA"/>
        </w:rPr>
      </w:pPr>
      <w:r w:rsidRPr="00F21757">
        <w:rPr>
          <w:rFonts w:ascii="open sans" w:hAnsi="open sans" w:cs="Times New Roman"/>
          <w:color w:val="333333"/>
          <w:sz w:val="35"/>
          <w:szCs w:val="35"/>
          <w:lang w:val="en-CA"/>
        </w:rPr>
        <w:t>Debt Consolidation:</w:t>
      </w:r>
    </w:p>
    <w:p w:rsidR="00F21757" w:rsidRPr="00F21757" w:rsidRDefault="00F21757" w:rsidP="00F21757">
      <w:pPr>
        <w:spacing w:line="600" w:lineRule="atLeast"/>
        <w:textAlignment w:val="baseline"/>
        <w:rPr>
          <w:rFonts w:ascii="open sans" w:hAnsi="open sans" w:cs="Times New Roman"/>
          <w:color w:val="333333"/>
          <w:sz w:val="35"/>
          <w:szCs w:val="35"/>
          <w:lang w:val="en-CA"/>
        </w:rPr>
      </w:pPr>
      <w:r w:rsidRPr="00F21757">
        <w:rPr>
          <w:rFonts w:ascii="open sans" w:hAnsi="open sans" w:cs="Times New Roman"/>
          <w:color w:val="333333"/>
          <w:sz w:val="35"/>
          <w:szCs w:val="35"/>
          <w:lang w:val="en-CA"/>
        </w:rPr>
        <w:t>Save yourself thousands of dollars in interest, lower your monthly payments and get debt free faster by consolidating your debts. Take equity out of your home to pay: credit cards, department cards, lines of credit, car loans, CRA debts, property taxes and any other debts that are weighing you down.</w:t>
      </w:r>
    </w:p>
    <w:p w:rsidR="00F21757" w:rsidRPr="00F21757" w:rsidRDefault="00F21757" w:rsidP="00F21757">
      <w:pPr>
        <w:spacing w:line="600" w:lineRule="atLeast"/>
        <w:textAlignment w:val="baseline"/>
        <w:rPr>
          <w:rFonts w:ascii="open sans" w:hAnsi="open sans" w:cs="Times New Roman"/>
          <w:color w:val="333333"/>
          <w:sz w:val="35"/>
          <w:szCs w:val="35"/>
          <w:lang w:val="en-CA"/>
        </w:rPr>
      </w:pPr>
      <w:r w:rsidRPr="00F21757">
        <w:rPr>
          <w:rFonts w:ascii="open sans" w:hAnsi="open sans" w:cs="Times New Roman"/>
          <w:color w:val="333333"/>
          <w:sz w:val="35"/>
          <w:szCs w:val="35"/>
          <w:lang w:val="en-CA"/>
        </w:rPr>
        <w:t>Problem:</w:t>
      </w:r>
    </w:p>
    <w:p w:rsidR="00F21757" w:rsidRPr="00F21757" w:rsidRDefault="00F21757" w:rsidP="00F21757">
      <w:pPr>
        <w:spacing w:line="600" w:lineRule="atLeast"/>
        <w:textAlignment w:val="baseline"/>
        <w:rPr>
          <w:rFonts w:ascii="open sans" w:hAnsi="open sans" w:cs="Times New Roman"/>
          <w:color w:val="333333"/>
          <w:sz w:val="35"/>
          <w:szCs w:val="35"/>
          <w:lang w:val="en-CA"/>
        </w:rPr>
      </w:pPr>
      <w:r w:rsidRPr="00F21757">
        <w:rPr>
          <w:rFonts w:ascii="open sans" w:hAnsi="open sans" w:cs="Times New Roman"/>
          <w:color w:val="333333"/>
          <w:sz w:val="35"/>
          <w:szCs w:val="35"/>
          <w:lang w:val="en-CA"/>
        </w:rPr>
        <w:t>Borrower is restricted with high monthly payments</w:t>
      </w:r>
    </w:p>
    <w:p w:rsidR="00F21757" w:rsidRPr="00F21757" w:rsidRDefault="00F21757" w:rsidP="00F21757">
      <w:pPr>
        <w:spacing w:line="600" w:lineRule="atLeast"/>
        <w:textAlignment w:val="baseline"/>
        <w:rPr>
          <w:rFonts w:ascii="open sans" w:hAnsi="open sans" w:cs="Times New Roman"/>
          <w:color w:val="333333"/>
          <w:sz w:val="35"/>
          <w:szCs w:val="35"/>
          <w:lang w:val="en-CA"/>
        </w:rPr>
      </w:pPr>
      <w:r w:rsidRPr="00F21757">
        <w:rPr>
          <w:rFonts w:ascii="open sans" w:hAnsi="open sans" w:cs="Times New Roman"/>
          <w:color w:val="333333"/>
          <w:sz w:val="35"/>
          <w:szCs w:val="35"/>
          <w:lang w:val="en-CA"/>
        </w:rPr>
        <w:t>The current debt has a high and costly interest rate</w:t>
      </w:r>
    </w:p>
    <w:p w:rsidR="00F21757" w:rsidRPr="00F21757" w:rsidRDefault="00F21757" w:rsidP="00F21757">
      <w:pPr>
        <w:spacing w:line="600" w:lineRule="atLeast"/>
        <w:textAlignment w:val="baseline"/>
        <w:rPr>
          <w:rFonts w:ascii="open sans" w:hAnsi="open sans" w:cs="Times New Roman"/>
          <w:color w:val="333333"/>
          <w:sz w:val="35"/>
          <w:szCs w:val="35"/>
          <w:lang w:val="en-CA"/>
        </w:rPr>
      </w:pPr>
      <w:r w:rsidRPr="00F21757">
        <w:rPr>
          <w:rFonts w:ascii="open sans" w:hAnsi="open sans" w:cs="Times New Roman"/>
          <w:color w:val="333333"/>
          <w:sz w:val="35"/>
          <w:szCs w:val="35"/>
          <w:lang w:val="en-CA"/>
        </w:rPr>
        <w:t>Low amortization makes it challenging to pay it down</w:t>
      </w:r>
    </w:p>
    <w:p w:rsidR="00F21757" w:rsidRPr="00F21757" w:rsidRDefault="00F21757" w:rsidP="00F21757">
      <w:pPr>
        <w:spacing w:line="600" w:lineRule="atLeast"/>
        <w:textAlignment w:val="baseline"/>
        <w:rPr>
          <w:rFonts w:ascii="open sans" w:hAnsi="open sans" w:cs="Times New Roman"/>
          <w:color w:val="333333"/>
          <w:sz w:val="35"/>
          <w:szCs w:val="35"/>
          <w:lang w:val="en-CA"/>
        </w:rPr>
      </w:pPr>
      <w:r w:rsidRPr="00F21757">
        <w:rPr>
          <w:rFonts w:ascii="open sans" w:hAnsi="open sans" w:cs="Times New Roman"/>
          <w:color w:val="333333"/>
          <w:sz w:val="35"/>
          <w:szCs w:val="35"/>
          <w:lang w:val="en-CA"/>
        </w:rPr>
        <w:t>High penalties are being accrued</w:t>
      </w:r>
    </w:p>
    <w:p w:rsidR="00F21757" w:rsidRPr="00F21757" w:rsidRDefault="00F21757" w:rsidP="00F21757">
      <w:pPr>
        <w:spacing w:line="600" w:lineRule="atLeast"/>
        <w:textAlignment w:val="baseline"/>
        <w:rPr>
          <w:rFonts w:ascii="open sans" w:hAnsi="open sans" w:cs="Times New Roman"/>
          <w:color w:val="333333"/>
          <w:sz w:val="35"/>
          <w:szCs w:val="35"/>
          <w:lang w:val="en-CA"/>
        </w:rPr>
      </w:pPr>
      <w:r w:rsidRPr="00F21757">
        <w:rPr>
          <w:rFonts w:ascii="open sans" w:hAnsi="open sans" w:cs="Times New Roman"/>
          <w:color w:val="333333"/>
          <w:sz w:val="35"/>
          <w:szCs w:val="35"/>
          <w:lang w:val="en-CA"/>
        </w:rPr>
        <w:t>Property is subject to foreclosure, and may force its sale</w:t>
      </w:r>
    </w:p>
    <w:p w:rsidR="00F21757" w:rsidRPr="00F21757" w:rsidRDefault="00F21757" w:rsidP="00F21757">
      <w:pPr>
        <w:spacing w:line="600" w:lineRule="atLeast"/>
        <w:textAlignment w:val="baseline"/>
        <w:rPr>
          <w:rFonts w:ascii="open sans" w:hAnsi="open sans" w:cs="Times New Roman"/>
          <w:color w:val="333333"/>
          <w:sz w:val="35"/>
          <w:szCs w:val="35"/>
          <w:lang w:val="en-CA"/>
        </w:rPr>
      </w:pPr>
      <w:r w:rsidRPr="00F21757">
        <w:rPr>
          <w:rFonts w:ascii="open sans" w:hAnsi="open sans" w:cs="Times New Roman"/>
          <w:color w:val="333333"/>
          <w:sz w:val="35"/>
          <w:szCs w:val="35"/>
          <w:lang w:val="en-CA"/>
        </w:rPr>
        <w:t>Need quick access to equity</w:t>
      </w:r>
    </w:p>
    <w:p w:rsidR="00F21757" w:rsidRPr="00F21757" w:rsidRDefault="00F21757" w:rsidP="00F21757">
      <w:pPr>
        <w:spacing w:line="600" w:lineRule="atLeast"/>
        <w:textAlignment w:val="baseline"/>
        <w:rPr>
          <w:rFonts w:ascii="open sans" w:hAnsi="open sans" w:cs="Times New Roman"/>
          <w:color w:val="333333"/>
          <w:sz w:val="35"/>
          <w:szCs w:val="35"/>
          <w:lang w:val="en-CA"/>
        </w:rPr>
      </w:pPr>
      <w:r w:rsidRPr="00F21757">
        <w:rPr>
          <w:rFonts w:ascii="open sans" w:hAnsi="open sans" w:cs="Times New Roman"/>
          <w:color w:val="333333"/>
          <w:sz w:val="35"/>
          <w:szCs w:val="35"/>
          <w:lang w:val="en-CA"/>
        </w:rPr>
        <w:t>Borrowing ratios (GDS and TDS) prohibit traditional financial institution options</w:t>
      </w:r>
    </w:p>
    <w:p w:rsidR="00F21757" w:rsidRPr="00F21757" w:rsidRDefault="00F21757" w:rsidP="00F21757">
      <w:pPr>
        <w:spacing w:line="600" w:lineRule="atLeast"/>
        <w:textAlignment w:val="baseline"/>
        <w:rPr>
          <w:rFonts w:ascii="open sans" w:hAnsi="open sans" w:cs="Times New Roman"/>
          <w:color w:val="333333"/>
          <w:sz w:val="35"/>
          <w:szCs w:val="35"/>
          <w:lang w:val="en-CA"/>
        </w:rPr>
      </w:pPr>
      <w:r w:rsidRPr="00F21757">
        <w:rPr>
          <w:rFonts w:ascii="open sans" w:hAnsi="open sans" w:cs="Times New Roman"/>
          <w:color w:val="333333"/>
          <w:sz w:val="35"/>
          <w:szCs w:val="35"/>
          <w:lang w:val="en-CA"/>
        </w:rPr>
        <w:t>Credit score is being negatively impacted</w:t>
      </w:r>
    </w:p>
    <w:p w:rsidR="00F21757" w:rsidRPr="00F21757" w:rsidRDefault="00F21757" w:rsidP="00F21757">
      <w:pPr>
        <w:spacing w:line="600" w:lineRule="atLeast"/>
        <w:textAlignment w:val="baseline"/>
        <w:rPr>
          <w:rFonts w:ascii="open sans" w:hAnsi="open sans" w:cs="Times New Roman"/>
          <w:color w:val="333333"/>
          <w:sz w:val="35"/>
          <w:szCs w:val="35"/>
          <w:lang w:val="en-CA"/>
        </w:rPr>
      </w:pPr>
      <w:proofErr w:type="gramStart"/>
      <w:r w:rsidRPr="00F21757">
        <w:rPr>
          <w:rFonts w:ascii="open sans" w:hAnsi="open sans" w:cs="Times New Roman"/>
          <w:color w:val="333333"/>
          <w:sz w:val="35"/>
          <w:szCs w:val="35"/>
          <w:lang w:val="en-CA"/>
        </w:rPr>
        <w:t>Personal peace of mind is being impacted by debt collectors</w:t>
      </w:r>
      <w:proofErr w:type="gramEnd"/>
    </w:p>
    <w:p w:rsidR="00F21757" w:rsidRPr="00F21757" w:rsidRDefault="00F21757" w:rsidP="00F21757">
      <w:pPr>
        <w:spacing w:line="600" w:lineRule="atLeast"/>
        <w:textAlignment w:val="baseline"/>
        <w:rPr>
          <w:rFonts w:ascii="open sans" w:hAnsi="open sans" w:cs="Times New Roman"/>
          <w:color w:val="333333"/>
          <w:sz w:val="35"/>
          <w:szCs w:val="35"/>
          <w:lang w:val="en-CA"/>
        </w:rPr>
      </w:pPr>
      <w:r w:rsidRPr="00F21757">
        <w:rPr>
          <w:rFonts w:ascii="open sans" w:hAnsi="open sans" w:cs="Times New Roman"/>
          <w:color w:val="333333"/>
          <w:sz w:val="35"/>
          <w:szCs w:val="35"/>
          <w:lang w:val="en-CA"/>
        </w:rPr>
        <w:t>Solution:</w:t>
      </w:r>
    </w:p>
    <w:p w:rsidR="00F21757" w:rsidRDefault="00F21757" w:rsidP="00F21757">
      <w:pPr>
        <w:spacing w:line="600" w:lineRule="atLeast"/>
        <w:textAlignment w:val="baseline"/>
        <w:rPr>
          <w:rFonts w:ascii="open sans" w:hAnsi="open sans" w:cs="Times New Roman"/>
          <w:color w:val="333333"/>
          <w:sz w:val="35"/>
          <w:szCs w:val="35"/>
          <w:lang w:val="en-CA"/>
        </w:rPr>
      </w:pPr>
      <w:r w:rsidRPr="00F21757">
        <w:rPr>
          <w:rFonts w:ascii="open sans" w:hAnsi="open sans" w:cs="Times New Roman"/>
          <w:color w:val="333333"/>
          <w:sz w:val="35"/>
          <w:szCs w:val="35"/>
          <w:lang w:val="en-CA"/>
        </w:rPr>
        <w:t>CHMIC will provide first and second mortgages to pay off (or down) high interest rate debt to reduce the cost of borrowing, reduce monthly payments, and provide a path to debt elimination. This allows the borrower to re-establish their credit, gain peace of mind, and regain access to traditional financing options.</w:t>
      </w:r>
    </w:p>
    <w:p w:rsidR="0030040E" w:rsidRDefault="0030040E" w:rsidP="00F21757">
      <w:pPr>
        <w:spacing w:line="600" w:lineRule="atLeast"/>
        <w:textAlignment w:val="baseline"/>
        <w:rPr>
          <w:rFonts w:ascii="open sans" w:hAnsi="open sans" w:cs="Times New Roman"/>
          <w:color w:val="333333"/>
          <w:sz w:val="35"/>
          <w:szCs w:val="35"/>
          <w:lang w:val="en-CA"/>
        </w:rPr>
      </w:pPr>
    </w:p>
    <w:p w:rsidR="0030040E" w:rsidRPr="0030040E" w:rsidRDefault="0030040E" w:rsidP="0030040E">
      <w:pPr>
        <w:spacing w:line="600" w:lineRule="atLeast"/>
        <w:textAlignment w:val="baseline"/>
        <w:rPr>
          <w:rFonts w:ascii="open sans" w:hAnsi="open sans" w:cs="Times New Roman"/>
          <w:color w:val="333333"/>
          <w:sz w:val="35"/>
          <w:szCs w:val="35"/>
          <w:lang w:val="en-CA"/>
        </w:rPr>
      </w:pPr>
      <w:r w:rsidRPr="0030040E">
        <w:rPr>
          <w:rFonts w:ascii="open sans" w:hAnsi="open sans" w:cs="Times New Roman"/>
          <w:color w:val="333333"/>
          <w:sz w:val="35"/>
          <w:szCs w:val="35"/>
          <w:lang w:val="en-CA"/>
        </w:rPr>
        <w:t xml:space="preserve">Equity </w:t>
      </w:r>
      <w:proofErr w:type="gramStart"/>
      <w:r w:rsidRPr="0030040E">
        <w:rPr>
          <w:rFonts w:ascii="open sans" w:hAnsi="open sans" w:cs="Times New Roman"/>
          <w:color w:val="333333"/>
          <w:sz w:val="35"/>
          <w:szCs w:val="35"/>
          <w:lang w:val="en-CA"/>
        </w:rPr>
        <w:t>take</w:t>
      </w:r>
      <w:proofErr w:type="gramEnd"/>
      <w:r w:rsidRPr="0030040E">
        <w:rPr>
          <w:rFonts w:ascii="open sans" w:hAnsi="open sans" w:cs="Times New Roman"/>
          <w:color w:val="333333"/>
          <w:sz w:val="35"/>
          <w:szCs w:val="35"/>
          <w:lang w:val="en-CA"/>
        </w:rPr>
        <w:t xml:space="preserve"> out</w:t>
      </w:r>
    </w:p>
    <w:p w:rsidR="0030040E" w:rsidRPr="0030040E" w:rsidRDefault="0030040E" w:rsidP="0030040E">
      <w:pPr>
        <w:spacing w:line="600" w:lineRule="atLeast"/>
        <w:textAlignment w:val="baseline"/>
        <w:rPr>
          <w:rFonts w:ascii="open sans" w:hAnsi="open sans" w:cs="Times New Roman"/>
          <w:color w:val="333333"/>
          <w:sz w:val="35"/>
          <w:szCs w:val="35"/>
          <w:lang w:val="en-CA"/>
        </w:rPr>
      </w:pPr>
      <w:r w:rsidRPr="0030040E">
        <w:rPr>
          <w:rFonts w:ascii="open sans" w:hAnsi="open sans" w:cs="Times New Roman"/>
          <w:color w:val="333333"/>
          <w:sz w:val="35"/>
          <w:szCs w:val="35"/>
          <w:lang w:val="en-CA"/>
        </w:rPr>
        <w:t>Property owners often look to take equity out of their property through either refinancing an existing mortgage, or getting a second mortgage added on. The Equity Take Out is great for accessing your equity to pay off timely debts, to renovate, and to fund any other situation when owners need cash out on their equity, fast!</w:t>
      </w:r>
    </w:p>
    <w:p w:rsidR="0030040E" w:rsidRPr="0030040E" w:rsidRDefault="0030040E" w:rsidP="0030040E">
      <w:pPr>
        <w:spacing w:line="600" w:lineRule="atLeast"/>
        <w:textAlignment w:val="baseline"/>
        <w:rPr>
          <w:rFonts w:ascii="open sans" w:hAnsi="open sans" w:cs="Times New Roman"/>
          <w:color w:val="333333"/>
          <w:sz w:val="35"/>
          <w:szCs w:val="35"/>
          <w:lang w:val="en-CA"/>
        </w:rPr>
      </w:pPr>
      <w:r w:rsidRPr="0030040E">
        <w:rPr>
          <w:rFonts w:ascii="open sans" w:hAnsi="open sans" w:cs="Times New Roman"/>
          <w:color w:val="333333"/>
          <w:sz w:val="35"/>
          <w:szCs w:val="35"/>
          <w:lang w:val="en-CA"/>
        </w:rPr>
        <w:t>Problem:</w:t>
      </w:r>
    </w:p>
    <w:p w:rsidR="0030040E" w:rsidRPr="0030040E" w:rsidRDefault="0030040E" w:rsidP="0030040E">
      <w:pPr>
        <w:spacing w:line="600" w:lineRule="atLeast"/>
        <w:textAlignment w:val="baseline"/>
        <w:rPr>
          <w:rFonts w:ascii="open sans" w:hAnsi="open sans" w:cs="Times New Roman"/>
          <w:color w:val="333333"/>
          <w:sz w:val="35"/>
          <w:szCs w:val="35"/>
          <w:lang w:val="en-CA"/>
        </w:rPr>
      </w:pPr>
      <w:r w:rsidRPr="0030040E">
        <w:rPr>
          <w:rFonts w:ascii="open sans" w:hAnsi="open sans" w:cs="Times New Roman"/>
          <w:color w:val="333333"/>
          <w:sz w:val="35"/>
          <w:szCs w:val="35"/>
          <w:lang w:val="en-CA"/>
        </w:rPr>
        <w:t>Debt doesn’t wait; the deal needs to close fast</w:t>
      </w:r>
    </w:p>
    <w:p w:rsidR="0030040E" w:rsidRPr="0030040E" w:rsidRDefault="0030040E" w:rsidP="0030040E">
      <w:pPr>
        <w:spacing w:line="600" w:lineRule="atLeast"/>
        <w:textAlignment w:val="baseline"/>
        <w:rPr>
          <w:rFonts w:ascii="open sans" w:hAnsi="open sans" w:cs="Times New Roman"/>
          <w:color w:val="333333"/>
          <w:sz w:val="35"/>
          <w:szCs w:val="35"/>
          <w:lang w:val="en-CA"/>
        </w:rPr>
      </w:pPr>
      <w:r w:rsidRPr="0030040E">
        <w:rPr>
          <w:rFonts w:ascii="open sans" w:hAnsi="open sans" w:cs="Times New Roman"/>
          <w:color w:val="333333"/>
          <w:sz w:val="35"/>
          <w:szCs w:val="35"/>
          <w:lang w:val="en-CA"/>
        </w:rPr>
        <w:t>The terms on the first mortgage make it financially challenging to payout (payout penalties, appraisal fees and other fees)</w:t>
      </w:r>
    </w:p>
    <w:p w:rsidR="0030040E" w:rsidRPr="0030040E" w:rsidRDefault="0030040E" w:rsidP="0030040E">
      <w:pPr>
        <w:spacing w:line="600" w:lineRule="atLeast"/>
        <w:textAlignment w:val="baseline"/>
        <w:rPr>
          <w:rFonts w:ascii="open sans" w:hAnsi="open sans" w:cs="Times New Roman"/>
          <w:color w:val="333333"/>
          <w:sz w:val="35"/>
          <w:szCs w:val="35"/>
          <w:lang w:val="en-CA"/>
        </w:rPr>
      </w:pPr>
      <w:r w:rsidRPr="0030040E">
        <w:rPr>
          <w:rFonts w:ascii="open sans" w:hAnsi="open sans" w:cs="Times New Roman"/>
          <w:color w:val="333333"/>
          <w:sz w:val="35"/>
          <w:szCs w:val="35"/>
          <w:lang w:val="en-CA"/>
        </w:rPr>
        <w:t>The expiry dates on the first and second mortgage don’t align and results in eventual payout penalties</w:t>
      </w:r>
    </w:p>
    <w:p w:rsidR="0030040E" w:rsidRPr="0030040E" w:rsidRDefault="0030040E" w:rsidP="0030040E">
      <w:pPr>
        <w:spacing w:line="600" w:lineRule="atLeast"/>
        <w:textAlignment w:val="baseline"/>
        <w:rPr>
          <w:rFonts w:ascii="open sans" w:hAnsi="open sans" w:cs="Times New Roman"/>
          <w:color w:val="333333"/>
          <w:sz w:val="35"/>
          <w:szCs w:val="35"/>
          <w:lang w:val="en-CA"/>
        </w:rPr>
      </w:pPr>
      <w:r w:rsidRPr="0030040E">
        <w:rPr>
          <w:rFonts w:ascii="open sans" w:hAnsi="open sans" w:cs="Times New Roman"/>
          <w:color w:val="333333"/>
          <w:sz w:val="35"/>
          <w:szCs w:val="35"/>
          <w:lang w:val="en-CA"/>
        </w:rPr>
        <w:t>Solution:</w:t>
      </w:r>
    </w:p>
    <w:p w:rsidR="0030040E" w:rsidRDefault="0030040E" w:rsidP="0030040E">
      <w:pPr>
        <w:spacing w:line="600" w:lineRule="atLeast"/>
        <w:textAlignment w:val="baseline"/>
        <w:rPr>
          <w:rFonts w:ascii="open sans" w:hAnsi="open sans" w:cs="Times New Roman"/>
          <w:color w:val="333333"/>
          <w:sz w:val="35"/>
          <w:szCs w:val="35"/>
          <w:lang w:val="en-CA"/>
        </w:rPr>
      </w:pPr>
      <w:r w:rsidRPr="0030040E">
        <w:rPr>
          <w:rFonts w:ascii="open sans" w:hAnsi="open sans" w:cs="Times New Roman"/>
          <w:color w:val="333333"/>
          <w:sz w:val="35"/>
          <w:szCs w:val="35"/>
          <w:lang w:val="en-CA"/>
        </w:rPr>
        <w:t>We allow first mortgages to remain on title when opening a second mortgage. We align the expiry terms on our second mortgage to avoid costly payout penalties to save you money. We understand that these deals need to close quick, so we perform our own in-house evaluations of the property, and do our own legal work, both at which are at no cost to our clients.</w:t>
      </w:r>
    </w:p>
    <w:p w:rsidR="0030040E" w:rsidRDefault="0030040E" w:rsidP="0030040E">
      <w:pPr>
        <w:spacing w:line="600" w:lineRule="atLeast"/>
        <w:textAlignment w:val="baseline"/>
        <w:rPr>
          <w:rFonts w:ascii="open sans" w:hAnsi="open sans" w:cs="Times New Roman"/>
          <w:color w:val="333333"/>
          <w:sz w:val="35"/>
          <w:szCs w:val="35"/>
          <w:lang w:val="en-CA"/>
        </w:rPr>
      </w:pPr>
    </w:p>
    <w:p w:rsidR="0030040E" w:rsidRPr="0030040E" w:rsidRDefault="0030040E" w:rsidP="0030040E">
      <w:pPr>
        <w:spacing w:line="600" w:lineRule="atLeast"/>
        <w:textAlignment w:val="baseline"/>
        <w:rPr>
          <w:rFonts w:ascii="open sans" w:hAnsi="open sans" w:cs="Times New Roman"/>
          <w:color w:val="333333"/>
          <w:sz w:val="35"/>
          <w:szCs w:val="35"/>
          <w:lang w:val="en-CA"/>
        </w:rPr>
      </w:pPr>
      <w:r>
        <w:rPr>
          <w:rFonts w:ascii="open sans" w:hAnsi="open sans" w:cs="Times New Roman"/>
          <w:color w:val="333333"/>
          <w:sz w:val="35"/>
          <w:szCs w:val="35"/>
          <w:lang w:val="en-CA"/>
        </w:rPr>
        <w:t xml:space="preserve">WHAT IS </w:t>
      </w:r>
      <w:r w:rsidRPr="0030040E">
        <w:rPr>
          <w:rFonts w:ascii="open sans" w:hAnsi="open sans" w:cs="Times New Roman"/>
          <w:color w:val="333333"/>
          <w:sz w:val="35"/>
          <w:szCs w:val="35"/>
          <w:lang w:val="en-CA"/>
        </w:rPr>
        <w:t>CONSTRUCTION FINANCING?</w:t>
      </w:r>
    </w:p>
    <w:p w:rsidR="0030040E" w:rsidRPr="0030040E" w:rsidRDefault="0030040E" w:rsidP="0030040E">
      <w:pPr>
        <w:spacing w:line="600" w:lineRule="atLeast"/>
        <w:textAlignment w:val="baseline"/>
        <w:rPr>
          <w:rFonts w:ascii="open sans" w:hAnsi="open sans" w:cs="Times New Roman"/>
          <w:color w:val="333333"/>
          <w:sz w:val="35"/>
          <w:szCs w:val="35"/>
          <w:lang w:val="en-CA"/>
        </w:rPr>
      </w:pPr>
    </w:p>
    <w:p w:rsidR="0030040E" w:rsidRPr="0030040E" w:rsidRDefault="0030040E" w:rsidP="0030040E">
      <w:pPr>
        <w:spacing w:line="600" w:lineRule="atLeast"/>
        <w:textAlignment w:val="baseline"/>
        <w:rPr>
          <w:rFonts w:ascii="open sans" w:hAnsi="open sans" w:cs="Times New Roman"/>
          <w:color w:val="333333"/>
          <w:sz w:val="35"/>
          <w:szCs w:val="35"/>
          <w:lang w:val="en-CA"/>
        </w:rPr>
      </w:pPr>
      <w:r w:rsidRPr="0030040E">
        <w:rPr>
          <w:rFonts w:ascii="open sans" w:hAnsi="open sans" w:cs="Times New Roman"/>
          <w:color w:val="333333"/>
          <w:sz w:val="35"/>
          <w:szCs w:val="35"/>
          <w:lang w:val="en-CA"/>
        </w:rPr>
        <w:t>Breaking ground on a new construction project is a much different experience than purchasing a pre-existing property. Similarly, the type of financing required for a new build is not the same as what’s required for a pre-existing property. When you’re building an infill project, you need a loan that will match your needs and provide continuing funding as construction progresses. Rather than a standard mortgage or building loan, infill construction financing is a loan designed specifically for individuals or businesses undertaking infill construction projects.</w:t>
      </w:r>
    </w:p>
    <w:p w:rsidR="0030040E" w:rsidRPr="0030040E" w:rsidRDefault="0030040E" w:rsidP="0030040E">
      <w:pPr>
        <w:spacing w:line="600" w:lineRule="atLeast"/>
        <w:textAlignment w:val="baseline"/>
        <w:rPr>
          <w:rFonts w:ascii="open sans" w:hAnsi="open sans" w:cs="Times New Roman"/>
          <w:color w:val="333333"/>
          <w:sz w:val="35"/>
          <w:szCs w:val="35"/>
          <w:lang w:val="en-CA"/>
        </w:rPr>
      </w:pPr>
    </w:p>
    <w:p w:rsidR="0030040E" w:rsidRPr="0030040E" w:rsidRDefault="0030040E" w:rsidP="0030040E">
      <w:pPr>
        <w:spacing w:line="600" w:lineRule="atLeast"/>
        <w:textAlignment w:val="baseline"/>
        <w:rPr>
          <w:rFonts w:ascii="open sans" w:hAnsi="open sans" w:cs="Times New Roman"/>
          <w:color w:val="333333"/>
          <w:sz w:val="35"/>
          <w:szCs w:val="35"/>
          <w:lang w:val="en-CA"/>
        </w:rPr>
      </w:pPr>
      <w:r w:rsidRPr="0030040E">
        <w:rPr>
          <w:rFonts w:ascii="open sans" w:hAnsi="open sans" w:cs="Times New Roman"/>
          <w:color w:val="333333"/>
          <w:sz w:val="35"/>
          <w:szCs w:val="35"/>
          <w:lang w:val="en-CA"/>
        </w:rPr>
        <w:t xml:space="preserve">Construction Financing </w:t>
      </w:r>
    </w:p>
    <w:p w:rsidR="0030040E" w:rsidRPr="0030040E" w:rsidRDefault="0030040E" w:rsidP="0030040E">
      <w:pPr>
        <w:spacing w:line="600" w:lineRule="atLeast"/>
        <w:textAlignment w:val="baseline"/>
        <w:rPr>
          <w:rFonts w:ascii="open sans" w:hAnsi="open sans" w:cs="Times New Roman"/>
          <w:color w:val="333333"/>
          <w:sz w:val="35"/>
          <w:szCs w:val="35"/>
          <w:lang w:val="en-CA"/>
        </w:rPr>
      </w:pPr>
      <w:r w:rsidRPr="0030040E">
        <w:rPr>
          <w:rFonts w:ascii="open sans" w:hAnsi="open sans" w:cs="Times New Roman"/>
          <w:color w:val="333333"/>
          <w:sz w:val="35"/>
          <w:szCs w:val="35"/>
          <w:lang w:val="en-CA"/>
        </w:rPr>
        <w:t xml:space="preserve">In contrast to a typical </w:t>
      </w:r>
      <w:proofErr w:type="gramStart"/>
      <w:r w:rsidRPr="0030040E">
        <w:rPr>
          <w:rFonts w:ascii="open sans" w:hAnsi="open sans" w:cs="Times New Roman"/>
          <w:color w:val="333333"/>
          <w:sz w:val="35"/>
          <w:szCs w:val="35"/>
          <w:lang w:val="en-CA"/>
        </w:rPr>
        <w:t>loan which</w:t>
      </w:r>
      <w:proofErr w:type="gramEnd"/>
      <w:r w:rsidRPr="0030040E">
        <w:rPr>
          <w:rFonts w:ascii="open sans" w:hAnsi="open sans" w:cs="Times New Roman"/>
          <w:color w:val="333333"/>
          <w:sz w:val="35"/>
          <w:szCs w:val="35"/>
          <w:lang w:val="en-CA"/>
        </w:rPr>
        <w:t xml:space="preserve"> provides a lump sum payment to the borrower up front, an construction loan is designed to provide continuous funding over the course of a construction project. With an infill mortgage, the borrower is able to access funds at multiple points during the construction process. Typically, lenders will require inspections to be carried out at certain times during the construction process before the next portion of the loan is made available.</w:t>
      </w:r>
    </w:p>
    <w:p w:rsidR="0030040E" w:rsidRPr="0030040E" w:rsidRDefault="0030040E" w:rsidP="0030040E">
      <w:pPr>
        <w:spacing w:line="600" w:lineRule="atLeast"/>
        <w:textAlignment w:val="baseline"/>
        <w:rPr>
          <w:rFonts w:ascii="open sans" w:hAnsi="open sans" w:cs="Times New Roman"/>
          <w:color w:val="333333"/>
          <w:sz w:val="35"/>
          <w:szCs w:val="35"/>
          <w:lang w:val="en-CA"/>
        </w:rPr>
      </w:pPr>
    </w:p>
    <w:p w:rsidR="0030040E" w:rsidRPr="0030040E" w:rsidRDefault="0030040E" w:rsidP="0030040E">
      <w:pPr>
        <w:spacing w:line="600" w:lineRule="atLeast"/>
        <w:textAlignment w:val="baseline"/>
        <w:rPr>
          <w:rFonts w:ascii="open sans" w:hAnsi="open sans" w:cs="Times New Roman"/>
          <w:color w:val="333333"/>
          <w:sz w:val="35"/>
          <w:szCs w:val="35"/>
          <w:lang w:val="en-CA"/>
        </w:rPr>
      </w:pPr>
      <w:r w:rsidRPr="0030040E">
        <w:rPr>
          <w:rFonts w:ascii="open sans" w:hAnsi="open sans" w:cs="Times New Roman"/>
          <w:color w:val="333333"/>
          <w:sz w:val="35"/>
          <w:szCs w:val="35"/>
          <w:lang w:val="en-CA"/>
        </w:rPr>
        <w:t>Am I Eligible for Construction Financing?</w:t>
      </w:r>
    </w:p>
    <w:p w:rsidR="0030040E" w:rsidRPr="0030040E" w:rsidRDefault="0030040E" w:rsidP="0030040E">
      <w:pPr>
        <w:spacing w:line="600" w:lineRule="atLeast"/>
        <w:textAlignment w:val="baseline"/>
        <w:rPr>
          <w:rFonts w:ascii="open sans" w:hAnsi="open sans" w:cs="Times New Roman"/>
          <w:color w:val="333333"/>
          <w:sz w:val="35"/>
          <w:szCs w:val="35"/>
          <w:lang w:val="en-CA"/>
        </w:rPr>
      </w:pPr>
    </w:p>
    <w:p w:rsidR="0030040E" w:rsidRPr="0030040E" w:rsidRDefault="0030040E" w:rsidP="0030040E">
      <w:pPr>
        <w:spacing w:line="600" w:lineRule="atLeast"/>
        <w:textAlignment w:val="baseline"/>
        <w:rPr>
          <w:rFonts w:ascii="open sans" w:hAnsi="open sans" w:cs="Times New Roman"/>
          <w:color w:val="333333"/>
          <w:sz w:val="35"/>
          <w:szCs w:val="35"/>
          <w:lang w:val="en-CA"/>
        </w:rPr>
      </w:pPr>
      <w:r w:rsidRPr="0030040E">
        <w:rPr>
          <w:rFonts w:ascii="open sans" w:hAnsi="open sans" w:cs="Times New Roman"/>
          <w:color w:val="333333"/>
          <w:sz w:val="35"/>
          <w:szCs w:val="35"/>
          <w:lang w:val="en-CA"/>
        </w:rPr>
        <w:t xml:space="preserve">Eligibility for construction will vary, but typically </w:t>
      </w:r>
      <w:r>
        <w:rPr>
          <w:rFonts w:ascii="open sans" w:hAnsi="open sans" w:cs="Times New Roman"/>
          <w:color w:val="333333"/>
          <w:sz w:val="35"/>
          <w:szCs w:val="35"/>
          <w:lang w:val="en-CA"/>
        </w:rPr>
        <w:t xml:space="preserve">we will </w:t>
      </w:r>
      <w:r w:rsidRPr="0030040E">
        <w:rPr>
          <w:rFonts w:ascii="open sans" w:hAnsi="open sans" w:cs="Times New Roman"/>
          <w:color w:val="333333"/>
          <w:sz w:val="35"/>
          <w:szCs w:val="35"/>
          <w:lang w:val="en-CA"/>
        </w:rPr>
        <w:t xml:space="preserve">provide these types of loans will have an approval process that goes beyond the scope of a typical mortgage. For example, before providing </w:t>
      </w:r>
      <w:proofErr w:type="spellStart"/>
      <w:r w:rsidRPr="0030040E">
        <w:rPr>
          <w:rFonts w:ascii="open sans" w:hAnsi="open sans" w:cs="Times New Roman"/>
          <w:color w:val="333333"/>
          <w:sz w:val="35"/>
          <w:szCs w:val="35"/>
          <w:lang w:val="en-CA"/>
        </w:rPr>
        <w:t>funding</w:t>
      </w:r>
      <w:proofErr w:type="gramStart"/>
      <w:r>
        <w:rPr>
          <w:rFonts w:ascii="open sans" w:hAnsi="open sans" w:cs="Times New Roman"/>
          <w:color w:val="333333"/>
          <w:sz w:val="35"/>
          <w:szCs w:val="35"/>
          <w:lang w:val="en-CA"/>
        </w:rPr>
        <w:t>,we</w:t>
      </w:r>
      <w:proofErr w:type="spellEnd"/>
      <w:proofErr w:type="gramEnd"/>
      <w:r w:rsidRPr="0030040E">
        <w:rPr>
          <w:rFonts w:ascii="open sans" w:hAnsi="open sans" w:cs="Times New Roman"/>
          <w:color w:val="333333"/>
          <w:sz w:val="35"/>
          <w:szCs w:val="35"/>
          <w:lang w:val="en-CA"/>
        </w:rPr>
        <w:t xml:space="preserve"> require a detailed construction budget, along with architectural plans for the new construction. This is in addition to verifying the borrower’s income, assets, and liabilities.</w:t>
      </w:r>
    </w:p>
    <w:p w:rsidR="0030040E" w:rsidRPr="0030040E" w:rsidRDefault="0030040E" w:rsidP="0030040E">
      <w:pPr>
        <w:spacing w:line="600" w:lineRule="atLeast"/>
        <w:textAlignment w:val="baseline"/>
        <w:rPr>
          <w:rFonts w:ascii="open sans" w:hAnsi="open sans" w:cs="Times New Roman"/>
          <w:color w:val="333333"/>
          <w:sz w:val="35"/>
          <w:szCs w:val="35"/>
          <w:lang w:val="en-CA"/>
        </w:rPr>
      </w:pPr>
    </w:p>
    <w:p w:rsidR="00F21757" w:rsidRDefault="00F21757" w:rsidP="00F21757"/>
    <w:p w:rsidR="00F21757" w:rsidRDefault="00F21757" w:rsidP="00F21757"/>
    <w:p w:rsidR="00F21757" w:rsidRDefault="00F21757" w:rsidP="00F21757"/>
    <w:p w:rsidR="00F21757" w:rsidRDefault="00F21757" w:rsidP="00F21757"/>
    <w:sectPr w:rsidR="00F21757" w:rsidSect="00DF5EF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ontreal-Medium">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757"/>
    <w:rsid w:val="0030040E"/>
    <w:rsid w:val="005E4352"/>
    <w:rsid w:val="007F45F5"/>
    <w:rsid w:val="009313BC"/>
    <w:rsid w:val="00DF5EFF"/>
    <w:rsid w:val="00F21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12DD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21757"/>
    <w:pPr>
      <w:spacing w:before="100" w:beforeAutospacing="1" w:after="100" w:afterAutospacing="1"/>
      <w:outlineLvl w:val="2"/>
    </w:pPr>
    <w:rPr>
      <w:rFonts w:ascii="Times" w:hAnsi="Times"/>
      <w:b/>
      <w:bCs/>
      <w:sz w:val="27"/>
      <w:szCs w:val="27"/>
      <w:lang w:val="en-CA"/>
    </w:rPr>
  </w:style>
  <w:style w:type="paragraph" w:styleId="Heading4">
    <w:name w:val="heading 4"/>
    <w:basedOn w:val="Normal"/>
    <w:link w:val="Heading4Char"/>
    <w:uiPriority w:val="9"/>
    <w:qFormat/>
    <w:rsid w:val="00F21757"/>
    <w:pPr>
      <w:spacing w:before="100" w:beforeAutospacing="1" w:after="100" w:afterAutospacing="1"/>
      <w:outlineLvl w:val="3"/>
    </w:pPr>
    <w:rPr>
      <w:rFonts w:ascii="Times" w:hAnsi="Times"/>
      <w:b/>
      <w:bCs/>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1757"/>
    <w:rPr>
      <w:color w:val="0000FF" w:themeColor="hyperlink"/>
      <w:u w:val="single"/>
    </w:rPr>
  </w:style>
  <w:style w:type="character" w:customStyle="1" w:styleId="Heading3Char">
    <w:name w:val="Heading 3 Char"/>
    <w:basedOn w:val="DefaultParagraphFont"/>
    <w:link w:val="Heading3"/>
    <w:uiPriority w:val="9"/>
    <w:rsid w:val="00F21757"/>
    <w:rPr>
      <w:rFonts w:ascii="Times" w:hAnsi="Times"/>
      <w:b/>
      <w:bCs/>
      <w:sz w:val="27"/>
      <w:szCs w:val="27"/>
      <w:lang w:val="en-CA"/>
    </w:rPr>
  </w:style>
  <w:style w:type="character" w:customStyle="1" w:styleId="Heading4Char">
    <w:name w:val="Heading 4 Char"/>
    <w:basedOn w:val="DefaultParagraphFont"/>
    <w:link w:val="Heading4"/>
    <w:uiPriority w:val="9"/>
    <w:rsid w:val="00F21757"/>
    <w:rPr>
      <w:rFonts w:ascii="Times" w:hAnsi="Times"/>
      <w:b/>
      <w:bCs/>
      <w:lang w:val="en-CA"/>
    </w:rPr>
  </w:style>
  <w:style w:type="paragraph" w:styleId="NormalWeb">
    <w:name w:val="Normal (Web)"/>
    <w:basedOn w:val="Normal"/>
    <w:uiPriority w:val="99"/>
    <w:semiHidden/>
    <w:unhideWhenUsed/>
    <w:rsid w:val="00F21757"/>
    <w:pPr>
      <w:spacing w:before="100" w:beforeAutospacing="1" w:after="100" w:afterAutospacing="1"/>
    </w:pPr>
    <w:rPr>
      <w:rFonts w:ascii="Times" w:hAnsi="Times" w:cs="Times New Roman"/>
      <w:sz w:val="20"/>
      <w:szCs w:val="20"/>
      <w:lang w:val="en-CA"/>
    </w:rPr>
  </w:style>
  <w:style w:type="paragraph" w:styleId="BalloonText">
    <w:name w:val="Balloon Text"/>
    <w:basedOn w:val="Normal"/>
    <w:link w:val="BalloonTextChar"/>
    <w:uiPriority w:val="99"/>
    <w:semiHidden/>
    <w:unhideWhenUsed/>
    <w:rsid w:val="00F217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175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21757"/>
    <w:pPr>
      <w:spacing w:before="100" w:beforeAutospacing="1" w:after="100" w:afterAutospacing="1"/>
      <w:outlineLvl w:val="2"/>
    </w:pPr>
    <w:rPr>
      <w:rFonts w:ascii="Times" w:hAnsi="Times"/>
      <w:b/>
      <w:bCs/>
      <w:sz w:val="27"/>
      <w:szCs w:val="27"/>
      <w:lang w:val="en-CA"/>
    </w:rPr>
  </w:style>
  <w:style w:type="paragraph" w:styleId="Heading4">
    <w:name w:val="heading 4"/>
    <w:basedOn w:val="Normal"/>
    <w:link w:val="Heading4Char"/>
    <w:uiPriority w:val="9"/>
    <w:qFormat/>
    <w:rsid w:val="00F21757"/>
    <w:pPr>
      <w:spacing w:before="100" w:beforeAutospacing="1" w:after="100" w:afterAutospacing="1"/>
      <w:outlineLvl w:val="3"/>
    </w:pPr>
    <w:rPr>
      <w:rFonts w:ascii="Times" w:hAnsi="Times"/>
      <w:b/>
      <w:bCs/>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1757"/>
    <w:rPr>
      <w:color w:val="0000FF" w:themeColor="hyperlink"/>
      <w:u w:val="single"/>
    </w:rPr>
  </w:style>
  <w:style w:type="character" w:customStyle="1" w:styleId="Heading3Char">
    <w:name w:val="Heading 3 Char"/>
    <w:basedOn w:val="DefaultParagraphFont"/>
    <w:link w:val="Heading3"/>
    <w:uiPriority w:val="9"/>
    <w:rsid w:val="00F21757"/>
    <w:rPr>
      <w:rFonts w:ascii="Times" w:hAnsi="Times"/>
      <w:b/>
      <w:bCs/>
      <w:sz w:val="27"/>
      <w:szCs w:val="27"/>
      <w:lang w:val="en-CA"/>
    </w:rPr>
  </w:style>
  <w:style w:type="character" w:customStyle="1" w:styleId="Heading4Char">
    <w:name w:val="Heading 4 Char"/>
    <w:basedOn w:val="DefaultParagraphFont"/>
    <w:link w:val="Heading4"/>
    <w:uiPriority w:val="9"/>
    <w:rsid w:val="00F21757"/>
    <w:rPr>
      <w:rFonts w:ascii="Times" w:hAnsi="Times"/>
      <w:b/>
      <w:bCs/>
      <w:lang w:val="en-CA"/>
    </w:rPr>
  </w:style>
  <w:style w:type="paragraph" w:styleId="NormalWeb">
    <w:name w:val="Normal (Web)"/>
    <w:basedOn w:val="Normal"/>
    <w:uiPriority w:val="99"/>
    <w:semiHidden/>
    <w:unhideWhenUsed/>
    <w:rsid w:val="00F21757"/>
    <w:pPr>
      <w:spacing w:before="100" w:beforeAutospacing="1" w:after="100" w:afterAutospacing="1"/>
    </w:pPr>
    <w:rPr>
      <w:rFonts w:ascii="Times" w:hAnsi="Times" w:cs="Times New Roman"/>
      <w:sz w:val="20"/>
      <w:szCs w:val="20"/>
      <w:lang w:val="en-CA"/>
    </w:rPr>
  </w:style>
  <w:style w:type="paragraph" w:styleId="BalloonText">
    <w:name w:val="Balloon Text"/>
    <w:basedOn w:val="Normal"/>
    <w:link w:val="BalloonTextChar"/>
    <w:uiPriority w:val="99"/>
    <w:semiHidden/>
    <w:unhideWhenUsed/>
    <w:rsid w:val="00F217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175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617354">
      <w:bodyDiv w:val="1"/>
      <w:marLeft w:val="0"/>
      <w:marRight w:val="0"/>
      <w:marTop w:val="0"/>
      <w:marBottom w:val="0"/>
      <w:divBdr>
        <w:top w:val="none" w:sz="0" w:space="0" w:color="auto"/>
        <w:left w:val="none" w:sz="0" w:space="0" w:color="auto"/>
        <w:bottom w:val="none" w:sz="0" w:space="0" w:color="auto"/>
        <w:right w:val="none" w:sz="0" w:space="0" w:color="auto"/>
      </w:divBdr>
      <w:divsChild>
        <w:div w:id="1818644642">
          <w:marLeft w:val="0"/>
          <w:marRight w:val="0"/>
          <w:marTop w:val="0"/>
          <w:marBottom w:val="0"/>
          <w:divBdr>
            <w:top w:val="none" w:sz="0" w:space="0" w:color="auto"/>
            <w:left w:val="none" w:sz="0" w:space="0" w:color="auto"/>
            <w:bottom w:val="none" w:sz="0" w:space="0" w:color="auto"/>
            <w:right w:val="none" w:sz="0" w:space="0" w:color="auto"/>
          </w:divBdr>
        </w:div>
        <w:div w:id="1801150451">
          <w:marLeft w:val="0"/>
          <w:marRight w:val="0"/>
          <w:marTop w:val="0"/>
          <w:marBottom w:val="0"/>
          <w:divBdr>
            <w:top w:val="none" w:sz="0" w:space="0" w:color="auto"/>
            <w:left w:val="none" w:sz="0" w:space="0" w:color="auto"/>
            <w:bottom w:val="none" w:sz="0" w:space="0" w:color="auto"/>
            <w:right w:val="none" w:sz="0" w:space="0" w:color="auto"/>
          </w:divBdr>
        </w:div>
        <w:div w:id="380255367">
          <w:marLeft w:val="0"/>
          <w:marRight w:val="0"/>
          <w:marTop w:val="0"/>
          <w:marBottom w:val="0"/>
          <w:divBdr>
            <w:top w:val="none" w:sz="0" w:space="0" w:color="auto"/>
            <w:left w:val="none" w:sz="0" w:space="0" w:color="auto"/>
            <w:bottom w:val="none" w:sz="0" w:space="0" w:color="auto"/>
            <w:right w:val="none" w:sz="0" w:space="0" w:color="auto"/>
          </w:divBdr>
        </w:div>
      </w:divsChild>
    </w:div>
    <w:div w:id="774786399">
      <w:bodyDiv w:val="1"/>
      <w:marLeft w:val="0"/>
      <w:marRight w:val="0"/>
      <w:marTop w:val="0"/>
      <w:marBottom w:val="0"/>
      <w:divBdr>
        <w:top w:val="none" w:sz="0" w:space="0" w:color="auto"/>
        <w:left w:val="none" w:sz="0" w:space="0" w:color="auto"/>
        <w:bottom w:val="none" w:sz="0" w:space="0" w:color="auto"/>
        <w:right w:val="none" w:sz="0" w:space="0" w:color="auto"/>
      </w:divBdr>
      <w:divsChild>
        <w:div w:id="1658879538">
          <w:marLeft w:val="0"/>
          <w:marRight w:val="0"/>
          <w:marTop w:val="0"/>
          <w:marBottom w:val="0"/>
          <w:divBdr>
            <w:top w:val="none" w:sz="0" w:space="0" w:color="auto"/>
            <w:left w:val="none" w:sz="0" w:space="0" w:color="auto"/>
            <w:bottom w:val="none" w:sz="0" w:space="0" w:color="auto"/>
            <w:right w:val="none" w:sz="0" w:space="0" w:color="auto"/>
          </w:divBdr>
        </w:div>
        <w:div w:id="1781141999">
          <w:marLeft w:val="0"/>
          <w:marRight w:val="0"/>
          <w:marTop w:val="0"/>
          <w:marBottom w:val="0"/>
          <w:divBdr>
            <w:top w:val="none" w:sz="0" w:space="0" w:color="auto"/>
            <w:left w:val="none" w:sz="0" w:space="0" w:color="auto"/>
            <w:bottom w:val="none" w:sz="0" w:space="0" w:color="auto"/>
            <w:right w:val="none" w:sz="0" w:space="0" w:color="auto"/>
          </w:divBdr>
        </w:div>
        <w:div w:id="31737592">
          <w:marLeft w:val="0"/>
          <w:marRight w:val="0"/>
          <w:marTop w:val="0"/>
          <w:marBottom w:val="0"/>
          <w:divBdr>
            <w:top w:val="none" w:sz="0" w:space="0" w:color="auto"/>
            <w:left w:val="none" w:sz="0" w:space="0" w:color="auto"/>
            <w:bottom w:val="none" w:sz="0" w:space="0" w:color="auto"/>
            <w:right w:val="none" w:sz="0" w:space="0" w:color="auto"/>
          </w:divBdr>
        </w:div>
      </w:divsChild>
    </w:div>
    <w:div w:id="953291180">
      <w:bodyDiv w:val="1"/>
      <w:marLeft w:val="0"/>
      <w:marRight w:val="0"/>
      <w:marTop w:val="0"/>
      <w:marBottom w:val="0"/>
      <w:divBdr>
        <w:top w:val="none" w:sz="0" w:space="0" w:color="auto"/>
        <w:left w:val="none" w:sz="0" w:space="0" w:color="auto"/>
        <w:bottom w:val="none" w:sz="0" w:space="0" w:color="auto"/>
        <w:right w:val="none" w:sz="0" w:space="0" w:color="auto"/>
      </w:divBdr>
    </w:div>
    <w:div w:id="1085229730">
      <w:bodyDiv w:val="1"/>
      <w:marLeft w:val="0"/>
      <w:marRight w:val="0"/>
      <w:marTop w:val="0"/>
      <w:marBottom w:val="0"/>
      <w:divBdr>
        <w:top w:val="none" w:sz="0" w:space="0" w:color="auto"/>
        <w:left w:val="none" w:sz="0" w:space="0" w:color="auto"/>
        <w:bottom w:val="none" w:sz="0" w:space="0" w:color="auto"/>
        <w:right w:val="none" w:sz="0" w:space="0" w:color="auto"/>
      </w:divBdr>
    </w:div>
    <w:div w:id="2107577607">
      <w:bodyDiv w:val="1"/>
      <w:marLeft w:val="0"/>
      <w:marRight w:val="0"/>
      <w:marTop w:val="0"/>
      <w:marBottom w:val="0"/>
      <w:divBdr>
        <w:top w:val="none" w:sz="0" w:space="0" w:color="auto"/>
        <w:left w:val="none" w:sz="0" w:space="0" w:color="auto"/>
        <w:bottom w:val="none" w:sz="0" w:space="0" w:color="auto"/>
        <w:right w:val="none" w:sz="0" w:space="0" w:color="auto"/>
      </w:divBdr>
      <w:divsChild>
        <w:div w:id="1876968104">
          <w:marLeft w:val="0"/>
          <w:marRight w:val="0"/>
          <w:marTop w:val="0"/>
          <w:marBottom w:val="0"/>
          <w:divBdr>
            <w:top w:val="none" w:sz="0" w:space="0" w:color="auto"/>
            <w:left w:val="none" w:sz="0" w:space="0" w:color="auto"/>
            <w:bottom w:val="none" w:sz="0" w:space="0" w:color="auto"/>
            <w:right w:val="none" w:sz="0" w:space="0" w:color="auto"/>
          </w:divBdr>
          <w:divsChild>
            <w:div w:id="302276968">
              <w:marLeft w:val="0"/>
              <w:marRight w:val="0"/>
              <w:marTop w:val="0"/>
              <w:marBottom w:val="0"/>
              <w:divBdr>
                <w:top w:val="none" w:sz="0" w:space="0" w:color="auto"/>
                <w:left w:val="none" w:sz="0" w:space="0" w:color="auto"/>
                <w:bottom w:val="none" w:sz="0" w:space="0" w:color="auto"/>
                <w:right w:val="none" w:sz="0" w:space="0" w:color="auto"/>
              </w:divBdr>
              <w:divsChild>
                <w:div w:id="706494646">
                  <w:marLeft w:val="0"/>
                  <w:marRight w:val="0"/>
                  <w:marTop w:val="0"/>
                  <w:marBottom w:val="0"/>
                  <w:divBdr>
                    <w:top w:val="none" w:sz="0" w:space="0" w:color="auto"/>
                    <w:left w:val="none" w:sz="0" w:space="0" w:color="auto"/>
                    <w:bottom w:val="none" w:sz="0" w:space="0" w:color="auto"/>
                    <w:right w:val="none" w:sz="0" w:space="0" w:color="auto"/>
                  </w:divBdr>
                  <w:divsChild>
                    <w:div w:id="1063600517">
                      <w:marLeft w:val="0"/>
                      <w:marRight w:val="0"/>
                      <w:marTop w:val="0"/>
                      <w:marBottom w:val="0"/>
                      <w:divBdr>
                        <w:top w:val="none" w:sz="0" w:space="0" w:color="auto"/>
                        <w:left w:val="none" w:sz="0" w:space="0" w:color="auto"/>
                        <w:bottom w:val="none" w:sz="0" w:space="0" w:color="auto"/>
                        <w:right w:val="none" w:sz="0" w:space="0" w:color="auto"/>
                      </w:divBdr>
                    </w:div>
                    <w:div w:id="364330257">
                      <w:marLeft w:val="0"/>
                      <w:marRight w:val="0"/>
                      <w:marTop w:val="0"/>
                      <w:marBottom w:val="0"/>
                      <w:divBdr>
                        <w:top w:val="none" w:sz="0" w:space="0" w:color="auto"/>
                        <w:left w:val="none" w:sz="0" w:space="0" w:color="auto"/>
                        <w:bottom w:val="none" w:sz="0" w:space="0" w:color="auto"/>
                        <w:right w:val="none" w:sz="0" w:space="0" w:color="auto"/>
                      </w:divBdr>
                    </w:div>
                    <w:div w:id="149522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490992">
          <w:marLeft w:val="0"/>
          <w:marRight w:val="0"/>
          <w:marTop w:val="0"/>
          <w:marBottom w:val="0"/>
          <w:divBdr>
            <w:top w:val="none" w:sz="0" w:space="0" w:color="auto"/>
            <w:left w:val="none" w:sz="0" w:space="0" w:color="auto"/>
            <w:bottom w:val="none" w:sz="0" w:space="0" w:color="auto"/>
            <w:right w:val="none" w:sz="0" w:space="0" w:color="auto"/>
          </w:divBdr>
          <w:divsChild>
            <w:div w:id="1081827343">
              <w:marLeft w:val="0"/>
              <w:marRight w:val="0"/>
              <w:marTop w:val="0"/>
              <w:marBottom w:val="0"/>
              <w:divBdr>
                <w:top w:val="none" w:sz="0" w:space="0" w:color="auto"/>
                <w:left w:val="none" w:sz="0" w:space="0" w:color="auto"/>
                <w:bottom w:val="none" w:sz="0" w:space="0" w:color="auto"/>
                <w:right w:val="none" w:sz="0" w:space="0" w:color="auto"/>
              </w:divBdr>
              <w:divsChild>
                <w:div w:id="1156457556">
                  <w:marLeft w:val="0"/>
                  <w:marRight w:val="0"/>
                  <w:marTop w:val="0"/>
                  <w:marBottom w:val="0"/>
                  <w:divBdr>
                    <w:top w:val="none" w:sz="0" w:space="0" w:color="auto"/>
                    <w:left w:val="none" w:sz="0" w:space="0" w:color="auto"/>
                    <w:bottom w:val="none" w:sz="0" w:space="0" w:color="auto"/>
                    <w:right w:val="none" w:sz="0" w:space="0" w:color="auto"/>
                  </w:divBdr>
                  <w:divsChild>
                    <w:div w:id="1623996965">
                      <w:marLeft w:val="0"/>
                      <w:marRight w:val="0"/>
                      <w:marTop w:val="0"/>
                      <w:marBottom w:val="0"/>
                      <w:divBdr>
                        <w:top w:val="none" w:sz="0" w:space="0" w:color="auto"/>
                        <w:left w:val="none" w:sz="0" w:space="0" w:color="auto"/>
                        <w:bottom w:val="none" w:sz="0" w:space="0" w:color="auto"/>
                        <w:right w:val="none" w:sz="0" w:space="0" w:color="auto"/>
                      </w:divBdr>
                      <w:divsChild>
                        <w:div w:id="144168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tew@northernfundinggroup.ca" TargetMode="External"/><Relationship Id="rId6" Type="http://schemas.openxmlformats.org/officeDocument/2006/relationships/hyperlink" Target="http://chmic.ca/equity-take-out/"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850</Words>
  <Characters>4849</Characters>
  <Application>Microsoft Macintosh Word</Application>
  <DocSecurity>0</DocSecurity>
  <Lines>40</Lines>
  <Paragraphs>11</Paragraphs>
  <ScaleCrop>false</ScaleCrop>
  <Company/>
  <LinksUpToDate>false</LinksUpToDate>
  <CharactersWithSpaces>5688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Garner</dc:creator>
  <cp:keywords/>
  <dc:description/>
  <cp:lastModifiedBy>Stewart Garner</cp:lastModifiedBy>
  <cp:revision>2</cp:revision>
  <dcterms:created xsi:type="dcterms:W3CDTF">2017-09-05T16:14:00Z</dcterms:created>
  <dcterms:modified xsi:type="dcterms:W3CDTF">2017-09-05T16:14:00Z</dcterms:modified>
</cp:coreProperties>
</file>