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pPr>
      <w:r>
        <w:rPr>
          <w:rtl w:val="0"/>
          <w:lang w:val="en-US"/>
        </w:rPr>
        <w:t>Dear Designer:</w:t>
      </w:r>
    </w:p>
    <w:p>
      <w:pPr>
        <w:pStyle w:val="Body A"/>
      </w:pPr>
    </w:p>
    <w:p>
      <w:pPr>
        <w:pStyle w:val="Body A"/>
      </w:pPr>
      <w:r>
        <w:rPr>
          <w:rtl w:val="0"/>
          <w:lang w:val="en-US"/>
        </w:rPr>
        <w:t>We are eager to see what you can design for us. Here</w:t>
      </w:r>
      <w:r>
        <w:rPr>
          <w:rtl w:val="0"/>
          <w:lang w:val="en-US"/>
        </w:rPr>
        <w:t>’</w:t>
      </w:r>
      <w:r>
        <w:rPr>
          <w:rtl w:val="0"/>
          <w:lang w:val="en-US"/>
        </w:rPr>
        <w:t>s some important information for you to consider.</w:t>
      </w:r>
    </w:p>
    <w:p>
      <w:pPr>
        <w:pStyle w:val="Body A"/>
      </w:pPr>
    </w:p>
    <w:p>
      <w:pPr>
        <w:pStyle w:val="Body A"/>
        <w:rPr>
          <w:rStyle w:val="Hyperlink.0"/>
        </w:rPr>
      </w:pPr>
      <w:r>
        <w:rPr>
          <w:u w:val="single"/>
          <w:rtl w:val="0"/>
          <w:lang w:val="en-US"/>
        </w:rPr>
        <w:t>Who We Are</w:t>
      </w:r>
    </w:p>
    <w:p>
      <w:pPr>
        <w:pStyle w:val="Body A"/>
      </w:pPr>
      <w:r>
        <w:rPr>
          <w:rtl w:val="0"/>
          <w:lang w:val="en-US"/>
        </w:rPr>
        <w:t>We are a small nonprofit in Atlanta working with nonprofit leaders on leadership development. Our Vision: that nonprofits focused on eliminating poverty rank on the Best Places to Work Lists, known for outstanding leadership and the ability to grow leaders from within.</w:t>
      </w:r>
    </w:p>
    <w:p>
      <w:pPr>
        <w:pStyle w:val="Body A"/>
      </w:pPr>
    </w:p>
    <w:p>
      <w:pPr>
        <w:pStyle w:val="Body A"/>
      </w:pPr>
      <w:r>
        <w:rPr>
          <w:rtl w:val="0"/>
          <w:lang w:val="en-US"/>
        </w:rPr>
        <w:t xml:space="preserve">Check out our website at </w:t>
      </w:r>
      <w:r>
        <w:rPr>
          <w:rStyle w:val="Hyperlink.1"/>
        </w:rPr>
        <w:fldChar w:fldCharType="begin" w:fldLock="0"/>
      </w:r>
      <w:r>
        <w:rPr>
          <w:rStyle w:val="Hyperlink.1"/>
        </w:rPr>
        <w:instrText xml:space="preserve"> HYPERLINK "http://www.inwardboundcenter.org"</w:instrText>
      </w:r>
      <w:r>
        <w:rPr>
          <w:rStyle w:val="Hyperlink.1"/>
        </w:rPr>
        <w:fldChar w:fldCharType="separate" w:fldLock="0"/>
      </w:r>
      <w:r>
        <w:rPr>
          <w:rStyle w:val="Hyperlink.1"/>
          <w:rtl w:val="0"/>
          <w:lang w:val="en-US"/>
        </w:rPr>
        <w:t>www.inwardboundcenter.org</w:t>
      </w:r>
      <w:r>
        <w:rPr/>
        <w:fldChar w:fldCharType="end" w:fldLock="0"/>
      </w:r>
      <w:r>
        <w:rPr>
          <w:rStyle w:val="None"/>
          <w:rtl w:val="0"/>
          <w:lang w:val="en-US"/>
        </w:rPr>
        <w:t>.</w:t>
      </w:r>
    </w:p>
    <w:p>
      <w:pPr>
        <w:pStyle w:val="Body A"/>
      </w:pPr>
      <w:r>
        <w:rPr>
          <w:rStyle w:val="None"/>
          <w:rtl w:val="0"/>
          <w:lang w:val="en-US"/>
        </w:rPr>
        <w:t>We are about to launch a new website, so don</w:t>
      </w:r>
      <w:r>
        <w:rPr>
          <w:rStyle w:val="None"/>
          <w:rtl w:val="0"/>
          <w:lang w:val="en-US"/>
        </w:rPr>
        <w:t>’</w:t>
      </w:r>
      <w:r>
        <w:rPr>
          <w:rStyle w:val="None"/>
          <w:rtl w:val="0"/>
          <w:lang w:val="en-US"/>
        </w:rPr>
        <w:t xml:space="preserve">t use this as a design template per se. </w:t>
      </w:r>
    </w:p>
    <w:p>
      <w:pPr>
        <w:pStyle w:val="Body A"/>
      </w:pPr>
    </w:p>
    <w:p>
      <w:pPr>
        <w:pStyle w:val="Body A"/>
        <w:rPr>
          <w:rStyle w:val="Hyperlink.0"/>
        </w:rPr>
      </w:pPr>
      <w:r>
        <w:rPr>
          <w:rStyle w:val="Hyperlink.1"/>
          <w:rtl w:val="0"/>
          <w:lang w:val="en-US"/>
        </w:rPr>
        <w:t>Purpose of the One Page/Two-Sided Training Aid</w:t>
      </w:r>
    </w:p>
    <w:p>
      <w:pPr>
        <w:pStyle w:val="Body A"/>
      </w:pPr>
      <w:r>
        <w:rPr>
          <w:rStyle w:val="None"/>
          <w:rtl w:val="0"/>
          <w:lang w:val="en-US"/>
        </w:rPr>
        <w:t>We will have our clients work with this piece to help them learn new coaching skills, and share them with their staff.  It will be laminated to add perceived value and encourage them to use it often.</w:t>
      </w:r>
    </w:p>
    <w:p>
      <w:pPr>
        <w:pStyle w:val="Body A"/>
      </w:pPr>
    </w:p>
    <w:p>
      <w:pPr>
        <w:pStyle w:val="Body A"/>
      </w:pPr>
      <w:r>
        <w:rPr>
          <w:rStyle w:val="None"/>
          <w:rtl w:val="0"/>
          <w:lang w:val="en-US"/>
        </w:rPr>
        <w:t xml:space="preserve">Our target market: senior leaders in nonprofit management at Director/V.P./CEO level, and their direct reports. Our fees are on the expensive side, at least for the nonprofit sector.   </w:t>
      </w:r>
    </w:p>
    <w:p>
      <w:pPr>
        <w:pStyle w:val="Body A"/>
      </w:pPr>
    </w:p>
    <w:p>
      <w:pPr>
        <w:pStyle w:val="Body A"/>
        <w:rPr>
          <w:rStyle w:val="Hyperlink.0"/>
        </w:rPr>
      </w:pPr>
      <w:r>
        <w:rPr>
          <w:rStyle w:val="Hyperlink.1"/>
          <w:rtl w:val="0"/>
          <w:lang w:val="en-US"/>
        </w:rPr>
        <w:t>Design Notes</w:t>
      </w:r>
    </w:p>
    <w:p>
      <w:pPr>
        <w:pStyle w:val="Body A"/>
      </w:pPr>
      <w:r>
        <w:rPr>
          <w:rStyle w:val="None"/>
          <w:rtl w:val="0"/>
          <w:lang w:val="en-US"/>
        </w:rPr>
        <w:t xml:space="preserve">There are 6 skills for you to present. Spread them out on both sides of </w:t>
      </w:r>
      <w:r>
        <w:rPr>
          <w:rStyle w:val="None"/>
          <w:rtl w:val="0"/>
          <w:lang w:val="en-US"/>
        </w:rPr>
        <w:t>8 1/2</w:t>
      </w:r>
      <w:r>
        <w:rPr>
          <w:rStyle w:val="None"/>
          <w:rtl w:val="0"/>
          <w:lang w:val="en-US"/>
        </w:rPr>
        <w:t xml:space="preserve">” </w:t>
      </w:r>
      <w:r>
        <w:rPr>
          <w:rStyle w:val="None"/>
          <w:rtl w:val="0"/>
          <w:lang w:val="en-US"/>
        </w:rPr>
        <w:t>x 11</w:t>
      </w:r>
      <w:r>
        <w:rPr>
          <w:rStyle w:val="None"/>
          <w:rtl w:val="0"/>
          <w:lang w:val="en-US"/>
        </w:rPr>
        <w:t xml:space="preserve">” </w:t>
      </w:r>
      <w:r>
        <w:rPr>
          <w:rStyle w:val="None"/>
          <w:rtl w:val="0"/>
          <w:lang w:val="en-US"/>
        </w:rPr>
        <w:t>paper</w:t>
      </w:r>
      <w:r>
        <w:rPr>
          <w:rStyle w:val="None"/>
          <w:rtl w:val="0"/>
          <w:lang w:val="en-US"/>
        </w:rPr>
        <w:t xml:space="preserve">. Keep the 6 in the order you see here, but you can choose to lay out 4 on one side and 2 on the reverse, or 3 and 3. </w:t>
      </w:r>
    </w:p>
    <w:p>
      <w:pPr>
        <w:pStyle w:val="Body A"/>
      </w:pPr>
    </w:p>
    <w:p>
      <w:pPr>
        <w:pStyle w:val="Body A"/>
      </w:pPr>
      <w:r>
        <w:rPr>
          <w:rStyle w:val="None"/>
          <w:rtl w:val="0"/>
          <w:lang w:val="en-US"/>
        </w:rPr>
        <w:t>We want our logo to appear so there</w:t>
      </w:r>
      <w:r>
        <w:rPr>
          <w:rStyle w:val="None"/>
          <w:rtl w:val="0"/>
          <w:lang w:val="en-US"/>
        </w:rPr>
        <w:t>’</w:t>
      </w:r>
      <w:r>
        <w:rPr>
          <w:rStyle w:val="None"/>
          <w:rtl w:val="0"/>
          <w:lang w:val="en-US"/>
        </w:rPr>
        <w:t xml:space="preserve">s no doubt this is a piece from the InwardBound Center. </w:t>
      </w:r>
    </w:p>
    <w:p>
      <w:pPr>
        <w:pStyle w:val="Body A"/>
        <w:rPr>
          <w:rStyle w:val="None"/>
          <w:lang w:val="en-US"/>
        </w:rPr>
      </w:pPr>
      <w:r>
        <w:rPr>
          <w:rStyle w:val="None"/>
          <w:rtl w:val="0"/>
          <w:lang w:val="en-US"/>
        </w:rPr>
        <w:t>You</w:t>
      </w:r>
      <w:r>
        <w:rPr>
          <w:rStyle w:val="None"/>
          <w:rtl w:val="0"/>
          <w:lang w:val="en-US"/>
        </w:rPr>
        <w:t>’</w:t>
      </w:r>
      <w:r>
        <w:rPr>
          <w:rStyle w:val="None"/>
          <w:rtl w:val="0"/>
          <w:lang w:val="en-US"/>
        </w:rPr>
        <w:t>ll see our brand color choices on the website: brown, green, light blue, and orange.</w:t>
      </w:r>
    </w:p>
    <w:p>
      <w:pPr>
        <w:pStyle w:val="Body"/>
        <w:jc w:val="center"/>
        <w:rPr>
          <w:rStyle w:val="None"/>
          <w:rFonts w:ascii="Century Gothic" w:cs="Century Gothic" w:hAnsi="Century Gothic" w:eastAsia="Century Gothic"/>
          <w:sz w:val="32"/>
          <w:szCs w:val="32"/>
          <w:u w:val="single"/>
        </w:rPr>
      </w:pPr>
    </w:p>
    <w:p>
      <w:pPr>
        <w:pStyle w:val="Body"/>
        <w:rPr>
          <w:rStyle w:val="None"/>
          <w:rFonts w:ascii="Century Gothic" w:cs="Century Gothic" w:hAnsi="Century Gothic" w:eastAsia="Century Gothic"/>
          <w:b w:val="1"/>
          <w:bCs w:val="1"/>
          <w:i w:val="1"/>
          <w:iCs w:val="1"/>
        </w:rPr>
      </w:pPr>
      <w:r>
        <w:rPr>
          <w:rStyle w:val="None"/>
          <w:rFonts w:ascii="Century Gothic" w:cs="Cambria" w:hAnsi="Century Gothic" w:eastAsia="Cambria"/>
          <w:b w:val="1"/>
          <w:bCs w:val="1"/>
          <w:i w:val="1"/>
          <w:iCs w:val="1"/>
          <w:rtl w:val="0"/>
          <w:lang w:val="en-US"/>
        </w:rPr>
        <w:t>PRINT:</w:t>
      </w:r>
    </w:p>
    <w:p>
      <w:pPr>
        <w:pStyle w:val="Body"/>
        <w:rPr>
          <w:rStyle w:val="None"/>
          <w:rFonts w:ascii="Century Gothic" w:cs="Century Gothic" w:hAnsi="Century Gothic" w:eastAsia="Century Gothic"/>
          <w:b w:val="1"/>
          <w:bCs w:val="1"/>
        </w:rPr>
      </w:pPr>
    </w:p>
    <w:p>
      <w:pPr>
        <w:pStyle w:val="Body"/>
        <w:rPr>
          <w:rStyle w:val="None"/>
          <w:rFonts w:ascii="Century Gothic" w:cs="Century Gothic" w:hAnsi="Century Gothic" w:eastAsia="Century Gothic"/>
          <w:b w:val="1"/>
          <w:bCs w:val="1"/>
        </w:rPr>
      </w:pPr>
      <w:r>
        <w:rPr>
          <w:rStyle w:val="None"/>
          <w:rFonts w:ascii="Century Gothic" w:cs="Cambria" w:hAnsi="Century Gothic" w:eastAsia="Cambria"/>
          <w:b w:val="1"/>
          <w:bCs w:val="1"/>
          <w:rtl w:val="0"/>
          <w:lang w:val="nl-NL"/>
        </w:rPr>
        <w:t>Green</w:t>
      </w:r>
      <w:r>
        <w:rPr>
          <w:rStyle w:val="None"/>
          <w:rFonts w:ascii="Century Gothic" w:cs="Cambria" w:hAnsi="Century Gothic" w:eastAsia="Cambria" w:hint="default"/>
          <w:b w:val="1"/>
          <w:bCs w:val="1"/>
          <w:rtl w:val="0"/>
          <w:lang w:val="en-US"/>
        </w:rPr>
        <w:t xml:space="preserve">— </w:t>
      </w:r>
      <w:r>
        <w:rPr>
          <w:rStyle w:val="None"/>
          <w:rFonts w:ascii="Century Gothic" w:cs="Cambria" w:hAnsi="Century Gothic" w:eastAsia="Cambria"/>
          <w:rtl w:val="0"/>
        </w:rPr>
        <w:t>C: 29, M: 7, Y: 100, K: 0</w:t>
      </w:r>
    </w:p>
    <w:p>
      <w:pPr>
        <w:pStyle w:val="Body"/>
        <w:rPr>
          <w:rStyle w:val="None"/>
          <w:rFonts w:ascii="Century Gothic" w:cs="Century Gothic" w:hAnsi="Century Gothic" w:eastAsia="Century Gothic"/>
          <w:b w:val="1"/>
          <w:bCs w:val="1"/>
        </w:rPr>
      </w:pPr>
      <w:r>
        <w:rPr>
          <w:rStyle w:val="None"/>
          <w:rFonts w:ascii="Century Gothic" w:cs="Cambria" w:hAnsi="Century Gothic" w:eastAsia="Cambria"/>
          <w:b w:val="1"/>
          <w:bCs w:val="1"/>
          <w:rtl w:val="0"/>
          <w:lang w:val="nl-NL"/>
        </w:rPr>
        <w:t>Orange</w:t>
      </w:r>
      <w:r>
        <w:rPr>
          <w:rStyle w:val="None"/>
          <w:rFonts w:ascii="Century Gothic" w:cs="Cambria" w:hAnsi="Century Gothic" w:eastAsia="Cambria" w:hint="default"/>
          <w:b w:val="1"/>
          <w:bCs w:val="1"/>
          <w:rtl w:val="0"/>
          <w:lang w:val="en-US"/>
        </w:rPr>
        <w:t xml:space="preserve">— </w:t>
      </w:r>
      <w:r>
        <w:rPr>
          <w:rStyle w:val="None"/>
          <w:rFonts w:ascii="Century Gothic" w:cs="Cambria" w:hAnsi="Century Gothic" w:eastAsia="Cambria"/>
          <w:rtl w:val="0"/>
        </w:rPr>
        <w:t>C: 9, M: 81, Y: 98, K: 1</w:t>
      </w:r>
    </w:p>
    <w:p>
      <w:pPr>
        <w:pStyle w:val="Body"/>
        <w:rPr>
          <w:rStyle w:val="None"/>
          <w:rFonts w:ascii="Century Gothic" w:cs="Century Gothic" w:hAnsi="Century Gothic" w:eastAsia="Century Gothic"/>
          <w:b w:val="1"/>
          <w:bCs w:val="1"/>
        </w:rPr>
      </w:pPr>
      <w:r>
        <w:rPr>
          <w:rStyle w:val="None"/>
          <w:rFonts w:ascii="Century Gothic" w:cs="Cambria" w:hAnsi="Century Gothic" w:eastAsia="Cambria"/>
          <w:b w:val="1"/>
          <w:bCs w:val="1"/>
          <w:rtl w:val="0"/>
          <w:lang w:val="en-US"/>
        </w:rPr>
        <w:t>Light Blue</w:t>
      </w:r>
      <w:r>
        <w:rPr>
          <w:rStyle w:val="None"/>
          <w:rFonts w:ascii="Century Gothic" w:cs="Cambria" w:hAnsi="Century Gothic" w:eastAsia="Cambria" w:hint="default"/>
          <w:b w:val="1"/>
          <w:bCs w:val="1"/>
          <w:rtl w:val="0"/>
          <w:lang w:val="en-US"/>
        </w:rPr>
        <w:t xml:space="preserve">— </w:t>
      </w:r>
      <w:r>
        <w:rPr>
          <w:rStyle w:val="None"/>
          <w:rFonts w:ascii="Century Gothic" w:cs="Cambria" w:hAnsi="Century Gothic" w:eastAsia="Cambria"/>
          <w:rtl w:val="0"/>
        </w:rPr>
        <w:t>C: 30, M: 0, Y: 4, K: 0</w:t>
      </w:r>
    </w:p>
    <w:p>
      <w:pPr>
        <w:pStyle w:val="Body"/>
        <w:rPr>
          <w:rStyle w:val="None"/>
          <w:rFonts w:ascii="Century Gothic" w:cs="Century Gothic" w:hAnsi="Century Gothic" w:eastAsia="Century Gothic"/>
          <w:b w:val="1"/>
          <w:bCs w:val="1"/>
        </w:rPr>
      </w:pPr>
      <w:r>
        <w:rPr>
          <w:rStyle w:val="None"/>
          <w:rFonts w:ascii="Century Gothic" w:cs="Cambria" w:hAnsi="Century Gothic" w:eastAsia="Cambria"/>
          <w:b w:val="1"/>
          <w:bCs w:val="1"/>
          <w:rtl w:val="0"/>
          <w:lang w:val="it-IT"/>
        </w:rPr>
        <w:t>Dark Blue</w:t>
      </w:r>
      <w:r>
        <w:rPr>
          <w:rStyle w:val="None"/>
          <w:rFonts w:ascii="Century Gothic" w:cs="Cambria" w:hAnsi="Century Gothic" w:eastAsia="Cambria" w:hint="default"/>
          <w:b w:val="1"/>
          <w:bCs w:val="1"/>
          <w:rtl w:val="0"/>
          <w:lang w:val="en-US"/>
        </w:rPr>
        <w:t xml:space="preserve">— </w:t>
      </w:r>
      <w:r>
        <w:rPr>
          <w:rStyle w:val="None"/>
          <w:rFonts w:ascii="Century Gothic" w:cs="Cambria" w:hAnsi="Century Gothic" w:eastAsia="Cambria"/>
          <w:rtl w:val="0"/>
        </w:rPr>
        <w:t>C: 42, M: 2, Y: 7, K: 0</w:t>
      </w:r>
    </w:p>
    <w:p>
      <w:pPr>
        <w:pStyle w:val="Body"/>
        <w:rPr>
          <w:rStyle w:val="None"/>
          <w:rFonts w:ascii="Century Gothic" w:cs="Century Gothic" w:hAnsi="Century Gothic" w:eastAsia="Century Gothic"/>
        </w:rPr>
      </w:pPr>
      <w:r>
        <w:rPr>
          <w:rStyle w:val="None"/>
          <w:rFonts w:ascii="Century Gothic" w:cs="Cambria" w:hAnsi="Century Gothic" w:eastAsia="Cambria"/>
          <w:b w:val="1"/>
          <w:bCs w:val="1"/>
          <w:rtl w:val="0"/>
          <w:lang w:val="en-US"/>
        </w:rPr>
        <w:t>Light Grey</w:t>
      </w:r>
      <w:r>
        <w:rPr>
          <w:rStyle w:val="None"/>
          <w:rFonts w:ascii="Century Gothic" w:cs="Cambria" w:hAnsi="Century Gothic" w:eastAsia="Cambria" w:hint="default"/>
          <w:b w:val="1"/>
          <w:bCs w:val="1"/>
          <w:rtl w:val="0"/>
          <w:lang w:val="en-US"/>
        </w:rPr>
        <w:t xml:space="preserve">— </w:t>
      </w:r>
      <w:r>
        <w:rPr>
          <w:rStyle w:val="None"/>
          <w:rFonts w:ascii="Century Gothic" w:cs="Cambria" w:hAnsi="Century Gothic" w:eastAsia="Cambria"/>
          <w:rtl w:val="0"/>
        </w:rPr>
        <w:t>C: 9, M: 7, Y: 7, K: 0</w:t>
      </w:r>
    </w:p>
    <w:p>
      <w:pPr>
        <w:pStyle w:val="Body"/>
        <w:rPr>
          <w:rStyle w:val="None"/>
          <w:rFonts w:ascii="Century Gothic" w:cs="Century Gothic" w:hAnsi="Century Gothic" w:eastAsia="Century Gothic"/>
          <w:b w:val="1"/>
          <w:bCs w:val="1"/>
        </w:rPr>
      </w:pPr>
      <w:r>
        <w:rPr>
          <w:rStyle w:val="None"/>
          <w:rFonts w:ascii="Century Gothic" w:cs="Cambria" w:hAnsi="Century Gothic" w:eastAsia="Cambria"/>
          <w:b w:val="1"/>
          <w:bCs w:val="1"/>
          <w:rtl w:val="0"/>
          <w:lang w:val="de-DE"/>
        </w:rPr>
        <w:t>Medium Grey</w:t>
      </w:r>
      <w:r>
        <w:rPr>
          <w:rStyle w:val="None"/>
          <w:rFonts w:ascii="Century Gothic" w:cs="Cambria" w:hAnsi="Century Gothic" w:eastAsia="Cambria" w:hint="default"/>
          <w:b w:val="1"/>
          <w:bCs w:val="1"/>
          <w:rtl w:val="0"/>
          <w:lang w:val="en-US"/>
        </w:rPr>
        <w:t xml:space="preserve">— </w:t>
      </w:r>
      <w:r>
        <w:rPr>
          <w:rStyle w:val="None"/>
          <w:rFonts w:ascii="Century Gothic" w:cs="Cambria" w:hAnsi="Century Gothic" w:eastAsia="Cambria"/>
          <w:rtl w:val="0"/>
        </w:rPr>
        <w:t>C: 64, M: 56, Y: 52, K: 27</w:t>
      </w:r>
    </w:p>
    <w:p>
      <w:pPr>
        <w:pStyle w:val="Body"/>
        <w:rPr>
          <w:rStyle w:val="None"/>
          <w:rFonts w:ascii="Century Gothic" w:cs="Century Gothic" w:hAnsi="Century Gothic" w:eastAsia="Century Gothic"/>
        </w:rPr>
      </w:pPr>
      <w:r>
        <w:rPr>
          <w:rStyle w:val="None"/>
          <w:rFonts w:ascii="Century Gothic" w:cs="Cambria" w:hAnsi="Century Gothic" w:eastAsia="Cambria"/>
          <w:b w:val="1"/>
          <w:bCs w:val="1"/>
          <w:rtl w:val="0"/>
          <w:lang w:val="es-ES_tradnl"/>
        </w:rPr>
        <w:t>Dark Grey</w:t>
      </w:r>
      <w:r>
        <w:rPr>
          <w:rStyle w:val="None"/>
          <w:rFonts w:ascii="Century Gothic" w:cs="Cambria" w:hAnsi="Century Gothic" w:eastAsia="Cambria" w:hint="default"/>
          <w:b w:val="1"/>
          <w:bCs w:val="1"/>
          <w:rtl w:val="0"/>
          <w:lang w:val="en-US"/>
        </w:rPr>
        <w:t xml:space="preserve">— </w:t>
      </w:r>
      <w:r>
        <w:rPr>
          <w:rStyle w:val="None"/>
          <w:rFonts w:ascii="Century Gothic" w:cs="Cambria" w:hAnsi="Century Gothic" w:eastAsia="Cambria"/>
          <w:rtl w:val="0"/>
        </w:rPr>
        <w:t>C: 70, M: 67, Y: 64, K: 74</w:t>
      </w:r>
    </w:p>
    <w:p>
      <w:pPr>
        <w:pStyle w:val="Body A"/>
      </w:pPr>
    </w:p>
    <w:p>
      <w:pPr>
        <w:pStyle w:val="Body A"/>
        <w:rPr>
          <w:rStyle w:val="None"/>
          <w:lang w:val="en-US"/>
        </w:rPr>
      </w:pPr>
      <w:r>
        <w:rPr>
          <w:rStyle w:val="None"/>
          <w:rtl w:val="0"/>
          <w:lang w:val="en-US"/>
        </w:rPr>
        <w:t>Our image is that of a professional services firm. But at least for this piece, we don</w:t>
      </w:r>
      <w:r>
        <w:rPr>
          <w:rStyle w:val="None"/>
          <w:rtl w:val="0"/>
          <w:lang w:val="en-US"/>
        </w:rPr>
        <w:t>’</w:t>
      </w:r>
      <w:r>
        <w:rPr>
          <w:rStyle w:val="None"/>
          <w:rtl w:val="0"/>
          <w:lang w:val="en-US"/>
        </w:rPr>
        <w:t xml:space="preserve">t want it to look serious.  We want it to look lively, bright, engaging, even fun. They will use it while moving quickly between 15 minute coaching sessions, may even have music playing in the background. </w:t>
      </w:r>
    </w:p>
    <w:p>
      <w:pPr>
        <w:pStyle w:val="Body A"/>
        <w:rPr>
          <w:rStyle w:val="None"/>
          <w:lang w:val="en-US"/>
        </w:rPr>
      </w:pPr>
    </w:p>
    <w:p>
      <w:pPr>
        <w:pStyle w:val="Body A"/>
        <w:rPr>
          <w:rStyle w:val="None"/>
          <w:lang w:val="en-US"/>
        </w:rPr>
      </w:pPr>
    </w:p>
    <w:p>
      <w:pPr>
        <w:pStyle w:val="Body A"/>
        <w:rPr>
          <w:rStyle w:val="None"/>
          <w:lang w:val="en-US"/>
        </w:rPr>
      </w:pPr>
    </w:p>
    <w:p>
      <w:pPr>
        <w:pStyle w:val="Body A"/>
        <w:rPr>
          <w:rStyle w:val="None"/>
          <w:lang w:val="en-US"/>
        </w:rPr>
      </w:pPr>
    </w:p>
    <w:p>
      <w:pPr>
        <w:pStyle w:val="Body A"/>
        <w:rPr>
          <w:rStyle w:val="None"/>
          <w:lang w:val="en-US"/>
        </w:rPr>
      </w:pPr>
      <w:r>
        <w:rPr>
          <w:rStyle w:val="None"/>
          <w:lang w:val="en-US"/>
        </w:rPr>
        <w:br w:type="textWrapping"/>
      </w:r>
    </w:p>
    <w:p>
      <w:pPr>
        <w:pStyle w:val="Body A"/>
        <w:rPr>
          <w:rStyle w:val="None"/>
          <w:lang w:val="en-US"/>
        </w:rPr>
      </w:pPr>
    </w:p>
    <w:p>
      <w:pPr>
        <w:pStyle w:val="Body A"/>
        <w:rPr>
          <w:rStyle w:val="None"/>
          <w:u w:val="single"/>
          <w:lang w:val="en-US"/>
        </w:rPr>
      </w:pPr>
      <w:r>
        <w:rPr>
          <w:rStyle w:val="None"/>
          <w:u w:val="single"/>
          <w:rtl w:val="0"/>
          <w:lang w:val="en-US"/>
        </w:rPr>
        <w:t>Special Requests</w:t>
      </w:r>
    </w:p>
    <w:p>
      <w:pPr>
        <w:pStyle w:val="Body A"/>
        <w:rPr>
          <w:rStyle w:val="None"/>
          <w:lang w:val="en-US"/>
        </w:rPr>
      </w:pPr>
      <w:r>
        <w:rPr>
          <w:rStyle w:val="None"/>
          <w:rtl w:val="0"/>
          <w:lang w:val="en-US"/>
        </w:rPr>
        <w:t>We like the idea that each of the 6 skills get their own icon. The icon could appear in other collateral where we might add more copy, for example, or less copy on a poster, for example.</w:t>
      </w:r>
    </w:p>
    <w:p>
      <w:pPr>
        <w:pStyle w:val="Body A"/>
      </w:pPr>
    </w:p>
    <w:p>
      <w:pPr>
        <w:pStyle w:val="Body A"/>
      </w:pPr>
      <w:r>
        <w:rPr>
          <w:rStyle w:val="None"/>
          <w:rtl w:val="0"/>
          <w:lang w:val="en-US"/>
        </w:rPr>
        <w:t xml:space="preserve">We like the infographic styling a lot. </w:t>
      </w:r>
    </w:p>
    <w:p>
      <w:pPr>
        <w:pStyle w:val="Body A"/>
      </w:pPr>
    </w:p>
    <w:p>
      <w:pPr>
        <w:pStyle w:val="Body A"/>
      </w:pPr>
      <w:r>
        <w:rPr>
          <w:rStyle w:val="None"/>
          <w:rtl w:val="0"/>
          <w:lang w:val="en-US"/>
        </w:rPr>
        <w:t>Can</w:t>
      </w:r>
      <w:r>
        <w:rPr>
          <w:rStyle w:val="None"/>
          <w:rtl w:val="0"/>
          <w:lang w:val="en-US"/>
        </w:rPr>
        <w:t>’</w:t>
      </w:r>
      <w:r>
        <w:rPr>
          <w:rStyle w:val="None"/>
          <w:rtl w:val="0"/>
          <w:lang w:val="en-US"/>
        </w:rPr>
        <w:t xml:space="preserve">t wait to see what you create. Contact us for any questions. </w:t>
      </w:r>
    </w:p>
    <w:p>
      <w:pPr>
        <w:pStyle w:val="Body A"/>
      </w:pPr>
    </w:p>
    <w:p>
      <w:pPr>
        <w:pStyle w:val="Body A"/>
      </w:pPr>
    </w:p>
    <w:p>
      <w:pPr>
        <w:pStyle w:val="Body A"/>
      </w:pPr>
    </w:p>
    <w:p>
      <w:pPr>
        <w:pStyle w:val="Body A"/>
      </w:pPr>
      <w:r>
        <w:rPr>
          <w:rStyle w:val="None"/>
          <w:rtl w:val="0"/>
          <w:lang w:val="en-US"/>
        </w:rPr>
        <w:t>Nye Scott, Marketing Coordinator</w:t>
      </w:r>
    </w:p>
    <w:p>
      <w:pPr>
        <w:pStyle w:val="Body A"/>
      </w:pPr>
      <w:r>
        <w:rPr>
          <w:rStyle w:val="Hyperlink.1"/>
        </w:rPr>
        <w:fldChar w:fldCharType="begin" w:fldLock="0"/>
      </w:r>
      <w:r>
        <w:rPr>
          <w:rStyle w:val="Hyperlink.1"/>
        </w:rPr>
        <w:instrText xml:space="preserve"> HYPERLINK "mailto:nscott@inwardboundcenter.org"</w:instrText>
      </w:r>
      <w:r>
        <w:rPr>
          <w:rStyle w:val="Hyperlink.1"/>
        </w:rPr>
        <w:fldChar w:fldCharType="separate" w:fldLock="0"/>
      </w:r>
      <w:r>
        <w:rPr>
          <w:rStyle w:val="Hyperlink.1"/>
          <w:rtl w:val="0"/>
          <w:lang w:val="en-US"/>
        </w:rPr>
        <w:t>nscott@inwardboundcenter.org</w:t>
      </w:r>
      <w:r>
        <w:rPr/>
        <w:fldChar w:fldCharType="end" w:fldLock="0"/>
      </w:r>
    </w:p>
    <w:p>
      <w:pPr>
        <w:pStyle w:val="Body A"/>
        <w:rPr>
          <w:rStyle w:val="None"/>
          <w:lang w:val="en-US"/>
        </w:rPr>
      </w:pPr>
      <w:r>
        <w:rPr>
          <w:rStyle w:val="None"/>
          <w:rtl w:val="0"/>
          <w:lang w:val="en-US"/>
        </w:rPr>
        <w:t xml:space="preserve">Phone: </w:t>
      </w:r>
      <w:r>
        <w:rPr>
          <w:rStyle w:val="None"/>
          <w:rtl w:val="0"/>
          <w:lang w:val="en-US"/>
        </w:rPr>
        <w:t>678-972-8823</w:t>
      </w:r>
    </w:p>
    <w:p>
      <w:pPr>
        <w:pStyle w:val="Body A"/>
        <w:jc w:val="center"/>
      </w:pPr>
      <w:r>
        <w:rPr>
          <w:rStyle w:val="None"/>
          <w:rFonts w:ascii="Arial Unicode MS" w:cs="Arial Unicode MS" w:hAnsi="Arial Unicode MS" w:eastAsia="Arial Unicode MS"/>
          <w:b w:val="0"/>
          <w:bCs w:val="0"/>
          <w:i w:val="0"/>
          <w:iCs w:val="0"/>
        </w:rPr>
        <w:br w:type="page"/>
      </w:r>
    </w:p>
    <w:p>
      <w:pPr>
        <w:pStyle w:val="Body A"/>
        <w:jc w:val="center"/>
        <w:rPr>
          <w:rStyle w:val="None"/>
          <w:b w:val="1"/>
          <w:bCs w:val="1"/>
        </w:rPr>
      </w:pPr>
    </w:p>
    <w:p>
      <w:pPr>
        <w:pStyle w:val="Body A"/>
        <w:jc w:val="center"/>
        <w:rPr>
          <w:rStyle w:val="None"/>
          <w:b w:val="1"/>
          <w:bCs w:val="1"/>
        </w:rPr>
      </w:pPr>
      <w:r>
        <w:rPr>
          <w:rStyle w:val="None"/>
          <w:b w:val="1"/>
          <w:bCs w:val="1"/>
          <w:rtl w:val="0"/>
          <w:lang w:val="en-US"/>
        </w:rPr>
        <w:t>CREATE AN ACCOUNTABILITY CULTURE WITH TEAMS AND ALLIES</w:t>
      </w:r>
    </w:p>
    <w:p>
      <w:pPr>
        <w:pStyle w:val="Body A"/>
        <w:jc w:val="center"/>
        <w:rPr>
          <w:rStyle w:val="None"/>
          <w:b w:val="1"/>
          <w:bCs w:val="1"/>
        </w:rPr>
      </w:pPr>
      <w:r>
        <w:rPr>
          <w:rStyle w:val="None"/>
          <w:b w:val="1"/>
          <w:bCs w:val="1"/>
          <w:rtl w:val="0"/>
          <w:lang w:val="en-US"/>
        </w:rPr>
        <w:t xml:space="preserve">VALUABLE TIPS FOR SUCCESS  </w:t>
      </w:r>
    </w:p>
    <w:p>
      <w:pPr>
        <w:pStyle w:val="Body A"/>
      </w:pPr>
    </w:p>
    <w:p>
      <w:pPr>
        <w:pStyle w:val="Body A"/>
        <w:rPr>
          <w:rStyle w:val="None"/>
          <w:b w:val="1"/>
          <w:bCs w:val="1"/>
        </w:rPr>
      </w:pPr>
      <w:r>
        <w:rPr>
          <w:rStyle w:val="None"/>
          <w:b w:val="1"/>
          <w:bCs w:val="1"/>
          <w:rtl w:val="0"/>
          <w:lang w:val="en-US"/>
        </w:rPr>
        <w:t>#1.   Powerful Questions</w:t>
      </w:r>
    </w:p>
    <w:p>
      <w:pPr>
        <w:pStyle w:val="Body A"/>
      </w:pPr>
      <w:r>
        <w:rPr>
          <w:rStyle w:val="None"/>
          <w:rtl w:val="0"/>
          <w:lang w:val="en-US"/>
        </w:rPr>
        <w:t xml:space="preserve">Coach yourself asking powerful questions; they break your internal monologue. Ask others a powerful question </w:t>
      </w:r>
      <w:r>
        <w:rPr>
          <w:rStyle w:val="None"/>
          <w:rtl w:val="0"/>
          <w:lang w:val="en-US"/>
        </w:rPr>
        <w:t xml:space="preserve">— </w:t>
      </w:r>
      <w:r>
        <w:rPr>
          <w:rStyle w:val="None"/>
          <w:rtl w:val="0"/>
          <w:lang w:val="en-US"/>
        </w:rPr>
        <w:t>that you don</w:t>
      </w:r>
      <w:r>
        <w:rPr>
          <w:rStyle w:val="None"/>
          <w:rtl w:val="0"/>
          <w:lang w:val="en-US"/>
        </w:rPr>
        <w:t>’</w:t>
      </w:r>
      <w:r>
        <w:rPr>
          <w:rStyle w:val="None"/>
          <w:rtl w:val="0"/>
          <w:lang w:val="en-US"/>
        </w:rPr>
        <w:t xml:space="preserve">t answer.  They will feel deeply heard. </w:t>
      </w:r>
    </w:p>
    <w:p>
      <w:pPr>
        <w:pStyle w:val="Body A"/>
      </w:pPr>
    </w:p>
    <w:p>
      <w:pPr>
        <w:pStyle w:val="Body A"/>
      </w:pPr>
      <w:r>
        <w:rPr>
          <w:rStyle w:val="None"/>
          <w:rtl w:val="0"/>
          <w:lang w:val="en-US"/>
        </w:rPr>
        <w:t>Dream one moment: What</w:t>
      </w:r>
      <w:r>
        <w:rPr>
          <w:rStyle w:val="None"/>
          <w:rtl w:val="0"/>
          <w:lang w:val="en-US"/>
        </w:rPr>
        <w:t>’</w:t>
      </w:r>
      <w:r>
        <w:rPr>
          <w:rStyle w:val="None"/>
          <w:rtl w:val="0"/>
          <w:lang w:val="en-US"/>
        </w:rPr>
        <w:t>s possible? And establish accountability the next: What should I do when you miss your deadline?</w:t>
      </w:r>
    </w:p>
    <w:p>
      <w:pPr>
        <w:pStyle w:val="Body A"/>
      </w:pPr>
      <w:r>
        <w:rPr>
          <w:rStyle w:val="None"/>
          <w:rtl w:val="0"/>
          <w:lang w:val="en-US"/>
        </w:rPr>
        <w:t xml:space="preserve"> </w:t>
      </w:r>
    </w:p>
    <w:p>
      <w:pPr>
        <w:pStyle w:val="Body A"/>
      </w:pPr>
      <w:r>
        <w:rPr>
          <w:rStyle w:val="None"/>
          <w:rtl w:val="0"/>
          <w:lang w:val="en-US"/>
        </w:rPr>
        <w:t>Asking questions isn</w:t>
      </w:r>
      <w:r>
        <w:rPr>
          <w:rStyle w:val="None"/>
          <w:rtl w:val="0"/>
          <w:lang w:val="en-US"/>
        </w:rPr>
        <w:t>’</w:t>
      </w:r>
      <w:r>
        <w:rPr>
          <w:rStyle w:val="None"/>
          <w:rtl w:val="0"/>
          <w:lang w:val="en-US"/>
        </w:rPr>
        <w:t xml:space="preserve">t reserved for the leader. Whoever asks the powerful questions is the leader in the moment. </w:t>
      </w:r>
    </w:p>
    <w:p>
      <w:pPr>
        <w:pStyle w:val="Body A"/>
      </w:pPr>
    </w:p>
    <w:p>
      <w:pPr>
        <w:pStyle w:val="Body A"/>
      </w:pPr>
      <w:r>
        <w:rPr>
          <w:rStyle w:val="None"/>
          <w:rtl w:val="0"/>
          <w:lang w:val="en-US"/>
        </w:rPr>
        <w:t xml:space="preserve">With whom is it safe to ask powerful questions in your culture? </w:t>
      </w:r>
    </w:p>
    <w:p>
      <w:pPr>
        <w:pStyle w:val="Body A"/>
      </w:pPr>
      <w:r>
        <w:rPr>
          <w:rStyle w:val="None"/>
          <w:rtl w:val="0"/>
          <w:lang w:val="en-US"/>
        </w:rPr>
        <w:t xml:space="preserve">  </w:t>
      </w:r>
    </w:p>
    <w:p>
      <w:pPr>
        <w:pStyle w:val="Body A"/>
      </w:pPr>
    </w:p>
    <w:p>
      <w:pPr>
        <w:pStyle w:val="Body A"/>
        <w:rPr>
          <w:rStyle w:val="None"/>
          <w:b w:val="1"/>
          <w:bCs w:val="1"/>
        </w:rPr>
      </w:pPr>
      <w:r>
        <w:rPr>
          <w:rStyle w:val="None"/>
          <w:b w:val="1"/>
          <w:bCs w:val="1"/>
          <w:rtl w:val="0"/>
          <w:lang w:val="en-US"/>
        </w:rPr>
        <w:t>#2.  4 Dimensions of Leadership</w:t>
      </w:r>
    </w:p>
    <w:p>
      <w:pPr>
        <w:pStyle w:val="Body A"/>
      </w:pPr>
    </w:p>
    <w:p>
      <w:pPr>
        <w:pStyle w:val="Body A"/>
      </w:pPr>
      <w:r>
        <w:rPr>
          <w:rStyle w:val="None"/>
          <w:rtl w:val="0"/>
          <w:lang w:val="en-US"/>
        </w:rPr>
        <w:t xml:space="preserve">Knowing when to move between these stances = leadership mastery. </w:t>
      </w:r>
    </w:p>
    <w:p>
      <w:pPr>
        <w:pStyle w:val="Body A"/>
      </w:pPr>
    </w:p>
    <w:p>
      <w:pPr>
        <w:pStyle w:val="Body A"/>
      </w:pPr>
      <w:r>
        <w:rPr>
          <w:rStyle w:val="None"/>
          <w:rtl w:val="0"/>
          <w:lang w:val="en-US"/>
        </w:rPr>
        <w:t>Leading from the front: eyes on the vision and staying connected to those who follow</w:t>
      </w:r>
    </w:p>
    <w:p>
      <w:pPr>
        <w:pStyle w:val="Body A"/>
      </w:pPr>
      <w:r>
        <w:rPr>
          <w:rStyle w:val="None"/>
          <w:rtl w:val="0"/>
          <w:lang w:val="en-US"/>
        </w:rPr>
        <w:t>Leading from the side:  locking arms in the company of equals. Eyes on the shared vision, but each has their own path to get there.</w:t>
      </w:r>
    </w:p>
    <w:p>
      <w:pPr>
        <w:pStyle w:val="Body A"/>
      </w:pPr>
      <w:r>
        <w:rPr>
          <w:rStyle w:val="None"/>
          <w:rtl w:val="0"/>
          <w:lang w:val="en-US"/>
        </w:rPr>
        <w:t xml:space="preserve">Leading from behind: </w:t>
      </w:r>
      <w:r>
        <w:rPr>
          <w:rStyle w:val="None"/>
          <w:rtl w:val="0"/>
          <w:lang w:val="en-US"/>
        </w:rPr>
        <w:t>‘</w:t>
      </w:r>
      <w:r>
        <w:rPr>
          <w:rStyle w:val="None"/>
          <w:rtl w:val="0"/>
          <w:lang w:val="en-US"/>
        </w:rPr>
        <w:t>fading</w:t>
      </w:r>
      <w:r>
        <w:rPr>
          <w:rStyle w:val="None"/>
          <w:rtl w:val="0"/>
          <w:lang w:val="en-US"/>
        </w:rPr>
        <w:t xml:space="preserve">’ </w:t>
      </w:r>
      <w:r>
        <w:rPr>
          <w:rStyle w:val="None"/>
          <w:rtl w:val="0"/>
          <w:lang w:val="en-US"/>
        </w:rPr>
        <w:t>while still holding the space. You</w:t>
      </w:r>
      <w:r>
        <w:rPr>
          <w:rStyle w:val="None"/>
          <w:rtl w:val="0"/>
          <w:lang w:val="en-US"/>
        </w:rPr>
        <w:t>’</w:t>
      </w:r>
      <w:r>
        <w:rPr>
          <w:rStyle w:val="None"/>
          <w:rtl w:val="0"/>
          <w:lang w:val="en-US"/>
        </w:rPr>
        <w:t xml:space="preserve">ve got their backs. </w:t>
      </w:r>
    </w:p>
    <w:p>
      <w:pPr>
        <w:pStyle w:val="Body A"/>
      </w:pPr>
      <w:r>
        <w:rPr>
          <w:rStyle w:val="None"/>
          <w:rtl w:val="0"/>
          <w:lang w:val="en-US"/>
        </w:rPr>
        <w:t xml:space="preserve">Leading from above: seeing the big picture   </w:t>
      </w:r>
    </w:p>
    <w:p>
      <w:pPr>
        <w:pStyle w:val="Body A"/>
      </w:pPr>
    </w:p>
    <w:p>
      <w:pPr>
        <w:pStyle w:val="Body A"/>
      </w:pPr>
    </w:p>
    <w:p>
      <w:pPr>
        <w:pStyle w:val="Body A"/>
      </w:pPr>
    </w:p>
    <w:p>
      <w:pPr>
        <w:pStyle w:val="Body A"/>
        <w:rPr>
          <w:rStyle w:val="None"/>
          <w:b w:val="1"/>
          <w:bCs w:val="1"/>
        </w:rPr>
      </w:pPr>
      <w:r>
        <w:rPr>
          <w:rStyle w:val="None"/>
          <w:b w:val="1"/>
          <w:bCs w:val="1"/>
          <w:rtl w:val="0"/>
          <w:lang w:val="en-US"/>
        </w:rPr>
        <w:t>#3.  4 Team Toxins</w:t>
      </w:r>
    </w:p>
    <w:p>
      <w:pPr>
        <w:pStyle w:val="Body A"/>
      </w:pPr>
      <w:r>
        <w:rPr>
          <w:rStyle w:val="None"/>
          <w:rtl w:val="0"/>
          <w:lang w:val="en-US"/>
        </w:rPr>
        <w:t>Defensiveness, blaming, stonewalling and contempt. We all do it, especially when stress is high. There</w:t>
      </w:r>
      <w:r>
        <w:rPr>
          <w:rtl w:val="0"/>
        </w:rPr>
        <w:t>’</w:t>
      </w:r>
      <w:r>
        <w:rPr>
          <w:rtl w:val="0"/>
        </w:rPr>
        <w:t>s</w:t>
      </w:r>
      <w:r>
        <w:rPr>
          <w:rStyle w:val="None"/>
          <w:rtl w:val="0"/>
          <w:lang w:val="en-US"/>
        </w:rPr>
        <w:t xml:space="preserve"> camaraderie through complaining.  But left unchecked, great work comes to a halt.</w:t>
      </w:r>
    </w:p>
    <w:p>
      <w:pPr>
        <w:pStyle w:val="Body A"/>
      </w:pPr>
    </w:p>
    <w:p>
      <w:pPr>
        <w:pStyle w:val="Body A"/>
      </w:pPr>
      <w:r>
        <w:rPr>
          <w:rStyle w:val="None"/>
          <w:rtl w:val="0"/>
          <w:lang w:val="en-US"/>
        </w:rPr>
        <w:t xml:space="preserve">Antidotes:  </w:t>
      </w:r>
    </w:p>
    <w:p>
      <w:pPr>
        <w:pStyle w:val="Body A"/>
      </w:pPr>
      <w:r>
        <w:rPr>
          <w:rStyle w:val="None"/>
          <w:rtl w:val="0"/>
          <w:lang w:val="en-US"/>
        </w:rPr>
        <w:t>-  Ask: what are you defending? What am I protecting? How can we keep this from spreading?</w:t>
      </w:r>
    </w:p>
    <w:p>
      <w:pPr>
        <w:pStyle w:val="Body A"/>
      </w:pPr>
      <w:r>
        <w:rPr>
          <w:rStyle w:val="None"/>
          <w:rtl w:val="0"/>
          <w:lang w:val="en-US"/>
        </w:rPr>
        <w:t>-  Toxins can flood us. Take a break and come back to the conversation.</w:t>
      </w:r>
    </w:p>
    <w:p>
      <w:pPr>
        <w:pStyle w:val="Body A"/>
        <w:numPr>
          <w:ilvl w:val="0"/>
          <w:numId w:val="2"/>
        </w:numPr>
        <w:rPr>
          <w:lang w:val="en-US"/>
        </w:rPr>
      </w:pPr>
      <w:r>
        <w:rPr>
          <w:rStyle w:val="None"/>
          <w:rtl w:val="0"/>
          <w:lang w:val="en-US"/>
        </w:rPr>
        <w:t xml:space="preserve"> Check assumptions. </w:t>
      </w:r>
      <w:r>
        <w:rPr>
          <w:rStyle w:val="None"/>
          <w:rtl w:val="0"/>
          <w:lang w:val="en-US"/>
        </w:rPr>
        <w:t>‘</w:t>
      </w:r>
      <w:r>
        <w:rPr>
          <w:rStyle w:val="None"/>
          <w:rtl w:val="0"/>
          <w:lang w:val="en-US"/>
        </w:rPr>
        <w:t>I assume you have money in your budget. I assume you don</w:t>
      </w:r>
      <w:r>
        <w:rPr>
          <w:rStyle w:val="None"/>
          <w:rtl w:val="0"/>
          <w:lang w:val="en-US"/>
        </w:rPr>
        <w:t>’</w:t>
      </w:r>
      <w:r>
        <w:rPr>
          <w:rStyle w:val="None"/>
          <w:rtl w:val="0"/>
          <w:lang w:val="en-US"/>
        </w:rPr>
        <w:t>t want to be involved. I assume you</w:t>
      </w:r>
      <w:r>
        <w:rPr>
          <w:rStyle w:val="None"/>
          <w:rtl w:val="0"/>
          <w:lang w:val="en-US"/>
        </w:rPr>
        <w:t>’</w:t>
      </w:r>
      <w:r>
        <w:rPr>
          <w:rStyle w:val="None"/>
          <w:rtl w:val="0"/>
          <w:lang w:val="en-US"/>
        </w:rPr>
        <w:t>re supporting me on this.</w:t>
      </w:r>
      <w:r>
        <w:rPr>
          <w:rStyle w:val="None"/>
          <w:rtl w:val="0"/>
          <w:lang w:val="en-US"/>
        </w:rPr>
        <w:t xml:space="preserve">’ </w:t>
      </w:r>
    </w:p>
    <w:p>
      <w:pPr>
        <w:pStyle w:val="Body A"/>
      </w:pPr>
    </w:p>
    <w:p>
      <w:pPr>
        <w:pStyle w:val="Body A"/>
      </w:pPr>
    </w:p>
    <w:p>
      <w:pPr>
        <w:pStyle w:val="Body A"/>
      </w:pPr>
      <w:r>
        <w:rPr>
          <w:rStyle w:val="None"/>
          <w:b w:val="1"/>
          <w:bCs w:val="1"/>
          <w:rtl w:val="0"/>
          <w:lang w:val="en-US"/>
        </w:rPr>
        <w:t>#4.  Brag Bites</w:t>
      </w:r>
      <w:r>
        <w:rPr>
          <w:rStyle w:val="None"/>
          <w:rtl w:val="0"/>
          <w:lang w:val="en-US"/>
        </w:rPr>
        <w:t xml:space="preserve"> </w:t>
      </w:r>
    </w:p>
    <w:p>
      <w:pPr>
        <w:pStyle w:val="Body A"/>
      </w:pPr>
      <w:r>
        <w:rPr>
          <w:rStyle w:val="None"/>
          <w:rtl w:val="0"/>
          <w:lang w:val="en-US"/>
        </w:rPr>
        <w:t xml:space="preserve">Brag on the team. Stay away from generalizations; </w:t>
      </w:r>
      <w:r>
        <w:rPr>
          <w:rStyle w:val="None"/>
          <w:rtl w:val="0"/>
          <w:lang w:val="en-US"/>
        </w:rPr>
        <w:t>‘</w:t>
      </w:r>
      <w:r>
        <w:rPr>
          <w:rStyle w:val="None"/>
          <w:rtl w:val="0"/>
          <w:lang w:val="en-US"/>
        </w:rPr>
        <w:t>I have a great team</w:t>
      </w:r>
      <w:r>
        <w:rPr>
          <w:rStyle w:val="None"/>
          <w:rtl w:val="0"/>
          <w:lang w:val="en-US"/>
        </w:rPr>
        <w:t>’</w:t>
      </w:r>
      <w:r>
        <w:rPr>
          <w:rStyle w:val="None"/>
          <w:rtl w:val="0"/>
          <w:lang w:val="en-US"/>
        </w:rPr>
        <w:t>.  Instead name a value you honored, an obstacle overcome, or what others count on. Have 10 team brag bites in your brag bag ready at all times.</w:t>
      </w:r>
    </w:p>
    <w:p>
      <w:pPr>
        <w:pStyle w:val="Body A"/>
      </w:pPr>
    </w:p>
    <w:p>
      <w:pPr>
        <w:pStyle w:val="Body A"/>
        <w:rPr>
          <w:rStyle w:val="None"/>
          <w:i w:val="1"/>
          <w:iCs w:val="1"/>
        </w:rPr>
      </w:pPr>
      <w:r>
        <w:rPr>
          <w:rStyle w:val="None"/>
          <w:i w:val="1"/>
          <w:iCs w:val="1"/>
          <w:rtl w:val="0"/>
          <w:lang w:val="en-US"/>
        </w:rPr>
        <w:t>‘</w:t>
      </w:r>
      <w:r>
        <w:rPr>
          <w:rStyle w:val="None"/>
          <w:i w:val="1"/>
          <w:iCs w:val="1"/>
          <w:rtl w:val="0"/>
          <w:lang w:val="en-US"/>
        </w:rPr>
        <w:t>We fell short of the goal. But we never gave up.</w:t>
      </w:r>
      <w:r>
        <w:rPr>
          <w:rStyle w:val="None"/>
          <w:i w:val="1"/>
          <w:iCs w:val="1"/>
          <w:rtl w:val="0"/>
          <w:lang w:val="en-US"/>
        </w:rPr>
        <w:t>’</w:t>
      </w:r>
    </w:p>
    <w:p>
      <w:pPr>
        <w:pStyle w:val="Body A"/>
        <w:rPr>
          <w:rStyle w:val="None"/>
          <w:i w:val="1"/>
          <w:iCs w:val="1"/>
        </w:rPr>
      </w:pPr>
      <w:r>
        <w:rPr>
          <w:rStyle w:val="None"/>
          <w:i w:val="1"/>
          <w:iCs w:val="1"/>
          <w:rtl w:val="0"/>
          <w:lang w:val="en-US"/>
        </w:rPr>
        <w:t>‘</w:t>
      </w:r>
      <w:r>
        <w:rPr>
          <w:rStyle w:val="None"/>
          <w:i w:val="1"/>
          <w:iCs w:val="1"/>
          <w:rtl w:val="0"/>
          <w:lang w:val="en-US"/>
        </w:rPr>
        <w:t>We didn</w:t>
      </w:r>
      <w:r>
        <w:rPr>
          <w:rStyle w:val="None"/>
          <w:i w:val="1"/>
          <w:iCs w:val="1"/>
          <w:rtl w:val="0"/>
          <w:lang w:val="en-US"/>
        </w:rPr>
        <w:t>’</w:t>
      </w:r>
      <w:r>
        <w:rPr>
          <w:rStyle w:val="None"/>
          <w:i w:val="1"/>
          <w:iCs w:val="1"/>
          <w:rtl w:val="0"/>
          <w:lang w:val="en-US"/>
        </w:rPr>
        <w:t>t expect the new people to step up so quickly. We set aside egos and followed whoever had the best idea.</w:t>
      </w:r>
      <w:r>
        <w:rPr>
          <w:rStyle w:val="None"/>
          <w:i w:val="1"/>
          <w:iCs w:val="1"/>
          <w:rtl w:val="0"/>
          <w:lang w:val="en-US"/>
        </w:rPr>
        <w:t xml:space="preserve">’ </w:t>
      </w:r>
    </w:p>
    <w:p>
      <w:pPr>
        <w:pStyle w:val="Body A"/>
        <w:rPr>
          <w:rStyle w:val="None"/>
          <w:i w:val="1"/>
          <w:iCs w:val="1"/>
        </w:rPr>
      </w:pPr>
      <w:r>
        <w:rPr>
          <w:rStyle w:val="None"/>
          <w:i w:val="1"/>
          <w:iCs w:val="1"/>
          <w:rtl w:val="0"/>
          <w:lang w:val="en-US"/>
        </w:rPr>
        <w:t>‘</w:t>
      </w:r>
      <w:r>
        <w:rPr>
          <w:rStyle w:val="None"/>
          <w:i w:val="1"/>
          <w:iCs w:val="1"/>
          <w:rtl w:val="0"/>
          <w:lang w:val="en-US"/>
        </w:rPr>
        <w:t>The whole organization counted on our team</w:t>
      </w:r>
      <w:r>
        <w:rPr>
          <w:rStyle w:val="None"/>
          <w:i w:val="1"/>
          <w:iCs w:val="1"/>
          <w:rtl w:val="0"/>
          <w:lang w:val="en-US"/>
        </w:rPr>
        <w:t>’</w:t>
      </w:r>
      <w:r>
        <w:rPr>
          <w:rStyle w:val="None"/>
          <w:i w:val="1"/>
          <w:iCs w:val="1"/>
          <w:rtl w:val="0"/>
          <w:lang w:val="en-US"/>
        </w:rPr>
        <w:t>s optimism and hopefulness.</w:t>
      </w:r>
      <w:r>
        <w:rPr>
          <w:rStyle w:val="None"/>
          <w:i w:val="1"/>
          <w:iCs w:val="1"/>
          <w:rtl w:val="0"/>
          <w:lang w:val="en-US"/>
        </w:rPr>
        <w:t xml:space="preserve">’ </w:t>
      </w:r>
    </w:p>
    <w:p>
      <w:pPr>
        <w:pStyle w:val="Body A"/>
        <w:rPr>
          <w:rStyle w:val="None"/>
          <w:i w:val="1"/>
          <w:iCs w:val="1"/>
        </w:rPr>
      </w:pPr>
    </w:p>
    <w:p>
      <w:pPr>
        <w:pStyle w:val="Body A"/>
        <w:rPr>
          <w:rStyle w:val="None"/>
          <w:i w:val="1"/>
          <w:iCs w:val="1"/>
        </w:rPr>
      </w:pPr>
    </w:p>
    <w:p>
      <w:pPr>
        <w:pStyle w:val="Body A"/>
      </w:pPr>
      <w:r>
        <w:rPr>
          <w:rStyle w:val="None"/>
          <w:b w:val="1"/>
          <w:bCs w:val="1"/>
          <w:rtl w:val="0"/>
          <w:lang w:val="en-US"/>
        </w:rPr>
        <w:t>#5.  Team Charter</w:t>
      </w:r>
      <w:r>
        <w:rPr>
          <w:rStyle w:val="None"/>
          <w:rtl w:val="0"/>
          <w:lang w:val="en-US"/>
        </w:rPr>
        <w:t xml:space="preserve"> </w:t>
      </w:r>
    </w:p>
    <w:p>
      <w:pPr>
        <w:pStyle w:val="Body A"/>
      </w:pPr>
      <w:r>
        <w:rPr>
          <w:rStyle w:val="None"/>
          <w:rtl w:val="0"/>
          <w:lang w:val="en-US"/>
        </w:rPr>
        <w:t>Teams don</w:t>
      </w:r>
      <w:r>
        <w:rPr>
          <w:rStyle w:val="None"/>
          <w:rtl w:val="0"/>
          <w:lang w:val="en-US"/>
        </w:rPr>
        <w:t>’</w:t>
      </w:r>
      <w:r>
        <w:rPr>
          <w:rStyle w:val="None"/>
          <w:rtl w:val="0"/>
          <w:lang w:val="en-US"/>
        </w:rPr>
        <w:t>t find their focus from the mission statement. It</w:t>
      </w:r>
      <w:r>
        <w:rPr>
          <w:rStyle w:val="None"/>
          <w:rtl w:val="0"/>
          <w:lang w:val="en-US"/>
        </w:rPr>
        <w:t>’</w:t>
      </w:r>
      <w:r>
        <w:rPr>
          <w:rStyle w:val="None"/>
          <w:rtl w:val="0"/>
          <w:lang w:val="en-US"/>
        </w:rPr>
        <w:t>s too broad, vague and doesn</w:t>
      </w:r>
      <w:r>
        <w:rPr>
          <w:rStyle w:val="None"/>
          <w:rtl w:val="0"/>
          <w:lang w:val="en-US"/>
        </w:rPr>
        <w:t>’</w:t>
      </w:r>
      <w:r>
        <w:rPr>
          <w:rStyle w:val="None"/>
          <w:rtl w:val="0"/>
          <w:lang w:val="en-US"/>
        </w:rPr>
        <w:t>t answer the question: What is our team</w:t>
      </w:r>
      <w:r>
        <w:rPr>
          <w:rStyle w:val="None"/>
          <w:rtl w:val="0"/>
          <w:lang w:val="en-US"/>
        </w:rPr>
        <w:t>’</w:t>
      </w:r>
      <w:r>
        <w:rPr>
          <w:rStyle w:val="None"/>
          <w:rtl w:val="0"/>
          <w:lang w:val="en-US"/>
        </w:rPr>
        <w:t>s unique contribution to achieving the mission? Your  answer is your Team Charter. Name your values, what</w:t>
      </w:r>
      <w:r>
        <w:rPr>
          <w:rStyle w:val="None"/>
          <w:rtl w:val="0"/>
          <w:lang w:val="en-US"/>
        </w:rPr>
        <w:t>’</w:t>
      </w:r>
      <w:r>
        <w:rPr>
          <w:rStyle w:val="None"/>
          <w:rtl w:val="0"/>
          <w:lang w:val="en-US"/>
        </w:rPr>
        <w:t>s your impact, how you celebrate success, even what you do when things go wrong.</w:t>
      </w:r>
    </w:p>
    <w:p>
      <w:pPr>
        <w:pStyle w:val="Body A"/>
      </w:pPr>
    </w:p>
    <w:p>
      <w:pPr>
        <w:pStyle w:val="Body A"/>
      </w:pPr>
      <w:r>
        <w:rPr>
          <w:rStyle w:val="None"/>
          <w:rtl w:val="0"/>
          <w:lang w:val="en-US"/>
        </w:rPr>
        <w:t>The Charters answers the questions: if we weren</w:t>
      </w:r>
      <w:r>
        <w:rPr>
          <w:rStyle w:val="None"/>
          <w:rtl w:val="0"/>
          <w:lang w:val="en-US"/>
        </w:rPr>
        <w:t>’</w:t>
      </w:r>
      <w:r>
        <w:rPr>
          <w:rStyle w:val="None"/>
          <w:rtl w:val="0"/>
          <w:lang w:val="en-US"/>
        </w:rPr>
        <w:t>t here, what would be missing? What do we want people to count on from us?</w:t>
      </w:r>
    </w:p>
    <w:p>
      <w:pPr>
        <w:pStyle w:val="Body A"/>
      </w:pPr>
      <w:r>
        <w:rPr>
          <w:rStyle w:val="None"/>
          <w:rtl w:val="0"/>
          <w:lang w:val="en-US"/>
        </w:rPr>
        <w:t xml:space="preserve"> </w:t>
      </w:r>
    </w:p>
    <w:p>
      <w:pPr>
        <w:pStyle w:val="Body A"/>
      </w:pPr>
    </w:p>
    <w:p>
      <w:pPr>
        <w:pStyle w:val="Body A"/>
      </w:pPr>
      <w:r>
        <w:rPr>
          <w:rStyle w:val="None"/>
          <w:b w:val="1"/>
          <w:bCs w:val="1"/>
          <w:rtl w:val="0"/>
          <w:lang w:val="en-US"/>
        </w:rPr>
        <w:t>#6.   Mindfulness</w:t>
      </w:r>
      <w:r>
        <w:rPr>
          <w:rStyle w:val="None"/>
          <w:rtl w:val="0"/>
          <w:lang w:val="en-US"/>
        </w:rPr>
        <w:t xml:space="preserve"> </w:t>
      </w:r>
    </w:p>
    <w:p>
      <w:pPr>
        <w:pStyle w:val="Body A"/>
      </w:pPr>
      <w:r>
        <w:rPr>
          <w:rStyle w:val="None"/>
          <w:rtl w:val="0"/>
          <w:lang w:val="en-US"/>
        </w:rPr>
        <w:t>Whatever gets your attention gets YOU</w:t>
      </w:r>
      <w:r>
        <w:rPr>
          <w:rtl w:val="0"/>
        </w:rPr>
        <w:t xml:space="preserve">. </w:t>
      </w:r>
      <w:r>
        <w:rPr>
          <w:rStyle w:val="None"/>
          <w:rtl w:val="0"/>
          <w:lang w:val="en-US"/>
        </w:rPr>
        <w:t>Become the</w:t>
      </w:r>
      <w:r>
        <w:rPr>
          <w:rtl w:val="0"/>
        </w:rPr>
        <w:t xml:space="preserve"> </w:t>
      </w:r>
      <w:r>
        <w:rPr>
          <w:rStyle w:val="None"/>
          <w:rtl w:val="0"/>
          <w:lang w:val="en-US"/>
        </w:rPr>
        <w:t>director of y</w:t>
      </w:r>
      <w:r>
        <w:rPr>
          <w:rStyle w:val="None"/>
          <w:rtl w:val="0"/>
          <w:lang w:val="fr-FR"/>
        </w:rPr>
        <w:t xml:space="preserve">our </w:t>
      </w:r>
      <w:r>
        <w:rPr>
          <w:rStyle w:val="None"/>
          <w:rtl w:val="0"/>
          <w:lang w:val="en-US"/>
        </w:rPr>
        <w:t>a</w:t>
      </w:r>
      <w:r>
        <w:rPr>
          <w:rStyle w:val="None"/>
          <w:rtl w:val="0"/>
          <w:lang w:val="fr-FR"/>
        </w:rPr>
        <w:t>ttention</w:t>
      </w:r>
      <w:r>
        <w:rPr>
          <w:rStyle w:val="None"/>
          <w:rtl w:val="0"/>
          <w:lang w:val="en-US"/>
        </w:rPr>
        <w:t>. Mindfulness strengthens y</w:t>
      </w:r>
      <w:r>
        <w:rPr>
          <w:rStyle w:val="None"/>
          <w:rtl w:val="0"/>
          <w:lang w:val="fr-FR"/>
        </w:rPr>
        <w:t>our attention muscles.</w:t>
      </w:r>
      <w:r>
        <w:rPr>
          <w:rStyle w:val="None"/>
          <w:rtl w:val="0"/>
          <w:lang w:val="en-US"/>
        </w:rPr>
        <w:t xml:space="preserve"> </w:t>
      </w:r>
    </w:p>
    <w:p>
      <w:pPr>
        <w:pStyle w:val="Body A"/>
      </w:pPr>
    </w:p>
    <w:p>
      <w:pPr>
        <w:pStyle w:val="Body A"/>
      </w:pPr>
    </w:p>
    <w:p>
      <w:pPr>
        <w:pStyle w:val="Body A"/>
        <w:rPr>
          <w:rStyle w:val="None"/>
          <w:b w:val="1"/>
          <w:bCs w:val="1"/>
        </w:rPr>
      </w:pPr>
      <w:r>
        <w:rPr>
          <w:rStyle w:val="None"/>
          <w:b w:val="1"/>
          <w:bCs w:val="1"/>
          <w:rtl w:val="0"/>
          <w:lang w:val="en-US"/>
        </w:rPr>
        <w:t>ACCOUNTABILITY CULTURES DELIVER RESULTS</w:t>
      </w:r>
    </w:p>
    <w:p>
      <w:pPr>
        <w:pStyle w:val="Body A"/>
      </w:pPr>
      <w:r>
        <w:rPr>
          <w:rStyle w:val="None"/>
          <w:rtl w:val="0"/>
          <w:lang w:val="en-US"/>
        </w:rPr>
        <w:t>Improve productivity</w:t>
      </w:r>
    </w:p>
    <w:p>
      <w:pPr>
        <w:pStyle w:val="Body A"/>
      </w:pPr>
      <w:r>
        <w:rPr>
          <w:rStyle w:val="None"/>
          <w:rtl w:val="0"/>
          <w:lang w:val="en-US"/>
        </w:rPr>
        <w:t>Speed decision making</w:t>
      </w:r>
    </w:p>
    <w:p>
      <w:pPr>
        <w:pStyle w:val="Body A"/>
      </w:pPr>
      <w:r>
        <w:rPr>
          <w:rStyle w:val="None"/>
          <w:rtl w:val="0"/>
          <w:lang w:val="en-US"/>
        </w:rPr>
        <w:t>Reduce stress and compassion fatigue</w:t>
      </w:r>
    </w:p>
    <w:p>
      <w:pPr>
        <w:pStyle w:val="Body A"/>
      </w:pPr>
      <w:r>
        <w:rPr>
          <w:rStyle w:val="None"/>
          <w:rtl w:val="0"/>
          <w:lang w:val="en-US"/>
        </w:rPr>
        <w:t>Have more fun and fulfillment</w:t>
      </w:r>
    </w:p>
    <w:p>
      <w:pPr>
        <w:pStyle w:val="Body A"/>
      </w:pPr>
      <w:r>
        <w:rPr>
          <w:rStyle w:val="None"/>
          <w:rtl w:val="0"/>
          <w:lang w:val="en-US"/>
        </w:rPr>
        <w:t>Build trust</w:t>
      </w:r>
    </w:p>
    <w:p>
      <w:pPr>
        <w:pStyle w:val="Body A"/>
      </w:pPr>
    </w:p>
    <w:p>
      <w:pPr>
        <w:pStyle w:val="Body A"/>
      </w:pPr>
    </w:p>
    <w:p>
      <w:pPr>
        <w:pStyle w:val="Body A"/>
        <w:rPr>
          <w:rStyle w:val="None"/>
          <w:b w:val="1"/>
          <w:bCs w:val="1"/>
          <w:i w:val="1"/>
          <w:iCs w:val="1"/>
        </w:rPr>
      </w:pPr>
      <w:r>
        <w:rPr>
          <w:rStyle w:val="None"/>
          <w:b w:val="1"/>
          <w:bCs w:val="1"/>
          <w:i w:val="1"/>
          <w:iCs w:val="1"/>
          <w:rtl w:val="0"/>
          <w:lang w:val="en-US"/>
        </w:rPr>
        <w:t>(To list somewhere near the bottom of the page)</w:t>
      </w:r>
    </w:p>
    <w:p>
      <w:pPr>
        <w:pStyle w:val="Body A"/>
        <w:rPr>
          <w:rStyle w:val="None"/>
          <w:b w:val="1"/>
          <w:bCs w:val="1"/>
        </w:rPr>
      </w:pPr>
      <w:r>
        <w:rPr>
          <w:rStyle w:val="None"/>
          <w:b w:val="1"/>
          <w:bCs w:val="1"/>
          <w:rtl w:val="0"/>
          <w:lang w:val="en-US"/>
        </w:rPr>
        <w:t>SOURCES</w:t>
      </w:r>
    </w:p>
    <w:p>
      <w:pPr>
        <w:pStyle w:val="Body A"/>
        <w:numPr>
          <w:ilvl w:val="0"/>
          <w:numId w:val="2"/>
        </w:numPr>
        <w:rPr>
          <w:lang w:val="en-US"/>
        </w:rPr>
      </w:pPr>
      <w:r>
        <w:rPr>
          <w:rStyle w:val="None"/>
          <w:rtl w:val="0"/>
          <w:lang w:val="en-US"/>
        </w:rPr>
        <w:t>‘</w:t>
      </w:r>
      <w:r>
        <w:rPr>
          <w:rStyle w:val="None"/>
          <w:rtl w:val="0"/>
          <w:lang w:val="en-US"/>
        </w:rPr>
        <w:t>How to Brag Without Tooting Your Own Horn</w:t>
      </w:r>
      <w:r>
        <w:rPr>
          <w:rStyle w:val="None"/>
          <w:rtl w:val="0"/>
          <w:lang w:val="en-US"/>
        </w:rPr>
        <w:t xml:space="preserve">’ </w:t>
      </w:r>
      <w:r>
        <w:rPr>
          <w:rStyle w:val="None"/>
          <w:rtl w:val="0"/>
          <w:lang w:val="en-US"/>
        </w:rPr>
        <w:t>by Peggy Klaus</w:t>
      </w:r>
    </w:p>
    <w:p>
      <w:pPr>
        <w:pStyle w:val="Body A"/>
        <w:numPr>
          <w:ilvl w:val="0"/>
          <w:numId w:val="2"/>
        </w:numPr>
        <w:rPr>
          <w:lang w:val="en-US"/>
        </w:rPr>
      </w:pPr>
      <w:r>
        <w:rPr>
          <w:rStyle w:val="None"/>
          <w:rtl w:val="0"/>
          <w:lang w:val="en-US"/>
        </w:rPr>
        <w:t>Emergence by (need to fill this in)</w:t>
      </w:r>
    </w:p>
    <w:p>
      <w:pPr>
        <w:pStyle w:val="Body A"/>
        <w:numPr>
          <w:ilvl w:val="0"/>
          <w:numId w:val="2"/>
        </w:numPr>
        <w:rPr>
          <w:lang w:val="en-US"/>
        </w:rPr>
      </w:pPr>
      <w:r>
        <w:rPr>
          <w:rStyle w:val="None"/>
          <w:rtl w:val="0"/>
          <w:lang w:val="en-US"/>
        </w:rPr>
        <w:t xml:space="preserve">Coaches Training Institute (CTI): 4-Dimensional Leadership Model </w:t>
      </w:r>
    </w:p>
    <w:p>
      <w:pPr>
        <w:pStyle w:val="Body A"/>
        <w:numPr>
          <w:ilvl w:val="0"/>
          <w:numId w:val="2"/>
        </w:numPr>
        <w:rPr>
          <w:lang w:val="en-US"/>
        </w:rPr>
      </w:pPr>
      <w:r>
        <w:rPr>
          <w:rStyle w:val="None"/>
          <w:rtl w:val="0"/>
          <w:lang w:val="en-US"/>
        </w:rPr>
        <w:t xml:space="preserve">Levels of Focus: Daniel Goleman &amp; CTI </w:t>
      </w:r>
    </w:p>
    <w:p>
      <w:pPr>
        <w:pStyle w:val="Body A"/>
      </w:pPr>
    </w:p>
    <w:p>
      <w:pPr>
        <w:pStyle w:val="Body A"/>
      </w:pPr>
    </w:p>
    <w:p>
      <w:pPr>
        <w:pStyle w:val="Body A"/>
      </w:pPr>
    </w:p>
    <w:p>
      <w:pPr>
        <w:pStyle w:val="Body A"/>
      </w:pPr>
      <w:r>
        <w:rPr>
          <w:rStyle w:val="None"/>
          <w:rtl w:val="0"/>
          <w:lang w:val="en-US"/>
        </w:rPr>
        <w:t>Our logo</w:t>
      </w:r>
    </w:p>
    <w:p>
      <w:pPr>
        <w:pStyle w:val="Body A"/>
      </w:pPr>
      <w:r>
        <w:rPr>
          <w:rStyle w:val="None"/>
          <w:rtl w:val="0"/>
          <w:lang w:val="en-US"/>
        </w:rPr>
        <w:t>133 Peachtree St, Lobby Level 350</w:t>
      </w:r>
    </w:p>
    <w:p>
      <w:pPr>
        <w:pStyle w:val="Body A"/>
      </w:pPr>
      <w:r>
        <w:rPr>
          <w:rStyle w:val="None"/>
          <w:rtl w:val="0"/>
          <w:lang w:val="en-US"/>
        </w:rPr>
        <w:t xml:space="preserve">Atlanta, GA 30303    </w:t>
      </w:r>
      <w:r>
        <w:rPr>
          <w:rStyle w:val="Hyperlink.1"/>
        </w:rPr>
        <w:fldChar w:fldCharType="begin" w:fldLock="0"/>
      </w:r>
      <w:r>
        <w:rPr>
          <w:rStyle w:val="Hyperlink.1"/>
        </w:rPr>
        <w:instrText xml:space="preserve"> HYPERLINK "http://www.inwardboundcenter.org"</w:instrText>
      </w:r>
      <w:r>
        <w:rPr>
          <w:rStyle w:val="Hyperlink.1"/>
        </w:rPr>
        <w:fldChar w:fldCharType="separate" w:fldLock="0"/>
      </w:r>
      <w:r>
        <w:rPr>
          <w:rStyle w:val="Hyperlink.1"/>
          <w:rtl w:val="0"/>
          <w:lang w:val="en-US"/>
        </w:rPr>
        <w:t>www.inwardboundcenter.org</w:t>
      </w:r>
      <w:r>
        <w:rPr/>
        <w:fldChar w:fldCharType="end" w:fldLock="0"/>
      </w:r>
      <w:r>
        <w:rPr>
          <w:rStyle w:val="None"/>
          <w:rtl w:val="0"/>
          <w:lang w:val="en-US"/>
        </w:rPr>
        <w:t xml:space="preserve">     404-386-8434</w:t>
      </w:r>
    </w:p>
    <w:p>
      <w:pPr>
        <w:pStyle w:val="Body A"/>
      </w:pPr>
      <w:r>
        <w:rPr>
          <w:rStyle w:val="Hyperlink.1"/>
        </w:rPr>
        <w:fldChar w:fldCharType="begin" w:fldLock="0"/>
      </w:r>
      <w:r>
        <w:rPr>
          <w:rStyle w:val="Hyperlink.1"/>
        </w:rPr>
        <w:instrText xml:space="preserve"> HYPERLINK "mailto:info@inwardboundcenter.org"</w:instrText>
      </w:r>
      <w:r>
        <w:rPr>
          <w:rStyle w:val="Hyperlink.1"/>
        </w:rPr>
        <w:fldChar w:fldCharType="separate" w:fldLock="0"/>
      </w:r>
      <w:r>
        <w:rPr>
          <w:rStyle w:val="Hyperlink.1"/>
          <w:rtl w:val="0"/>
          <w:lang w:val="en-US"/>
        </w:rPr>
        <w:t>info@inwardboundcenter.org</w:t>
      </w:r>
      <w:r>
        <w:rPr/>
        <w:fldChar w:fldCharType="end" w:fldLock="0"/>
      </w:r>
      <w:r>
        <w:rPr>
          <w:rStyle w:val="None"/>
          <w:rtl w:val="0"/>
          <w:lang w:val="en-US"/>
        </w:rPr>
        <w:t xml:space="preserve">                  501(c)(3) organization funded by donations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Hyperlink.0">
    <w:name w:val="Hyperlink.0"/>
    <w:rPr>
      <w:u w:val="single"/>
    </w:rPr>
  </w:style>
  <w:style w:type="character" w:styleId="None">
    <w:name w:val="None"/>
  </w:style>
  <w:style w:type="character" w:styleId="Hyperlink.1">
    <w:name w:val="Hyperlink.1"/>
    <w:basedOn w:val="None"/>
    <w:next w:val="Hyperlink.1"/>
    <w:rPr>
      <w:u w:val="singl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numbering" w:styleId="Dash">
    <w:name w:val="Dash"/>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