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FE6" w:rsidRDefault="00DE59F0" w:rsidP="00DE59F0">
      <w:pPr>
        <w:jc w:val="center"/>
        <w:rPr>
          <w:b/>
          <w:u w:val="single"/>
        </w:rPr>
      </w:pPr>
      <w:r>
        <w:rPr>
          <w:b/>
          <w:u w:val="single"/>
        </w:rPr>
        <w:t>Stem Cell Process</w:t>
      </w:r>
    </w:p>
    <w:p w:rsidR="00DE59F0" w:rsidRDefault="00DE59F0" w:rsidP="00DE59F0">
      <w:pPr>
        <w:pStyle w:val="ListParagraph"/>
        <w:numPr>
          <w:ilvl w:val="0"/>
          <w:numId w:val="2"/>
        </w:numPr>
      </w:pPr>
      <w:r>
        <w:t>Patient has their blood drawn for PRP that will be mixed with the adipose graft before being injected into their knees</w:t>
      </w:r>
    </w:p>
    <w:p w:rsidR="00DE59F0" w:rsidRDefault="00DE59F0" w:rsidP="00DE59F0">
      <w:pPr>
        <w:pStyle w:val="ListParagraph"/>
        <w:numPr>
          <w:ilvl w:val="0"/>
          <w:numId w:val="2"/>
        </w:numPr>
      </w:pPr>
      <w:r>
        <w:t>A harvest site is chosen an a small (16-20mLs) amount of adipose tissue is extracted via liposuction</w:t>
      </w:r>
    </w:p>
    <w:p w:rsidR="00DE59F0" w:rsidRDefault="00DE59F0" w:rsidP="00DE59F0">
      <w:pPr>
        <w:pStyle w:val="ListParagraph"/>
        <w:numPr>
          <w:ilvl w:val="0"/>
          <w:numId w:val="2"/>
        </w:numPr>
      </w:pPr>
      <w:r>
        <w:t xml:space="preserve">Both the blood and the adipose tissue are spun in a centrifuge to separate out PRP (from blood) and Stem Cell Graft (from the adipose tissue) </w:t>
      </w:r>
    </w:p>
    <w:p w:rsidR="00DE59F0" w:rsidRDefault="00DE59F0" w:rsidP="00DE59F0">
      <w:pPr>
        <w:pStyle w:val="ListParagraph"/>
        <w:numPr>
          <w:ilvl w:val="0"/>
          <w:numId w:val="2"/>
        </w:numPr>
      </w:pPr>
      <w:r>
        <w:t>The PRP and SCT Graft are then mixed together before being injected into the knee joint</w:t>
      </w:r>
    </w:p>
    <w:p w:rsidR="00DE59F0" w:rsidRDefault="00DE59F0" w:rsidP="00DE59F0">
      <w:pPr>
        <w:pStyle w:val="ListParagraph"/>
        <w:numPr>
          <w:ilvl w:val="0"/>
          <w:numId w:val="2"/>
        </w:numPr>
      </w:pPr>
      <w:r>
        <w:t>Recovery time is a gradual return to pre-procedure activity over the following 8 weeks.</w:t>
      </w:r>
    </w:p>
    <w:p w:rsidR="00DE59F0" w:rsidRDefault="00DE59F0" w:rsidP="00DE59F0">
      <w:pPr>
        <w:pStyle w:val="ListParagraph"/>
        <w:numPr>
          <w:ilvl w:val="0"/>
          <w:numId w:val="2"/>
        </w:numPr>
      </w:pPr>
      <w:r>
        <w:t>The goal is healing to articular cartilage</w:t>
      </w:r>
      <w:r w:rsidR="003F31D9">
        <w:t xml:space="preserve"> and other damaged structures</w:t>
      </w:r>
      <w:bookmarkStart w:id="0" w:name="_GoBack"/>
      <w:bookmarkEnd w:id="0"/>
      <w:r>
        <w:t>, with the possibility of cartilage regeneration</w:t>
      </w:r>
      <w:r w:rsidR="003F31D9">
        <w:t xml:space="preserve"> within the knee joint</w:t>
      </w:r>
      <w:r>
        <w:t>.</w:t>
      </w:r>
    </w:p>
    <w:p w:rsidR="00DE59F0" w:rsidRPr="00DE59F0" w:rsidRDefault="00DE59F0" w:rsidP="00DE59F0">
      <w:pPr>
        <w:pStyle w:val="ListParagraph"/>
        <w:numPr>
          <w:ilvl w:val="0"/>
          <w:numId w:val="2"/>
        </w:numPr>
      </w:pPr>
      <w:r>
        <w:t xml:space="preserve">Treatment last approximately 1-2 years. </w:t>
      </w:r>
    </w:p>
    <w:sectPr w:rsidR="00DE59F0" w:rsidRPr="00DE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3056E"/>
    <w:multiLevelType w:val="hybridMultilevel"/>
    <w:tmpl w:val="E98A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5616"/>
    <w:multiLevelType w:val="hybridMultilevel"/>
    <w:tmpl w:val="8B5C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F0"/>
    <w:rsid w:val="003F31D9"/>
    <w:rsid w:val="004752E3"/>
    <w:rsid w:val="00B05E38"/>
    <w:rsid w:val="00CE1508"/>
    <w:rsid w:val="00D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E915"/>
  <w15:chartTrackingRefBased/>
  <w15:docId w15:val="{7FEE028A-4FE4-4420-8A78-A5A7C3A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Wolfe</dc:creator>
  <cp:keywords/>
  <dc:description/>
  <cp:lastModifiedBy>Jennifer Wolfe</cp:lastModifiedBy>
  <cp:revision>1</cp:revision>
  <dcterms:created xsi:type="dcterms:W3CDTF">2017-08-25T23:29:00Z</dcterms:created>
  <dcterms:modified xsi:type="dcterms:W3CDTF">2017-08-25T23:45:00Z</dcterms:modified>
</cp:coreProperties>
</file>